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8DC65">
      <w:pPr>
        <w:keepNext/>
        <w:snapToGrid w:val="0"/>
        <w:spacing w:line="300" w:lineRule="auto"/>
        <w:ind w:firstLine="1687"/>
        <w:jc w:val="center"/>
        <w:rPr>
          <w:rFonts w:hint="eastAsia" w:asciiTheme="minorEastAsia" w:hAnsiTheme="minorEastAsia" w:eastAsiaTheme="minorEastAsia" w:cstheme="minorEastAsia"/>
          <w:b/>
          <w:color w:val="000000" w:themeColor="text1"/>
          <w:kern w:val="0"/>
          <w:sz w:val="84"/>
          <w:szCs w:val="84"/>
          <w14:textFill>
            <w14:solidFill>
              <w14:schemeClr w14:val="tx1"/>
            </w14:solidFill>
          </w14:textFill>
        </w:rPr>
      </w:pPr>
    </w:p>
    <w:p w14:paraId="2E50B6F0">
      <w:pPr>
        <w:keepNext/>
        <w:snapToGrid w:val="0"/>
        <w:spacing w:line="300" w:lineRule="auto"/>
        <w:jc w:val="center"/>
        <w:rPr>
          <w:rFonts w:hint="eastAsia" w:asciiTheme="minorEastAsia" w:hAnsiTheme="minorEastAsia" w:eastAsiaTheme="minorEastAsia" w:cstheme="minorEastAsia"/>
          <w:b/>
          <w:color w:val="000000" w:themeColor="text1"/>
          <w:kern w:val="0"/>
          <w:sz w:val="84"/>
          <w:szCs w:val="84"/>
          <w14:textFill>
            <w14:solidFill>
              <w14:schemeClr w14:val="tx1"/>
            </w14:solidFill>
          </w14:textFill>
        </w:rPr>
      </w:pPr>
    </w:p>
    <w:p w14:paraId="1607ECBC">
      <w:pPr>
        <w:keepNext/>
        <w:snapToGrid w:val="0"/>
        <w:spacing w:line="300" w:lineRule="auto"/>
        <w:jc w:val="center"/>
        <w:rPr>
          <w:rFonts w:hint="eastAsia" w:asciiTheme="minorEastAsia" w:hAnsiTheme="minorEastAsia" w:eastAsiaTheme="minorEastAsia" w:cstheme="minorEastAsia"/>
          <w:b/>
          <w:color w:val="000000" w:themeColor="text1"/>
          <w:kern w:val="0"/>
          <w:sz w:val="84"/>
          <w:szCs w:val="84"/>
          <w14:textFill>
            <w14:solidFill>
              <w14:schemeClr w14:val="tx1"/>
            </w14:solidFill>
          </w14:textFill>
        </w:rPr>
      </w:pPr>
      <w:r>
        <w:rPr>
          <w:rFonts w:hint="eastAsia" w:asciiTheme="minorEastAsia" w:hAnsiTheme="minorEastAsia" w:eastAsiaTheme="minorEastAsia" w:cstheme="minorEastAsia"/>
          <w:b/>
          <w:color w:val="000000" w:themeColor="text1"/>
          <w:kern w:val="0"/>
          <w:sz w:val="84"/>
          <w:szCs w:val="84"/>
          <w14:textFill>
            <w14:solidFill>
              <w14:schemeClr w14:val="tx1"/>
            </w14:solidFill>
          </w14:textFill>
        </w:rPr>
        <w:t>货物类招标文件</w:t>
      </w:r>
    </w:p>
    <w:p w14:paraId="184B2F7F">
      <w:pPr>
        <w:keepNext/>
        <w:snapToGrid w:val="0"/>
        <w:spacing w:line="300" w:lineRule="auto"/>
        <w:ind w:firstLine="1400" w:firstLineChars="500"/>
        <w:jc w:val="left"/>
        <w:rPr>
          <w:rFonts w:hint="eastAsia" w:asciiTheme="minorEastAsia" w:hAnsiTheme="minorEastAsia" w:eastAsiaTheme="minorEastAsia" w:cstheme="minorEastAsia"/>
          <w:color w:val="000000" w:themeColor="text1"/>
          <w:kern w:val="0"/>
          <w:sz w:val="28"/>
          <w14:textFill>
            <w14:solidFill>
              <w14:schemeClr w14:val="tx1"/>
            </w14:solidFill>
          </w14:textFill>
        </w:rPr>
      </w:pPr>
    </w:p>
    <w:p w14:paraId="0964CB7A">
      <w:pPr>
        <w:keepNext/>
        <w:snapToGrid w:val="0"/>
        <w:spacing w:line="300" w:lineRule="auto"/>
        <w:ind w:firstLine="1400" w:firstLineChars="500"/>
        <w:jc w:val="left"/>
        <w:rPr>
          <w:rFonts w:hint="eastAsia" w:asciiTheme="minorEastAsia" w:hAnsiTheme="minorEastAsia" w:eastAsiaTheme="minorEastAsia" w:cstheme="minorEastAsia"/>
          <w:color w:val="000000" w:themeColor="text1"/>
          <w:kern w:val="0"/>
          <w:sz w:val="28"/>
          <w14:textFill>
            <w14:solidFill>
              <w14:schemeClr w14:val="tx1"/>
            </w14:solidFill>
          </w14:textFill>
        </w:rPr>
      </w:pPr>
    </w:p>
    <w:p w14:paraId="05E5081D">
      <w:pPr>
        <w:keepNext/>
        <w:snapToGrid w:val="0"/>
        <w:spacing w:line="300" w:lineRule="auto"/>
        <w:ind w:firstLine="560"/>
        <w:jc w:val="center"/>
        <w:rPr>
          <w:rFonts w:hint="eastAsia" w:asciiTheme="minorEastAsia" w:hAnsiTheme="minorEastAsia" w:eastAsiaTheme="minorEastAsia" w:cstheme="minorEastAsia"/>
          <w:color w:val="000000" w:themeColor="text1"/>
          <w:kern w:val="0"/>
          <w:sz w:val="28"/>
          <w14:textFill>
            <w14:solidFill>
              <w14:schemeClr w14:val="tx1"/>
            </w14:solidFill>
          </w14:textFill>
        </w:rPr>
      </w:pPr>
    </w:p>
    <w:p w14:paraId="0E2A31EE">
      <w:pPr>
        <w:keepNext/>
        <w:snapToGrid w:val="0"/>
        <w:spacing w:line="300" w:lineRule="auto"/>
        <w:ind w:firstLine="1120" w:firstLineChars="400"/>
        <w:jc w:val="left"/>
        <w:rPr>
          <w:rFonts w:hint="eastAsia" w:asciiTheme="minorEastAsia" w:hAnsiTheme="minorEastAsia" w:eastAsiaTheme="minorEastAsia" w:cstheme="minorEastAsia"/>
          <w:color w:val="000000" w:themeColor="text1"/>
          <w:sz w:val="28"/>
          <w:szCs w:val="28"/>
          <w14:textFill>
            <w14:solidFill>
              <w14:schemeClr w14:val="tx1"/>
            </w14:solidFill>
          </w14:textFill>
        </w:rPr>
      </w:pPr>
    </w:p>
    <w:p w14:paraId="32082D57">
      <w:pPr>
        <w:keepNext w:val="0"/>
        <w:keepLines w:val="0"/>
        <w:pageBreakBefore w:val="0"/>
        <w:widowControl/>
        <w:shd w:val="clear" w:color="auto" w:fill="auto"/>
        <w:kinsoku/>
        <w:wordWrap/>
        <w:overflowPunct/>
        <w:topLinePunct w:val="0"/>
        <w:autoSpaceDE/>
        <w:autoSpaceDN/>
        <w:bidi w:val="0"/>
        <w:adjustRightInd/>
        <w:snapToGrid/>
        <w:spacing w:line="420" w:lineRule="auto"/>
        <w:ind w:firstLine="843" w:firstLineChars="300"/>
        <w:jc w:val="left"/>
        <w:textAlignment w:val="auto"/>
        <w:rPr>
          <w:rFonts w:hint="eastAsia" w:asciiTheme="minorEastAsia" w:hAnsiTheme="minorEastAsia" w:eastAsiaTheme="minorEastAsia" w:cstheme="minorEastAsia"/>
          <w:b/>
          <w:bCs/>
          <w:sz w:val="28"/>
          <w:szCs w:val="28"/>
          <w:highlight w:val="none"/>
          <w:lang w:eastAsia="zh-CN"/>
        </w:rPr>
      </w:pPr>
      <w:r>
        <w:rPr>
          <w:rFonts w:hint="eastAsia" w:asciiTheme="minorEastAsia" w:hAnsiTheme="minorEastAsia" w:eastAsiaTheme="minorEastAsia" w:cstheme="minorEastAsia"/>
          <w:b/>
          <w:bCs/>
          <w:sz w:val="28"/>
          <w:szCs w:val="28"/>
          <w:highlight w:val="none"/>
        </w:rPr>
        <w:t>项目名称：</w:t>
      </w:r>
      <w:r>
        <w:rPr>
          <w:rFonts w:hint="eastAsia" w:asciiTheme="minorEastAsia" w:hAnsiTheme="minorEastAsia" w:eastAsiaTheme="minorEastAsia" w:cstheme="minorEastAsia"/>
          <w:b/>
          <w:bCs/>
          <w:sz w:val="28"/>
          <w:szCs w:val="28"/>
          <w:highlight w:val="none"/>
          <w:lang w:eastAsia="zh-CN"/>
        </w:rPr>
        <w:t>太原理工大学电子束曝光机采购</w:t>
      </w:r>
    </w:p>
    <w:p w14:paraId="15FEC26F">
      <w:pPr>
        <w:pStyle w:val="26"/>
        <w:keepNext/>
        <w:spacing w:line="360" w:lineRule="auto"/>
        <w:ind w:firstLine="843" w:firstLineChars="300"/>
        <w:rPr>
          <w:rFonts w:hint="eastAsia" w:asciiTheme="minorEastAsia" w:hAnsiTheme="minorEastAsia" w:eastAsiaTheme="minorEastAsia" w:cstheme="minorEastAsia"/>
          <w:b/>
          <w:bCs/>
          <w:kern w:val="2"/>
          <w:sz w:val="28"/>
          <w:szCs w:val="28"/>
          <w:highlight w:val="none"/>
          <w:lang w:val="en-US" w:eastAsia="zh-CN" w:bidi="ar-SA"/>
        </w:rPr>
      </w:pPr>
      <w:r>
        <w:rPr>
          <w:rFonts w:hint="eastAsia" w:asciiTheme="minorEastAsia" w:hAnsiTheme="minorEastAsia" w:eastAsiaTheme="minorEastAsia" w:cstheme="minorEastAsia"/>
          <w:b/>
          <w:bCs/>
          <w:kern w:val="2"/>
          <w:sz w:val="28"/>
          <w:szCs w:val="28"/>
          <w:highlight w:val="none"/>
          <w:lang w:val="en-US" w:eastAsia="zh-CN" w:bidi="ar-SA"/>
        </w:rPr>
        <w:t>项目编号：1499002024AGK02953(SXHXC-TYLGZFCG2024-618)</w:t>
      </w:r>
    </w:p>
    <w:p w14:paraId="7A0A3F62">
      <w:pPr>
        <w:keepNext w:val="0"/>
        <w:keepLines w:val="0"/>
        <w:pageBreakBefore w:val="0"/>
        <w:widowControl/>
        <w:shd w:val="clear" w:color="auto" w:fill="auto"/>
        <w:kinsoku/>
        <w:wordWrap/>
        <w:overflowPunct/>
        <w:topLinePunct w:val="0"/>
        <w:autoSpaceDE/>
        <w:autoSpaceDN/>
        <w:bidi w:val="0"/>
        <w:adjustRightInd/>
        <w:snapToGrid/>
        <w:spacing w:line="420" w:lineRule="auto"/>
        <w:ind w:left="1960" w:leftChars="532" w:hanging="843" w:hangingChars="300"/>
        <w:jc w:val="left"/>
        <w:textAlignment w:val="auto"/>
        <w:rPr>
          <w:rFonts w:hint="eastAsia" w:asciiTheme="minorEastAsia" w:hAnsiTheme="minorEastAsia" w:eastAsiaTheme="minorEastAsia" w:cstheme="minorEastAsia"/>
          <w:b/>
          <w:bCs/>
          <w:sz w:val="28"/>
          <w:szCs w:val="28"/>
          <w:highlight w:val="none"/>
          <w:lang w:eastAsia="zh-CN"/>
        </w:rPr>
      </w:pPr>
    </w:p>
    <w:p w14:paraId="30AB9D6B">
      <w:pPr>
        <w:widowControl/>
        <w:shd w:val="clear" w:color="auto" w:fill="auto"/>
        <w:snapToGrid w:val="0"/>
        <w:spacing w:line="300" w:lineRule="auto"/>
        <w:jc w:val="left"/>
        <w:rPr>
          <w:rFonts w:hint="eastAsia" w:asciiTheme="minorEastAsia" w:hAnsiTheme="minorEastAsia" w:eastAsiaTheme="minorEastAsia" w:cstheme="minorEastAsia"/>
          <w:kern w:val="0"/>
          <w:sz w:val="28"/>
          <w:highlight w:val="none"/>
        </w:rPr>
      </w:pPr>
    </w:p>
    <w:p w14:paraId="1F4EDC91">
      <w:pPr>
        <w:widowControl/>
        <w:shd w:val="clear" w:color="auto" w:fill="auto"/>
        <w:snapToGrid w:val="0"/>
        <w:spacing w:line="300" w:lineRule="auto"/>
        <w:jc w:val="left"/>
        <w:rPr>
          <w:rFonts w:hint="eastAsia" w:asciiTheme="minorEastAsia" w:hAnsiTheme="minorEastAsia" w:eastAsiaTheme="minorEastAsia" w:cstheme="minorEastAsia"/>
          <w:kern w:val="0"/>
          <w:sz w:val="28"/>
          <w:highlight w:val="none"/>
        </w:rPr>
      </w:pPr>
    </w:p>
    <w:p w14:paraId="29C31F5F">
      <w:pPr>
        <w:widowControl/>
        <w:shd w:val="clear" w:color="auto" w:fill="auto"/>
        <w:snapToGrid w:val="0"/>
        <w:spacing w:line="300" w:lineRule="auto"/>
        <w:jc w:val="left"/>
        <w:rPr>
          <w:rFonts w:hint="eastAsia" w:asciiTheme="minorEastAsia" w:hAnsiTheme="minorEastAsia" w:eastAsiaTheme="minorEastAsia" w:cstheme="minorEastAsia"/>
          <w:kern w:val="0"/>
          <w:sz w:val="28"/>
          <w:highlight w:val="none"/>
        </w:rPr>
      </w:pPr>
    </w:p>
    <w:p w14:paraId="747C18E3">
      <w:pPr>
        <w:shd w:val="clear" w:color="auto" w:fill="auto"/>
        <w:rPr>
          <w:rFonts w:hint="eastAsia" w:asciiTheme="minorEastAsia" w:hAnsiTheme="minorEastAsia" w:eastAsiaTheme="minorEastAsia" w:cstheme="minorEastAsia"/>
          <w:highlight w:val="none"/>
        </w:rPr>
      </w:pPr>
    </w:p>
    <w:p w14:paraId="52706F8A">
      <w:pPr>
        <w:shd w:val="clear" w:color="auto" w:fill="auto"/>
        <w:rPr>
          <w:rFonts w:hint="eastAsia" w:asciiTheme="minorEastAsia" w:hAnsiTheme="minorEastAsia" w:eastAsiaTheme="minorEastAsia" w:cstheme="minorEastAsia"/>
          <w:highlight w:val="none"/>
        </w:rPr>
      </w:pPr>
    </w:p>
    <w:p w14:paraId="64B82915">
      <w:pPr>
        <w:shd w:val="clear" w:color="auto" w:fill="auto"/>
        <w:rPr>
          <w:rFonts w:hint="eastAsia" w:asciiTheme="minorEastAsia" w:hAnsiTheme="minorEastAsia" w:eastAsiaTheme="minorEastAsia" w:cstheme="minorEastAsia"/>
          <w:highlight w:val="none"/>
        </w:rPr>
      </w:pPr>
    </w:p>
    <w:p w14:paraId="4CFA5FB0">
      <w:pPr>
        <w:shd w:val="clear" w:color="auto" w:fill="auto"/>
        <w:rPr>
          <w:rFonts w:hint="eastAsia" w:asciiTheme="minorEastAsia" w:hAnsiTheme="minorEastAsia" w:eastAsiaTheme="minorEastAsia" w:cstheme="minorEastAsia"/>
          <w:highlight w:val="none"/>
        </w:rPr>
      </w:pPr>
    </w:p>
    <w:p w14:paraId="324D17E3">
      <w:pPr>
        <w:shd w:val="clear" w:color="auto" w:fill="auto"/>
        <w:rPr>
          <w:rFonts w:hint="eastAsia" w:asciiTheme="minorEastAsia" w:hAnsiTheme="minorEastAsia" w:eastAsiaTheme="minorEastAsia" w:cstheme="minorEastAsia"/>
          <w:highlight w:val="none"/>
        </w:rPr>
      </w:pPr>
    </w:p>
    <w:p w14:paraId="5B1B264F">
      <w:pPr>
        <w:shd w:val="clear" w:color="auto" w:fill="auto"/>
        <w:rPr>
          <w:rFonts w:hint="eastAsia" w:asciiTheme="minorEastAsia" w:hAnsiTheme="minorEastAsia" w:eastAsiaTheme="minorEastAsia" w:cstheme="minorEastAsia"/>
          <w:highlight w:val="none"/>
        </w:rPr>
      </w:pPr>
    </w:p>
    <w:p w14:paraId="39A514F1">
      <w:pPr>
        <w:widowControl/>
        <w:shd w:val="clear" w:color="auto" w:fill="auto"/>
        <w:snapToGrid w:val="0"/>
        <w:spacing w:line="300" w:lineRule="auto"/>
        <w:jc w:val="left"/>
        <w:rPr>
          <w:rFonts w:hint="eastAsia" w:asciiTheme="minorEastAsia" w:hAnsiTheme="minorEastAsia" w:eastAsiaTheme="minorEastAsia" w:cstheme="minorEastAsia"/>
          <w:kern w:val="0"/>
          <w:sz w:val="28"/>
          <w:highlight w:val="none"/>
        </w:rPr>
      </w:pPr>
    </w:p>
    <w:p w14:paraId="782715E3">
      <w:pPr>
        <w:pStyle w:val="47"/>
        <w:keepNext w:val="0"/>
        <w:keepLines w:val="0"/>
        <w:pageBreakBefore w:val="0"/>
        <w:widowControl w:val="0"/>
        <w:shd w:val="clear" w:color="auto" w:fill="auto"/>
        <w:kinsoku w:val="0"/>
        <w:wordWrap/>
        <w:overflowPunct w:val="0"/>
        <w:topLinePunct w:val="0"/>
        <w:autoSpaceDE w:val="0"/>
        <w:autoSpaceDN w:val="0"/>
        <w:bidi w:val="0"/>
        <w:adjustRightInd w:val="0"/>
        <w:snapToGrid/>
        <w:spacing w:line="360" w:lineRule="auto"/>
        <w:ind w:firstLine="1285" w:firstLineChars="400"/>
        <w:textAlignment w:val="auto"/>
        <w:rPr>
          <w:rFonts w:hint="eastAsia"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sz w:val="32"/>
          <w:szCs w:val="32"/>
          <w:highlight w:val="none"/>
        </w:rPr>
        <w:t>采   购   人：太原理工大学</w:t>
      </w:r>
    </w:p>
    <w:p w14:paraId="4973EF8C">
      <w:pPr>
        <w:pStyle w:val="47"/>
        <w:keepNext w:val="0"/>
        <w:keepLines w:val="0"/>
        <w:pageBreakBefore w:val="0"/>
        <w:widowControl w:val="0"/>
        <w:shd w:val="clear" w:color="auto" w:fill="auto"/>
        <w:kinsoku w:val="0"/>
        <w:wordWrap/>
        <w:overflowPunct w:val="0"/>
        <w:topLinePunct w:val="0"/>
        <w:autoSpaceDE w:val="0"/>
        <w:autoSpaceDN w:val="0"/>
        <w:bidi w:val="0"/>
        <w:adjustRightInd w:val="0"/>
        <w:snapToGrid/>
        <w:spacing w:line="360" w:lineRule="auto"/>
        <w:ind w:firstLine="1285" w:firstLineChars="400"/>
        <w:textAlignment w:val="auto"/>
        <w:rPr>
          <w:rFonts w:hint="eastAsia" w:asciiTheme="minorEastAsia" w:hAnsiTheme="minorEastAsia" w:eastAsiaTheme="minorEastAsia" w:cstheme="minorEastAsia"/>
          <w:b/>
          <w:sz w:val="32"/>
          <w:szCs w:val="32"/>
          <w:highlight w:val="none"/>
          <w:lang w:eastAsia="zh-CN"/>
        </w:rPr>
      </w:pPr>
      <w:r>
        <w:rPr>
          <w:rFonts w:hint="eastAsia" w:asciiTheme="minorEastAsia" w:hAnsiTheme="minorEastAsia" w:eastAsiaTheme="minorEastAsia" w:cstheme="minorEastAsia"/>
          <w:b/>
          <w:sz w:val="32"/>
          <w:szCs w:val="32"/>
          <w:highlight w:val="none"/>
        </w:rPr>
        <w:t>采购代理机构：</w:t>
      </w:r>
      <w:r>
        <w:rPr>
          <w:rFonts w:hint="eastAsia" w:asciiTheme="minorEastAsia" w:hAnsiTheme="minorEastAsia" w:eastAsiaTheme="minorEastAsia" w:cstheme="minorEastAsia"/>
          <w:b/>
          <w:kern w:val="2"/>
          <w:sz w:val="30"/>
          <w:szCs w:val="30"/>
          <w:highlight w:val="none"/>
          <w:lang w:eastAsia="zh-CN"/>
        </w:rPr>
        <w:t>山西华信财招标代理有限公司</w:t>
      </w:r>
    </w:p>
    <w:p w14:paraId="27AA8EF1">
      <w:pPr>
        <w:pStyle w:val="47"/>
        <w:keepNext w:val="0"/>
        <w:keepLines w:val="0"/>
        <w:pageBreakBefore w:val="0"/>
        <w:widowControl w:val="0"/>
        <w:shd w:val="clear" w:color="auto" w:fill="auto"/>
        <w:kinsoku w:val="0"/>
        <w:wordWrap/>
        <w:overflowPunct w:val="0"/>
        <w:topLinePunct w:val="0"/>
        <w:autoSpaceDE w:val="0"/>
        <w:autoSpaceDN w:val="0"/>
        <w:bidi w:val="0"/>
        <w:adjustRightInd w:val="0"/>
        <w:snapToGrid/>
        <w:spacing w:line="360" w:lineRule="auto"/>
        <w:ind w:firstLine="1285" w:firstLineChars="400"/>
        <w:textAlignment w:val="auto"/>
        <w:rPr>
          <w:rFonts w:hint="eastAsia"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sz w:val="32"/>
          <w:szCs w:val="32"/>
          <w:highlight w:val="none"/>
        </w:rPr>
        <w:t>日        期：二〇二</w:t>
      </w:r>
      <w:r>
        <w:rPr>
          <w:rFonts w:hint="eastAsia" w:asciiTheme="minorEastAsia" w:hAnsiTheme="minorEastAsia" w:eastAsiaTheme="minorEastAsia" w:cstheme="minorEastAsia"/>
          <w:b/>
          <w:sz w:val="32"/>
          <w:szCs w:val="32"/>
          <w:highlight w:val="none"/>
          <w:lang w:eastAsia="zh-CN"/>
        </w:rPr>
        <w:t>四</w:t>
      </w:r>
      <w:r>
        <w:rPr>
          <w:rFonts w:hint="eastAsia" w:asciiTheme="minorEastAsia" w:hAnsiTheme="minorEastAsia" w:eastAsiaTheme="minorEastAsia" w:cstheme="minorEastAsia"/>
          <w:b/>
          <w:sz w:val="32"/>
          <w:szCs w:val="32"/>
          <w:highlight w:val="none"/>
        </w:rPr>
        <w:t>年</w:t>
      </w:r>
      <w:r>
        <w:rPr>
          <w:rFonts w:hint="eastAsia" w:asciiTheme="minorEastAsia" w:hAnsiTheme="minorEastAsia" w:eastAsiaTheme="minorEastAsia" w:cstheme="minorEastAsia"/>
          <w:b/>
          <w:sz w:val="32"/>
          <w:szCs w:val="32"/>
          <w:highlight w:val="none"/>
          <w:lang w:val="en-US" w:eastAsia="zh-CN"/>
        </w:rPr>
        <w:t>十一</w:t>
      </w:r>
      <w:r>
        <w:rPr>
          <w:rFonts w:hint="eastAsia" w:asciiTheme="minorEastAsia" w:hAnsiTheme="minorEastAsia" w:eastAsiaTheme="minorEastAsia" w:cstheme="minorEastAsia"/>
          <w:b/>
          <w:sz w:val="32"/>
          <w:szCs w:val="32"/>
          <w:highlight w:val="none"/>
          <w:lang w:eastAsia="zh-CN"/>
        </w:rPr>
        <w:t>月</w:t>
      </w:r>
    </w:p>
    <w:p w14:paraId="51201603">
      <w:pPr>
        <w:widowControl/>
        <w:jc w:val="left"/>
        <w:rPr>
          <w:rFonts w:hint="eastAsia" w:asciiTheme="minorEastAsia" w:hAnsiTheme="minorEastAsia" w:eastAsiaTheme="minorEastAsia" w:cstheme="minorEastAsia"/>
          <w:color w:val="000000" w:themeColor="text1"/>
          <w:kern w:val="0"/>
          <w:sz w:val="28"/>
          <w:szCs w:val="36"/>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36"/>
          <w14:textFill>
            <w14:solidFill>
              <w14:schemeClr w14:val="tx1"/>
            </w14:solidFill>
          </w14:textFill>
        </w:rPr>
        <w:br w:type="page"/>
      </w:r>
    </w:p>
    <w:p w14:paraId="65B4D7B6">
      <w:pPr>
        <w:keepNext/>
        <w:snapToGrid w:val="0"/>
        <w:spacing w:line="300" w:lineRule="auto"/>
        <w:ind w:firstLine="560"/>
        <w:jc w:val="center"/>
        <w:rPr>
          <w:rFonts w:hint="eastAsia" w:asciiTheme="minorEastAsia" w:hAnsiTheme="minorEastAsia" w:eastAsiaTheme="minorEastAsia" w:cstheme="minorEastAsia"/>
          <w:color w:val="000000" w:themeColor="text1"/>
          <w:kern w:val="0"/>
          <w:sz w:val="28"/>
          <w:szCs w:val="36"/>
          <w14:textFill>
            <w14:solidFill>
              <w14:schemeClr w14:val="tx1"/>
            </w14:solidFill>
          </w14:textFill>
        </w:rPr>
      </w:pPr>
    </w:p>
    <w:p w14:paraId="5B8C7656">
      <w:pPr>
        <w:keepNext/>
        <w:snapToGrid w:val="0"/>
        <w:spacing w:after="360" w:afterLines="150" w:line="360" w:lineRule="auto"/>
        <w:ind w:firstLine="562"/>
        <w:jc w:val="center"/>
        <w:rPr>
          <w:rFonts w:hint="eastAsia" w:asciiTheme="minorEastAsia" w:hAnsiTheme="minorEastAsia" w:eastAsiaTheme="minorEastAsia" w:cstheme="minorEastAsia"/>
          <w:color w:val="000000" w:themeColor="text1"/>
          <w:kern w:val="0"/>
          <w:sz w:val="36"/>
          <w:szCs w:val="36"/>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8"/>
          <w:szCs w:val="28"/>
          <w14:textFill>
            <w14:solidFill>
              <w14:schemeClr w14:val="tx1"/>
            </w14:solidFill>
          </w14:textFill>
        </w:rPr>
        <w:t>目     录</w:t>
      </w:r>
    </w:p>
    <w:p w14:paraId="787146E1">
      <w:pPr>
        <w:pStyle w:val="14"/>
        <w:tabs>
          <w:tab w:val="right" w:leader="dot" w:pos="9060"/>
        </w:tabs>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themeColor="text1"/>
          <w:kern w:val="0"/>
          <w:sz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sz w:val="24"/>
          <w14:textFill>
            <w14:solidFill>
              <w14:schemeClr w14:val="tx1"/>
            </w14:solidFill>
          </w14:textFill>
        </w:rPr>
        <w:instrText xml:space="preserve"> TOC \o "1-2" \h \z \u </w:instrText>
      </w:r>
      <w:r>
        <w:rPr>
          <w:rFonts w:hint="eastAsia" w:asciiTheme="minorEastAsia" w:hAnsiTheme="minorEastAsia" w:eastAsiaTheme="minorEastAsia" w:cstheme="minorEastAsia"/>
          <w:color w:val="000000" w:themeColor="text1"/>
          <w:kern w:val="0"/>
          <w:sz w:val="24"/>
          <w14:textFill>
            <w14:solidFill>
              <w14:schemeClr w14:val="tx1"/>
            </w14:solidFill>
          </w14:textFill>
        </w:rPr>
        <w:fldChar w:fldCharType="separate"/>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"_Toc180347448" </w:instrText>
      </w:r>
      <w:r>
        <w:rPr>
          <w:rFonts w:hint="eastAsia" w:asciiTheme="minorEastAsia" w:hAnsiTheme="minorEastAsia" w:eastAsiaTheme="minorEastAsia" w:cstheme="minorEastAsia"/>
        </w:rPr>
        <w:fldChar w:fldCharType="separate"/>
      </w:r>
      <w:r>
        <w:rPr>
          <w:rStyle w:val="23"/>
          <w:rFonts w:hint="eastAsia" w:asciiTheme="minorEastAsia" w:hAnsiTheme="minorEastAsia" w:eastAsiaTheme="minorEastAsia" w:cstheme="minorEastAsia"/>
          <w:b/>
          <w:kern w:val="0"/>
          <w:sz w:val="24"/>
        </w:rPr>
        <w:t>第一部分  招标公告</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rPr>
        <w:fldChar w:fldCharType="end"/>
      </w:r>
    </w:p>
    <w:p w14:paraId="672FF03E">
      <w:pPr>
        <w:pStyle w:val="14"/>
        <w:tabs>
          <w:tab w:val="right" w:leader="dot" w:pos="9060"/>
        </w:tabs>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"_Toc180347449" </w:instrText>
      </w:r>
      <w:r>
        <w:rPr>
          <w:rFonts w:hint="eastAsia" w:asciiTheme="minorEastAsia" w:hAnsiTheme="minorEastAsia" w:eastAsiaTheme="minorEastAsia" w:cstheme="minorEastAsia"/>
        </w:rPr>
        <w:fldChar w:fldCharType="separate"/>
      </w:r>
      <w:r>
        <w:rPr>
          <w:rStyle w:val="23"/>
          <w:rFonts w:hint="eastAsia" w:asciiTheme="minorEastAsia" w:hAnsiTheme="minorEastAsia" w:eastAsiaTheme="minorEastAsia" w:cstheme="minorEastAsia"/>
          <w:b/>
          <w:kern w:val="0"/>
          <w:sz w:val="24"/>
        </w:rPr>
        <w:t>第二部分  投标人须知前附表</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fldChar w:fldCharType="end"/>
      </w:r>
    </w:p>
    <w:p w14:paraId="6C41B335">
      <w:pPr>
        <w:pStyle w:val="14"/>
        <w:tabs>
          <w:tab w:val="right" w:leader="dot" w:pos="9060"/>
        </w:tabs>
        <w:adjustRightInd w:val="0"/>
        <w:snapToGrid w:val="0"/>
        <w:spacing w:line="360" w:lineRule="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"_Toc180347451" </w:instrText>
      </w:r>
      <w:r>
        <w:rPr>
          <w:rFonts w:hint="eastAsia" w:asciiTheme="minorEastAsia" w:hAnsiTheme="minorEastAsia" w:eastAsiaTheme="minorEastAsia" w:cstheme="minorEastAsia"/>
        </w:rPr>
        <w:fldChar w:fldCharType="separate"/>
      </w:r>
      <w:r>
        <w:rPr>
          <w:rStyle w:val="23"/>
          <w:rFonts w:hint="eastAsia" w:asciiTheme="minorEastAsia" w:hAnsiTheme="minorEastAsia" w:eastAsiaTheme="minorEastAsia" w:cstheme="minorEastAsia"/>
          <w:b/>
          <w:kern w:val="0"/>
          <w:sz w:val="24"/>
        </w:rPr>
        <w:t>第三部分  投标人须知</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lang w:val="en-US" w:eastAsia="zh-CN"/>
        </w:rPr>
        <w:t>3</w:t>
      </w:r>
    </w:p>
    <w:p w14:paraId="73CD467E">
      <w:pPr>
        <w:pStyle w:val="15"/>
        <w:tabs>
          <w:tab w:val="right" w:leader="dot" w:pos="9060"/>
        </w:tabs>
        <w:adjustRightInd w:val="0"/>
        <w:snapToGrid w:val="0"/>
        <w:spacing w:line="360" w:lineRule="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"_Toc180347452" </w:instrText>
      </w:r>
      <w:r>
        <w:rPr>
          <w:rFonts w:hint="eastAsia" w:asciiTheme="minorEastAsia" w:hAnsiTheme="minorEastAsia" w:eastAsiaTheme="minorEastAsia" w:cstheme="minorEastAsia"/>
        </w:rPr>
        <w:fldChar w:fldCharType="separate"/>
      </w:r>
      <w:r>
        <w:rPr>
          <w:rStyle w:val="23"/>
          <w:rFonts w:hint="eastAsia" w:asciiTheme="minorEastAsia" w:hAnsiTheme="minorEastAsia" w:eastAsiaTheme="minorEastAsia" w:cstheme="minorEastAsia"/>
          <w:b/>
          <w:kern w:val="0"/>
          <w:sz w:val="24"/>
        </w:rPr>
        <w:t>一、总则</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lang w:val="en-US" w:eastAsia="zh-CN"/>
        </w:rPr>
        <w:t>3</w:t>
      </w:r>
    </w:p>
    <w:p w14:paraId="7DFB2878">
      <w:pPr>
        <w:pStyle w:val="15"/>
        <w:tabs>
          <w:tab w:val="right" w:leader="dot" w:pos="9060"/>
        </w:tabs>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"_Toc180347453" </w:instrText>
      </w:r>
      <w:r>
        <w:rPr>
          <w:rFonts w:hint="eastAsia" w:asciiTheme="minorEastAsia" w:hAnsiTheme="minorEastAsia" w:eastAsiaTheme="minorEastAsia" w:cstheme="minorEastAsia"/>
        </w:rPr>
        <w:fldChar w:fldCharType="separate"/>
      </w:r>
      <w:r>
        <w:rPr>
          <w:rStyle w:val="23"/>
          <w:rFonts w:hint="eastAsia" w:asciiTheme="minorEastAsia" w:hAnsiTheme="minorEastAsia" w:eastAsiaTheme="minorEastAsia" w:cstheme="minorEastAsia"/>
          <w:b/>
          <w:kern w:val="0"/>
          <w:sz w:val="24"/>
        </w:rPr>
        <w:t>二、招标文件组成、澄清和修改</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_Toc180347453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2D7A31E3">
      <w:pPr>
        <w:pStyle w:val="15"/>
        <w:tabs>
          <w:tab w:val="right" w:leader="dot" w:pos="9060"/>
        </w:tabs>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"_Toc180347454" </w:instrText>
      </w:r>
      <w:r>
        <w:rPr>
          <w:rFonts w:hint="eastAsia" w:asciiTheme="minorEastAsia" w:hAnsiTheme="minorEastAsia" w:eastAsiaTheme="minorEastAsia" w:cstheme="minorEastAsia"/>
        </w:rPr>
        <w:fldChar w:fldCharType="separate"/>
      </w:r>
      <w:r>
        <w:rPr>
          <w:rStyle w:val="23"/>
          <w:rFonts w:hint="eastAsia" w:asciiTheme="minorEastAsia" w:hAnsiTheme="minorEastAsia" w:eastAsiaTheme="minorEastAsia" w:cstheme="minorEastAsia"/>
          <w:b/>
          <w:kern w:val="0"/>
          <w:sz w:val="24"/>
        </w:rPr>
        <w:t>三、投标文件组成、编制与要求</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_Toc180347454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lang w:val="en-US" w:eastAsia="zh-CN"/>
        </w:rPr>
        <w:t>17</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3D0CD8DF">
      <w:pPr>
        <w:pStyle w:val="15"/>
        <w:tabs>
          <w:tab w:val="right" w:leader="dot" w:pos="9060"/>
        </w:tabs>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"_Toc180347455" </w:instrText>
      </w:r>
      <w:r>
        <w:rPr>
          <w:rFonts w:hint="eastAsia" w:asciiTheme="minorEastAsia" w:hAnsiTheme="minorEastAsia" w:eastAsiaTheme="minorEastAsia" w:cstheme="minorEastAsia"/>
        </w:rPr>
        <w:fldChar w:fldCharType="separate"/>
      </w:r>
      <w:r>
        <w:rPr>
          <w:rStyle w:val="23"/>
          <w:rFonts w:hint="eastAsia" w:asciiTheme="minorEastAsia" w:hAnsiTheme="minorEastAsia" w:eastAsiaTheme="minorEastAsia" w:cstheme="minorEastAsia"/>
          <w:b/>
          <w:kern w:val="0"/>
          <w:sz w:val="24"/>
        </w:rPr>
        <w:t>四、投标保证金</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_Toc180347455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4967A643">
      <w:pPr>
        <w:pStyle w:val="15"/>
        <w:tabs>
          <w:tab w:val="right" w:leader="dot" w:pos="9060"/>
        </w:tabs>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"_Toc180347456" </w:instrText>
      </w:r>
      <w:r>
        <w:rPr>
          <w:rFonts w:hint="eastAsia" w:asciiTheme="minorEastAsia" w:hAnsiTheme="minorEastAsia" w:eastAsiaTheme="minorEastAsia" w:cstheme="minorEastAsia"/>
        </w:rPr>
        <w:fldChar w:fldCharType="separate"/>
      </w:r>
      <w:r>
        <w:rPr>
          <w:rStyle w:val="23"/>
          <w:rFonts w:hint="eastAsia" w:asciiTheme="minorEastAsia" w:hAnsiTheme="minorEastAsia" w:eastAsiaTheme="minorEastAsia" w:cstheme="minorEastAsia"/>
          <w:b/>
          <w:kern w:val="0"/>
          <w:sz w:val="24"/>
        </w:rPr>
        <w:t>五、资格审查小组、评标委员会组成与职责</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_Toc180347456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07C3707C">
      <w:pPr>
        <w:pStyle w:val="15"/>
        <w:tabs>
          <w:tab w:val="right" w:leader="dot" w:pos="9060"/>
        </w:tabs>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"_Toc180347457" </w:instrText>
      </w:r>
      <w:r>
        <w:rPr>
          <w:rFonts w:hint="eastAsia" w:asciiTheme="minorEastAsia" w:hAnsiTheme="minorEastAsia" w:eastAsiaTheme="minorEastAsia" w:cstheme="minorEastAsia"/>
        </w:rPr>
        <w:fldChar w:fldCharType="separate"/>
      </w:r>
      <w:r>
        <w:rPr>
          <w:rStyle w:val="23"/>
          <w:rFonts w:hint="eastAsia" w:asciiTheme="minorEastAsia" w:hAnsiTheme="minorEastAsia" w:eastAsiaTheme="minorEastAsia" w:cstheme="minorEastAsia"/>
          <w:b/>
          <w:kern w:val="0"/>
          <w:sz w:val="24"/>
          <w:highlight w:val="none"/>
        </w:rPr>
        <w:t>六、代理机构的职责</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_Toc180347457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7521D51D">
      <w:pPr>
        <w:pStyle w:val="15"/>
        <w:tabs>
          <w:tab w:val="right" w:leader="dot" w:pos="9060"/>
        </w:tabs>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"_Toc180347458" </w:instrText>
      </w:r>
      <w:r>
        <w:rPr>
          <w:rFonts w:hint="eastAsia" w:asciiTheme="minorEastAsia" w:hAnsiTheme="minorEastAsia" w:eastAsiaTheme="minorEastAsia" w:cstheme="minorEastAsia"/>
        </w:rPr>
        <w:fldChar w:fldCharType="separate"/>
      </w:r>
      <w:r>
        <w:rPr>
          <w:rStyle w:val="23"/>
          <w:rFonts w:hint="eastAsia" w:asciiTheme="minorEastAsia" w:hAnsiTheme="minorEastAsia" w:eastAsiaTheme="minorEastAsia" w:cstheme="minorEastAsia"/>
          <w:b/>
          <w:kern w:val="0"/>
          <w:sz w:val="24"/>
        </w:rPr>
        <w:t>七、评审和评定程序与要求</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_Toc180347458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10ACB0F5">
      <w:pPr>
        <w:pStyle w:val="15"/>
        <w:tabs>
          <w:tab w:val="right" w:leader="dot" w:pos="9060"/>
        </w:tabs>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"_Toc180347459" </w:instrText>
      </w:r>
      <w:r>
        <w:rPr>
          <w:rFonts w:hint="eastAsia" w:asciiTheme="minorEastAsia" w:hAnsiTheme="minorEastAsia" w:eastAsiaTheme="minorEastAsia" w:cstheme="minorEastAsia"/>
        </w:rPr>
        <w:fldChar w:fldCharType="separate"/>
      </w:r>
      <w:r>
        <w:rPr>
          <w:rStyle w:val="23"/>
          <w:rFonts w:hint="eastAsia" w:asciiTheme="minorEastAsia" w:hAnsiTheme="minorEastAsia" w:eastAsiaTheme="minorEastAsia" w:cstheme="minorEastAsia"/>
          <w:b/>
          <w:kern w:val="0"/>
          <w:sz w:val="24"/>
        </w:rPr>
        <w:t>八、签订合同</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_Toc180347459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5DAD9E88">
      <w:pPr>
        <w:pStyle w:val="15"/>
        <w:tabs>
          <w:tab w:val="right" w:leader="dot" w:pos="9060"/>
        </w:tabs>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"_Toc180347460" </w:instrText>
      </w:r>
      <w:r>
        <w:rPr>
          <w:rFonts w:hint="eastAsia" w:asciiTheme="minorEastAsia" w:hAnsiTheme="minorEastAsia" w:eastAsiaTheme="minorEastAsia" w:cstheme="minorEastAsia"/>
        </w:rPr>
        <w:fldChar w:fldCharType="separate"/>
      </w:r>
      <w:r>
        <w:rPr>
          <w:rStyle w:val="23"/>
          <w:rFonts w:hint="eastAsia" w:asciiTheme="minorEastAsia" w:hAnsiTheme="minorEastAsia" w:eastAsiaTheme="minorEastAsia" w:cstheme="minorEastAsia"/>
          <w:b/>
          <w:kern w:val="0"/>
          <w:sz w:val="24"/>
        </w:rPr>
        <w:t>九、保密和披露</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_Toc180347460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6D418ED5">
      <w:pPr>
        <w:pStyle w:val="15"/>
        <w:tabs>
          <w:tab w:val="right" w:leader="dot" w:pos="9060"/>
        </w:tabs>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"_Toc180347461" </w:instrText>
      </w:r>
      <w:r>
        <w:rPr>
          <w:rFonts w:hint="eastAsia" w:asciiTheme="minorEastAsia" w:hAnsiTheme="minorEastAsia" w:eastAsiaTheme="minorEastAsia" w:cstheme="minorEastAsia"/>
        </w:rPr>
        <w:fldChar w:fldCharType="separate"/>
      </w:r>
      <w:r>
        <w:rPr>
          <w:rStyle w:val="23"/>
          <w:rFonts w:hint="eastAsia" w:asciiTheme="minorEastAsia" w:hAnsiTheme="minorEastAsia" w:eastAsiaTheme="minorEastAsia" w:cstheme="minorEastAsia"/>
          <w:b/>
          <w:kern w:val="0"/>
          <w:sz w:val="24"/>
        </w:rPr>
        <w:t>十、询问和质疑</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_Toc180347461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7A4DC58D">
      <w:pPr>
        <w:pStyle w:val="15"/>
        <w:tabs>
          <w:tab w:val="right" w:leader="dot" w:pos="9060"/>
        </w:tabs>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"_Toc180347462" </w:instrText>
      </w:r>
      <w:r>
        <w:rPr>
          <w:rFonts w:hint="eastAsia" w:asciiTheme="minorEastAsia" w:hAnsiTheme="minorEastAsia" w:eastAsiaTheme="minorEastAsia" w:cstheme="minorEastAsia"/>
        </w:rPr>
        <w:fldChar w:fldCharType="separate"/>
      </w:r>
      <w:r>
        <w:rPr>
          <w:rStyle w:val="23"/>
          <w:rFonts w:hint="eastAsia" w:asciiTheme="minorEastAsia" w:hAnsiTheme="minorEastAsia" w:eastAsiaTheme="minorEastAsia" w:cstheme="minorEastAsia"/>
          <w:b/>
          <w:kern w:val="0"/>
          <w:sz w:val="24"/>
        </w:rPr>
        <w:t>十一、违法违规行为</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_Toc180347462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lang w:val="en-US" w:eastAsia="zh-CN"/>
        </w:rPr>
        <w:t>8</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7A075637">
      <w:pPr>
        <w:pStyle w:val="15"/>
        <w:tabs>
          <w:tab w:val="right" w:leader="dot" w:pos="9060"/>
        </w:tabs>
        <w:adjustRightInd w:val="0"/>
        <w:snapToGrid w:val="0"/>
        <w:spacing w:line="360" w:lineRule="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"_Toc180347463" </w:instrText>
      </w:r>
      <w:r>
        <w:rPr>
          <w:rFonts w:hint="eastAsia" w:asciiTheme="minorEastAsia" w:hAnsiTheme="minorEastAsia" w:eastAsiaTheme="minorEastAsia" w:cstheme="minorEastAsia"/>
        </w:rPr>
        <w:fldChar w:fldCharType="separate"/>
      </w:r>
      <w:r>
        <w:rPr>
          <w:rStyle w:val="23"/>
          <w:rFonts w:hint="eastAsia" w:asciiTheme="minorEastAsia" w:hAnsiTheme="minorEastAsia" w:eastAsiaTheme="minorEastAsia" w:cstheme="minorEastAsia"/>
          <w:b/>
          <w:kern w:val="0"/>
          <w:sz w:val="24"/>
        </w:rPr>
        <w:t>十二、政府采购政策性要求</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lang w:val="en-US" w:eastAsia="zh-CN"/>
        </w:rPr>
        <w:t>0</w:t>
      </w:r>
    </w:p>
    <w:p w14:paraId="00CBC09D">
      <w:pPr>
        <w:pStyle w:val="14"/>
        <w:tabs>
          <w:tab w:val="right" w:leader="dot" w:pos="9060"/>
        </w:tabs>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"_Toc180347464" </w:instrText>
      </w:r>
      <w:r>
        <w:rPr>
          <w:rFonts w:hint="eastAsia" w:asciiTheme="minorEastAsia" w:hAnsiTheme="minorEastAsia" w:eastAsiaTheme="minorEastAsia" w:cstheme="minorEastAsia"/>
        </w:rPr>
        <w:fldChar w:fldCharType="separate"/>
      </w:r>
      <w:r>
        <w:rPr>
          <w:rStyle w:val="23"/>
          <w:rFonts w:hint="eastAsia" w:asciiTheme="minorEastAsia" w:hAnsiTheme="minorEastAsia" w:eastAsiaTheme="minorEastAsia" w:cstheme="minorEastAsia"/>
          <w:b/>
          <w:kern w:val="0"/>
          <w:sz w:val="24"/>
        </w:rPr>
        <w:t>第四部分  评审方法和评审标准</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_Toc180347464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4</w:t>
      </w: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16954E99">
      <w:pPr>
        <w:pStyle w:val="14"/>
        <w:tabs>
          <w:tab w:val="right" w:leader="dot" w:pos="9060"/>
        </w:tabs>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"_Toc180347469" </w:instrText>
      </w:r>
      <w:r>
        <w:rPr>
          <w:rFonts w:hint="eastAsia" w:asciiTheme="minorEastAsia" w:hAnsiTheme="minorEastAsia" w:eastAsiaTheme="minorEastAsia" w:cstheme="minorEastAsia"/>
        </w:rPr>
        <w:fldChar w:fldCharType="separate"/>
      </w:r>
      <w:r>
        <w:rPr>
          <w:rStyle w:val="23"/>
          <w:rFonts w:hint="eastAsia" w:asciiTheme="minorEastAsia" w:hAnsiTheme="minorEastAsia" w:eastAsiaTheme="minorEastAsia" w:cstheme="minorEastAsia"/>
          <w:b/>
          <w:kern w:val="0"/>
          <w:sz w:val="24"/>
        </w:rPr>
        <w:t>第五部分  商务、技术要求</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_Toc180347469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lang w:val="en-US" w:eastAsia="zh-CN"/>
        </w:rPr>
        <w:t>52</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49ABD512">
      <w:pPr>
        <w:pStyle w:val="14"/>
        <w:tabs>
          <w:tab w:val="right" w:leader="dot" w:pos="9060"/>
        </w:tabs>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"_Toc180347470" </w:instrText>
      </w:r>
      <w:r>
        <w:rPr>
          <w:rFonts w:hint="eastAsia" w:asciiTheme="minorEastAsia" w:hAnsiTheme="minorEastAsia" w:eastAsiaTheme="minorEastAsia" w:cstheme="minorEastAsia"/>
        </w:rPr>
        <w:fldChar w:fldCharType="separate"/>
      </w:r>
      <w:r>
        <w:rPr>
          <w:rStyle w:val="23"/>
          <w:rFonts w:hint="eastAsia" w:asciiTheme="minorEastAsia" w:hAnsiTheme="minorEastAsia" w:eastAsiaTheme="minorEastAsia" w:cstheme="minorEastAsia"/>
          <w:b/>
          <w:kern w:val="0"/>
          <w:sz w:val="24"/>
        </w:rPr>
        <w:t>第六部分  拟签订的合同文本</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_Toc180347470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lang w:val="en-US" w:eastAsia="zh-CN"/>
        </w:rPr>
        <w:t>60</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52838D57">
      <w:pPr>
        <w:pStyle w:val="14"/>
        <w:tabs>
          <w:tab w:val="right" w:leader="dot" w:pos="9060"/>
        </w:tabs>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"_Toc180347474" </w:instrText>
      </w:r>
      <w:r>
        <w:rPr>
          <w:rFonts w:hint="eastAsia" w:asciiTheme="minorEastAsia" w:hAnsiTheme="minorEastAsia" w:eastAsiaTheme="minorEastAsia" w:cstheme="minorEastAsia"/>
        </w:rPr>
        <w:fldChar w:fldCharType="separate"/>
      </w:r>
      <w:r>
        <w:rPr>
          <w:rStyle w:val="23"/>
          <w:rFonts w:hint="eastAsia" w:asciiTheme="minorEastAsia" w:hAnsiTheme="minorEastAsia" w:eastAsiaTheme="minorEastAsia" w:cstheme="minorEastAsia"/>
          <w:b/>
          <w:kern w:val="0"/>
          <w:sz w:val="24"/>
        </w:rPr>
        <w:t>第七部分  投标文件格式</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_Toc180347474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lang w:val="en-US" w:eastAsia="zh-CN"/>
        </w:rPr>
        <w:t>81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0C76BE4B">
      <w:pPr>
        <w:pStyle w:val="14"/>
        <w:tabs>
          <w:tab w:val="right" w:leader="dot" w:pos="9060"/>
        </w:tabs>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"_Toc180347501" </w:instrText>
      </w:r>
      <w:r>
        <w:rPr>
          <w:rFonts w:hint="eastAsia" w:asciiTheme="minorEastAsia" w:hAnsiTheme="minorEastAsia" w:eastAsiaTheme="minorEastAsia" w:cstheme="minorEastAsia"/>
        </w:rPr>
        <w:fldChar w:fldCharType="separate"/>
      </w:r>
      <w:r>
        <w:rPr>
          <w:rStyle w:val="23"/>
          <w:rFonts w:hint="eastAsia" w:asciiTheme="minorEastAsia" w:hAnsiTheme="minorEastAsia" w:eastAsiaTheme="minorEastAsia" w:cstheme="minorEastAsia"/>
          <w:b/>
          <w:kern w:val="0"/>
          <w:sz w:val="24"/>
        </w:rPr>
        <w:t>第八部分  相关附件</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_Toc180347501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12</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0C28E017">
      <w:pPr>
        <w:keepNext/>
        <w:adjustRightInd w:val="0"/>
        <w:snapToGrid w:val="0"/>
        <w:spacing w:line="360" w:lineRule="auto"/>
        <w:ind w:firstLine="480"/>
        <w:rPr>
          <w:rFonts w:hint="eastAsia" w:asciiTheme="minorEastAsia" w:hAnsiTheme="minorEastAsia" w:eastAsiaTheme="minorEastAsia" w:cstheme="minorEastAsia"/>
          <w:color w:val="000000" w:themeColor="text1"/>
          <w:kern w:val="0"/>
          <w:sz w:val="28"/>
          <w:szCs w:val="30"/>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fldChar w:fldCharType="end"/>
      </w:r>
    </w:p>
    <w:p w14:paraId="0B590877">
      <w:pPr>
        <w:keepNext/>
        <w:tabs>
          <w:tab w:val="left" w:pos="2070"/>
          <w:tab w:val="center" w:pos="4365"/>
        </w:tabs>
        <w:adjustRightInd w:val="0"/>
        <w:snapToGrid w:val="0"/>
        <w:spacing w:line="360" w:lineRule="auto"/>
        <w:ind w:firstLine="643"/>
        <w:jc w:val="center"/>
        <w:outlineLvl w:val="0"/>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sectPr>
          <w:headerReference r:id="rId3" w:type="default"/>
          <w:footerReference r:id="rId4" w:type="default"/>
          <w:pgSz w:w="11906" w:h="16838"/>
          <w:pgMar w:top="1440" w:right="1800" w:bottom="1440" w:left="1800" w:header="851" w:footer="992" w:gutter="0"/>
          <w:pgNumType w:fmt="decimal" w:start="1"/>
          <w:cols w:space="720" w:num="1"/>
          <w:docGrid w:type="lines" w:linePitch="312" w:charSpace="0"/>
        </w:sectPr>
      </w:pPr>
      <w:bookmarkStart w:id="0" w:name="_Toc28085"/>
      <w:bookmarkStart w:id="1" w:name="_Toc180347448"/>
    </w:p>
    <w:bookmarkEnd w:id="0"/>
    <w:p w14:paraId="3F465449">
      <w:pPr>
        <w:keepNext/>
        <w:numPr>
          <w:ilvl w:val="0"/>
          <w:numId w:val="3"/>
        </w:numPr>
        <w:tabs>
          <w:tab w:val="left" w:pos="2070"/>
          <w:tab w:val="center" w:pos="4365"/>
        </w:tabs>
        <w:adjustRightInd w:val="0"/>
        <w:snapToGrid w:val="0"/>
        <w:spacing w:line="360" w:lineRule="auto"/>
        <w:ind w:firstLine="643"/>
        <w:jc w:val="center"/>
        <w:outlineLvl w:val="0"/>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 xml:space="preserve"> 招标公告</w:t>
      </w:r>
      <w:bookmarkEnd w:id="1"/>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32B7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9" w:type="dxa"/>
            <w:noWrap w:val="0"/>
            <w:vAlign w:val="top"/>
          </w:tcPr>
          <w:p w14:paraId="6035DF12">
            <w:pPr>
              <w:pStyle w:val="16"/>
              <w:keepNext/>
              <w:widowControl w:val="0"/>
              <w:snapToGrid w:val="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项目概况</w:t>
            </w:r>
          </w:p>
          <w:p w14:paraId="51AD69F5">
            <w:pPr>
              <w:pStyle w:val="16"/>
              <w:keepNext/>
              <w:widowControl w:val="0"/>
              <w:snapToGrid w:val="0"/>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太原理工大学电子束曝光机采购</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项目</w:t>
            </w:r>
            <w:r>
              <w:rPr>
                <w:rFonts w:hint="eastAsia" w:asciiTheme="minorEastAsia" w:hAnsiTheme="minorEastAsia" w:eastAsiaTheme="minorEastAsia" w:cstheme="minorEastAsia"/>
                <w:color w:val="000000" w:themeColor="text1"/>
                <w:sz w:val="24"/>
                <w:szCs w:val="24"/>
                <w14:textFill>
                  <w14:solidFill>
                    <w14:schemeClr w14:val="tx1"/>
                  </w14:solidFill>
                </w14:textFill>
              </w:rPr>
              <w:t>的潜在投标人应在山西政府采购平台（https://login.sxzfcg.zcygov.cn/user-login/#/login）上获取招标文件，并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于</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2024年</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26</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日</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9时00</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北京时间）前在“山西政府采购平台”投标人端提交投标文件</w:t>
            </w:r>
            <w:r>
              <w:rPr>
                <w:rFonts w:hint="eastAsia" w:asciiTheme="minorEastAsia" w:hAnsiTheme="minorEastAsia" w:eastAsiaTheme="minorEastAsia" w:cstheme="minorEastAsia"/>
                <w:sz w:val="24"/>
                <w:highlight w:val="none"/>
                <w:lang w:val="en-US" w:eastAsia="zh-CN"/>
              </w:rPr>
              <w:t>。</w:t>
            </w:r>
          </w:p>
        </w:tc>
      </w:tr>
    </w:tbl>
    <w:p w14:paraId="4E9787CF">
      <w:pPr>
        <w:pStyle w:val="26"/>
        <w:keepNext/>
        <w:spacing w:line="360" w:lineRule="auto"/>
        <w:ind w:firstLine="482"/>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一、项目基本情况</w:t>
      </w:r>
    </w:p>
    <w:p w14:paraId="52495676">
      <w:pPr>
        <w:pStyle w:val="26"/>
        <w:keepNext/>
        <w:spacing w:line="360" w:lineRule="auto"/>
        <w:ind w:firstLine="456"/>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1.项目编号：1499002024AGK02953</w:t>
      </w:r>
      <w:r>
        <w:rPr>
          <w:rFonts w:hint="eastAsia" w:asciiTheme="minorEastAsia" w:hAnsiTheme="minorEastAsia" w:eastAsiaTheme="minorEastAsia" w:cstheme="minorEastAsia"/>
          <w:b w:val="0"/>
          <w:bCs w:val="0"/>
          <w:sz w:val="24"/>
          <w:szCs w:val="24"/>
          <w:highlight w:val="none"/>
          <w:lang w:val="en-US" w:eastAsia="zh-CN"/>
        </w:rPr>
        <w:t>(</w:t>
      </w:r>
      <w:r>
        <w:rPr>
          <w:rFonts w:hint="eastAsia" w:asciiTheme="minorEastAsia" w:hAnsiTheme="minorEastAsia" w:eastAsiaTheme="minorEastAsia" w:cstheme="minorEastAsia"/>
          <w:b w:val="0"/>
          <w:bCs w:val="0"/>
          <w:sz w:val="24"/>
          <w:szCs w:val="24"/>
          <w:highlight w:val="none"/>
          <w:lang w:eastAsia="zh-CN"/>
        </w:rPr>
        <w:t>SXHXC-TYLGZFCG2024-618</w:t>
      </w:r>
      <w:r>
        <w:rPr>
          <w:rFonts w:hint="eastAsia" w:asciiTheme="minorEastAsia" w:hAnsiTheme="minorEastAsia" w:eastAsiaTheme="minorEastAsia" w:cstheme="minorEastAsia"/>
          <w:b w:val="0"/>
          <w:bCs w:val="0"/>
          <w:sz w:val="24"/>
          <w:szCs w:val="24"/>
          <w:highlight w:val="none"/>
          <w:lang w:val="en-US" w:eastAsia="zh-CN"/>
        </w:rPr>
        <w:t>)</w:t>
      </w:r>
    </w:p>
    <w:p w14:paraId="401ADD4B">
      <w:pPr>
        <w:pStyle w:val="26"/>
        <w:keepNext/>
        <w:spacing w:line="360" w:lineRule="auto"/>
        <w:ind w:firstLine="456"/>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2.项目名称：太原理工大学电子束曝光机采购</w:t>
      </w:r>
    </w:p>
    <w:p w14:paraId="2C53E4CE">
      <w:pPr>
        <w:pStyle w:val="26"/>
        <w:keepNext/>
        <w:spacing w:line="360" w:lineRule="auto"/>
        <w:ind w:firstLine="456"/>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3.采购计划文号：ZFCG-149900-2024-1-037634</w:t>
      </w:r>
    </w:p>
    <w:p w14:paraId="1C822A7D">
      <w:pPr>
        <w:pStyle w:val="26"/>
        <w:keepNext/>
        <w:spacing w:line="360" w:lineRule="auto"/>
        <w:ind w:firstLine="456"/>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4.采购方式：公开招标</w:t>
      </w:r>
    </w:p>
    <w:p w14:paraId="3329C050">
      <w:pPr>
        <w:pStyle w:val="26"/>
        <w:keepNext/>
        <w:spacing w:line="360" w:lineRule="auto"/>
        <w:ind w:firstLine="456"/>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eastAsia="zh-CN"/>
        </w:rPr>
        <w:t>5.预算金额：</w:t>
      </w:r>
      <w:r>
        <w:rPr>
          <w:rFonts w:hint="eastAsia" w:asciiTheme="minorEastAsia" w:hAnsiTheme="minorEastAsia" w:eastAsiaTheme="minorEastAsia" w:cstheme="minorEastAsia"/>
          <w:b w:val="0"/>
          <w:bCs w:val="0"/>
          <w:sz w:val="24"/>
          <w:szCs w:val="24"/>
          <w:highlight w:val="none"/>
          <w:lang w:val="en-US" w:eastAsia="zh-CN"/>
        </w:rPr>
        <w:t>8300000元</w:t>
      </w:r>
    </w:p>
    <w:p w14:paraId="2D7BDF9D">
      <w:pPr>
        <w:pStyle w:val="26"/>
        <w:keepNext/>
        <w:spacing w:line="360" w:lineRule="auto"/>
        <w:ind w:firstLine="456"/>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6.最高限价：</w:t>
      </w:r>
      <w:r>
        <w:rPr>
          <w:rFonts w:hint="eastAsia" w:asciiTheme="minorEastAsia" w:hAnsiTheme="minorEastAsia" w:eastAsiaTheme="minorEastAsia" w:cstheme="minorEastAsia"/>
          <w:b w:val="0"/>
          <w:bCs w:val="0"/>
          <w:sz w:val="24"/>
          <w:szCs w:val="24"/>
          <w:highlight w:val="none"/>
          <w:lang w:val="en-US" w:eastAsia="zh-CN"/>
        </w:rPr>
        <w:t>8300000元</w:t>
      </w:r>
    </w:p>
    <w:p w14:paraId="30C4DB99">
      <w:pPr>
        <w:pStyle w:val="26"/>
        <w:keepNext/>
        <w:spacing w:line="360" w:lineRule="auto"/>
        <w:ind w:firstLine="456"/>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7.采购需求：</w:t>
      </w:r>
    </w:p>
    <w:p w14:paraId="428BF099">
      <w:pPr>
        <w:pStyle w:val="26"/>
        <w:keepNext/>
        <w:spacing w:line="360" w:lineRule="auto"/>
        <w:ind w:firstLine="456"/>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本次招标共</w:t>
      </w: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lang w:eastAsia="zh-CN"/>
        </w:rPr>
        <w:t>包，参与投标的投标人应按照招标文件要求按包编制投标文件，提交的投标文件应实质性上响应本招标文件的要求。</w:t>
      </w:r>
    </w:p>
    <w:tbl>
      <w:tblPr>
        <w:tblStyle w:val="20"/>
        <w:tblpPr w:leftFromText="180" w:rightFromText="180" w:vertAnchor="text" w:tblpXSpec="center" w:tblpY="1"/>
        <w:tblOverlap w:val="never"/>
        <w:tblW w:w="5445" w:type="pct"/>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68"/>
        <w:gridCol w:w="1235"/>
        <w:gridCol w:w="722"/>
        <w:gridCol w:w="867"/>
        <w:gridCol w:w="4733"/>
        <w:gridCol w:w="853"/>
      </w:tblGrid>
      <w:tr w14:paraId="618F9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8" w:hRule="atLeast"/>
        </w:trPr>
        <w:tc>
          <w:tcPr>
            <w:tcW w:w="668" w:type="dxa"/>
            <w:shd w:val="clear" w:color="auto" w:fill="auto"/>
            <w:vAlign w:val="center"/>
          </w:tcPr>
          <w:p w14:paraId="4878051A">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center"/>
              <w:rPr>
                <w:rFonts w:hint="eastAsia" w:asciiTheme="minorEastAsia" w:hAnsiTheme="minorEastAsia" w:eastAsiaTheme="minorEastAsia" w:cstheme="minorEastAsia"/>
                <w:b/>
                <w:bCs/>
                <w:kern w:val="0"/>
                <w:sz w:val="21"/>
                <w:szCs w:val="21"/>
                <w:lang w:bidi="ar"/>
              </w:rPr>
            </w:pPr>
            <w:r>
              <w:rPr>
                <w:rFonts w:hint="eastAsia" w:asciiTheme="minorEastAsia" w:hAnsiTheme="minorEastAsia" w:eastAsiaTheme="minorEastAsia" w:cstheme="minorEastAsia"/>
                <w:b/>
                <w:bCs/>
                <w:kern w:val="0"/>
                <w:sz w:val="21"/>
                <w:szCs w:val="21"/>
                <w:lang w:bidi="ar"/>
              </w:rPr>
              <w:t>序号</w:t>
            </w:r>
          </w:p>
        </w:tc>
        <w:tc>
          <w:tcPr>
            <w:tcW w:w="1235" w:type="dxa"/>
            <w:shd w:val="clear" w:color="auto" w:fill="auto"/>
            <w:vAlign w:val="center"/>
          </w:tcPr>
          <w:p w14:paraId="7AAFA8BD">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center"/>
              <w:rPr>
                <w:rFonts w:hint="eastAsia" w:asciiTheme="minorEastAsia" w:hAnsiTheme="minorEastAsia" w:eastAsiaTheme="minorEastAsia" w:cstheme="minorEastAsia"/>
                <w:b/>
                <w:bCs/>
                <w:kern w:val="0"/>
                <w:sz w:val="21"/>
                <w:szCs w:val="21"/>
                <w:lang w:bidi="ar"/>
              </w:rPr>
            </w:pPr>
            <w:r>
              <w:rPr>
                <w:rFonts w:hint="eastAsia" w:asciiTheme="minorEastAsia" w:hAnsiTheme="minorEastAsia" w:eastAsiaTheme="minorEastAsia" w:cstheme="minorEastAsia"/>
                <w:b/>
                <w:bCs/>
                <w:kern w:val="0"/>
                <w:sz w:val="21"/>
                <w:szCs w:val="21"/>
                <w:lang w:bidi="ar"/>
              </w:rPr>
              <w:t>标的名称</w:t>
            </w:r>
          </w:p>
        </w:tc>
        <w:tc>
          <w:tcPr>
            <w:tcW w:w="722" w:type="dxa"/>
            <w:shd w:val="clear" w:color="auto" w:fill="auto"/>
            <w:vAlign w:val="center"/>
          </w:tcPr>
          <w:p w14:paraId="0A28880B">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center"/>
              <w:rPr>
                <w:rFonts w:hint="eastAsia" w:asciiTheme="minorEastAsia" w:hAnsiTheme="minorEastAsia" w:eastAsiaTheme="minorEastAsia" w:cstheme="minorEastAsia"/>
                <w:b/>
                <w:bCs/>
                <w:kern w:val="0"/>
                <w:sz w:val="21"/>
                <w:szCs w:val="21"/>
                <w:lang w:bidi="ar"/>
              </w:rPr>
            </w:pPr>
            <w:r>
              <w:rPr>
                <w:rFonts w:hint="eastAsia" w:asciiTheme="minorEastAsia" w:hAnsiTheme="minorEastAsia" w:eastAsiaTheme="minorEastAsia" w:cstheme="minorEastAsia"/>
                <w:b/>
                <w:bCs/>
                <w:kern w:val="0"/>
                <w:sz w:val="21"/>
                <w:szCs w:val="21"/>
                <w:lang w:bidi="ar"/>
              </w:rPr>
              <w:t>数量</w:t>
            </w:r>
          </w:p>
        </w:tc>
        <w:tc>
          <w:tcPr>
            <w:tcW w:w="867" w:type="dxa"/>
            <w:shd w:val="clear" w:color="auto" w:fill="auto"/>
            <w:vAlign w:val="center"/>
          </w:tcPr>
          <w:p w14:paraId="1115B401">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center"/>
              <w:rPr>
                <w:rFonts w:hint="eastAsia" w:asciiTheme="minorEastAsia" w:hAnsiTheme="minorEastAsia" w:eastAsiaTheme="minorEastAsia" w:cstheme="minorEastAsia"/>
                <w:b/>
                <w:bCs/>
                <w:kern w:val="0"/>
                <w:sz w:val="21"/>
                <w:szCs w:val="21"/>
                <w:lang w:bidi="ar"/>
              </w:rPr>
            </w:pPr>
            <w:r>
              <w:rPr>
                <w:rFonts w:hint="eastAsia" w:asciiTheme="minorEastAsia" w:hAnsiTheme="minorEastAsia" w:eastAsiaTheme="minorEastAsia" w:cstheme="minorEastAsia"/>
                <w:b/>
                <w:bCs/>
                <w:kern w:val="0"/>
                <w:sz w:val="21"/>
                <w:szCs w:val="21"/>
                <w:lang w:bidi="ar"/>
              </w:rPr>
              <w:t>单位</w:t>
            </w:r>
          </w:p>
        </w:tc>
        <w:tc>
          <w:tcPr>
            <w:tcW w:w="4733" w:type="dxa"/>
            <w:shd w:val="clear" w:color="auto" w:fill="auto"/>
            <w:vAlign w:val="center"/>
          </w:tcPr>
          <w:p w14:paraId="7A3102B5">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center"/>
              <w:rPr>
                <w:rFonts w:hint="eastAsia" w:asciiTheme="minorEastAsia" w:hAnsiTheme="minorEastAsia" w:eastAsiaTheme="minorEastAsia" w:cstheme="minorEastAsia"/>
                <w:b/>
                <w:bCs/>
                <w:kern w:val="0"/>
                <w:sz w:val="21"/>
                <w:szCs w:val="21"/>
                <w:lang w:bidi="ar"/>
              </w:rPr>
            </w:pPr>
            <w:r>
              <w:rPr>
                <w:rFonts w:hint="eastAsia" w:asciiTheme="minorEastAsia" w:hAnsiTheme="minorEastAsia" w:eastAsiaTheme="minorEastAsia" w:cstheme="minorEastAsia"/>
                <w:b/>
                <w:bCs/>
                <w:kern w:val="0"/>
                <w:sz w:val="21"/>
                <w:szCs w:val="21"/>
                <w:lang w:bidi="ar"/>
              </w:rPr>
              <w:t>简要技术需求</w:t>
            </w:r>
          </w:p>
        </w:tc>
        <w:tc>
          <w:tcPr>
            <w:tcW w:w="853" w:type="dxa"/>
            <w:shd w:val="clear" w:color="auto" w:fill="auto"/>
            <w:vAlign w:val="center"/>
          </w:tcPr>
          <w:p w14:paraId="14EEFC30">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center"/>
              <w:rPr>
                <w:rFonts w:hint="eastAsia" w:asciiTheme="minorEastAsia" w:hAnsiTheme="minorEastAsia" w:eastAsiaTheme="minorEastAsia" w:cstheme="minorEastAsia"/>
                <w:b/>
                <w:bCs/>
                <w:kern w:val="0"/>
                <w:sz w:val="21"/>
                <w:szCs w:val="21"/>
                <w:lang w:bidi="ar"/>
              </w:rPr>
            </w:pPr>
            <w:r>
              <w:rPr>
                <w:rFonts w:hint="eastAsia" w:asciiTheme="minorEastAsia" w:hAnsiTheme="minorEastAsia" w:eastAsiaTheme="minorEastAsia" w:cstheme="minorEastAsia"/>
                <w:b/>
                <w:bCs/>
                <w:kern w:val="0"/>
                <w:sz w:val="21"/>
                <w:szCs w:val="21"/>
                <w:lang w:bidi="ar"/>
              </w:rPr>
              <w:t>备注</w:t>
            </w:r>
          </w:p>
        </w:tc>
      </w:tr>
      <w:tr w14:paraId="3017E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2" w:hRule="atLeast"/>
        </w:trPr>
        <w:tc>
          <w:tcPr>
            <w:tcW w:w="668" w:type="dxa"/>
            <w:shd w:val="clear" w:color="auto" w:fill="auto"/>
            <w:vAlign w:val="center"/>
          </w:tcPr>
          <w:p w14:paraId="064C97BE">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center"/>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w:t>
            </w:r>
          </w:p>
        </w:tc>
        <w:tc>
          <w:tcPr>
            <w:tcW w:w="1235" w:type="dxa"/>
            <w:shd w:val="clear" w:color="auto" w:fill="auto"/>
            <w:vAlign w:val="center"/>
          </w:tcPr>
          <w:p w14:paraId="44E3412F">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center"/>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 xml:space="preserve">电子束曝光机 </w:t>
            </w:r>
          </w:p>
        </w:tc>
        <w:tc>
          <w:tcPr>
            <w:tcW w:w="722" w:type="dxa"/>
            <w:shd w:val="clear" w:color="auto" w:fill="auto"/>
            <w:vAlign w:val="center"/>
          </w:tcPr>
          <w:p w14:paraId="4E16B49B">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center"/>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w:t>
            </w:r>
          </w:p>
        </w:tc>
        <w:tc>
          <w:tcPr>
            <w:tcW w:w="867" w:type="dxa"/>
            <w:shd w:val="clear" w:color="auto" w:fill="auto"/>
            <w:vAlign w:val="center"/>
          </w:tcPr>
          <w:p w14:paraId="6CECB3E8">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center"/>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套</w:t>
            </w:r>
          </w:p>
        </w:tc>
        <w:tc>
          <w:tcPr>
            <w:tcW w:w="4733" w:type="dxa"/>
            <w:shd w:val="clear" w:color="auto" w:fill="auto"/>
            <w:vAlign w:val="center"/>
          </w:tcPr>
          <w:p w14:paraId="0C1AE16E">
            <w:pPr>
              <w:keepNext w:val="0"/>
              <w:keepLines w:val="0"/>
              <w:pageBreakBefore w:val="0"/>
              <w:widowControl/>
              <w:kinsoku/>
              <w:wordWrap/>
              <w:overflowPunct/>
              <w:topLinePunct w:val="0"/>
              <w:autoSpaceDE/>
              <w:autoSpaceDN/>
              <w:bidi w:val="0"/>
              <w:adjustRightInd/>
              <w:snapToGrid/>
              <w:spacing w:line="500" w:lineRule="exact"/>
              <w:ind w:firstLine="0" w:firstLineChars="0"/>
              <w:jc w:val="left"/>
              <w:textAlignment w:val="center"/>
              <w:rPr>
                <w:rFonts w:hint="eastAsia" w:asciiTheme="minorEastAsia" w:hAnsiTheme="minorEastAsia" w:eastAsiaTheme="minorEastAsia" w:cstheme="minorEastAsia"/>
                <w:kern w:val="0"/>
                <w:sz w:val="21"/>
                <w:szCs w:val="21"/>
                <w:lang w:eastAsia="zh-CN" w:bidi="ar"/>
              </w:rPr>
            </w:pPr>
            <w:r>
              <w:rPr>
                <w:rFonts w:hint="eastAsia" w:asciiTheme="minorEastAsia" w:hAnsiTheme="minorEastAsia" w:eastAsiaTheme="minorEastAsia" w:cstheme="minorEastAsia"/>
                <w:snapToGrid w:val="0"/>
                <w:color w:val="000000"/>
                <w:kern w:val="0"/>
                <w:sz w:val="21"/>
                <w:szCs w:val="21"/>
              </w:rPr>
              <w:t>电子束曝光机是制作微纳尺寸的图形结构的重要基础设备，利用聚焦电子束对材料进行曝光，可用于制备包括光栅、光子晶体等集成光学器件，微纳光机电结构等，适用于光电子、生物传感、量子物理等多个领域。</w:t>
            </w:r>
            <w:r>
              <w:rPr>
                <w:rFonts w:hint="eastAsia" w:asciiTheme="minorEastAsia" w:hAnsiTheme="minorEastAsia" w:eastAsiaTheme="minorEastAsia" w:cstheme="minorEastAsia"/>
                <w:kern w:val="0"/>
                <w:sz w:val="21"/>
                <w:szCs w:val="21"/>
                <w:lang w:val="en-US" w:eastAsia="zh-CN" w:bidi="ar"/>
              </w:rPr>
              <w:t>具体内容及要求详见第五部分 商务、技术要求。</w:t>
            </w:r>
          </w:p>
        </w:tc>
        <w:tc>
          <w:tcPr>
            <w:tcW w:w="853" w:type="dxa"/>
            <w:shd w:val="clear" w:color="auto" w:fill="auto"/>
            <w:vAlign w:val="center"/>
          </w:tcPr>
          <w:p w14:paraId="1F126F8E">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center"/>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无</w:t>
            </w:r>
          </w:p>
        </w:tc>
      </w:tr>
      <w:tr w14:paraId="56E3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0" w:hRule="atLeast"/>
        </w:trPr>
        <w:tc>
          <w:tcPr>
            <w:tcW w:w="1903" w:type="dxa"/>
            <w:gridSpan w:val="2"/>
            <w:shd w:val="clear" w:color="auto" w:fill="auto"/>
            <w:vAlign w:val="center"/>
          </w:tcPr>
          <w:p w14:paraId="4FACC965">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center"/>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是否允许代理商参加</w:t>
            </w:r>
          </w:p>
        </w:tc>
        <w:tc>
          <w:tcPr>
            <w:tcW w:w="7175" w:type="dxa"/>
            <w:gridSpan w:val="4"/>
            <w:shd w:val="clear" w:color="auto" w:fill="auto"/>
            <w:vAlign w:val="center"/>
          </w:tcPr>
          <w:p w14:paraId="7E70DD11">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center"/>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是</w:t>
            </w:r>
          </w:p>
        </w:tc>
      </w:tr>
      <w:tr w14:paraId="5494B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2" w:hRule="atLeast"/>
        </w:trPr>
        <w:tc>
          <w:tcPr>
            <w:tcW w:w="1903" w:type="dxa"/>
            <w:gridSpan w:val="2"/>
            <w:shd w:val="clear" w:color="auto" w:fill="auto"/>
            <w:vAlign w:val="center"/>
          </w:tcPr>
          <w:p w14:paraId="433EC2FD">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center"/>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是否接受联合体参加</w:t>
            </w:r>
          </w:p>
        </w:tc>
        <w:tc>
          <w:tcPr>
            <w:tcW w:w="7175" w:type="dxa"/>
            <w:gridSpan w:val="4"/>
            <w:shd w:val="clear" w:color="auto" w:fill="auto"/>
            <w:vAlign w:val="center"/>
          </w:tcPr>
          <w:p w14:paraId="69EDAC2F">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center"/>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否</w:t>
            </w:r>
          </w:p>
        </w:tc>
      </w:tr>
      <w:tr w14:paraId="42CD8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2" w:hRule="atLeast"/>
        </w:trPr>
        <w:tc>
          <w:tcPr>
            <w:tcW w:w="1903" w:type="dxa"/>
            <w:gridSpan w:val="2"/>
            <w:shd w:val="clear" w:color="auto" w:fill="auto"/>
            <w:vAlign w:val="center"/>
          </w:tcPr>
          <w:p w14:paraId="66DCF9E6">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center"/>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是否允许合同分包</w:t>
            </w:r>
          </w:p>
        </w:tc>
        <w:tc>
          <w:tcPr>
            <w:tcW w:w="7175" w:type="dxa"/>
            <w:gridSpan w:val="4"/>
            <w:shd w:val="clear" w:color="auto" w:fill="auto"/>
            <w:vAlign w:val="center"/>
          </w:tcPr>
          <w:p w14:paraId="18266FE0">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center"/>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否</w:t>
            </w:r>
          </w:p>
        </w:tc>
      </w:tr>
      <w:tr w14:paraId="5CCE1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2" w:hRule="atLeast"/>
        </w:trPr>
        <w:tc>
          <w:tcPr>
            <w:tcW w:w="1903" w:type="dxa"/>
            <w:gridSpan w:val="2"/>
            <w:shd w:val="clear" w:color="auto" w:fill="auto"/>
            <w:vAlign w:val="center"/>
          </w:tcPr>
          <w:p w14:paraId="5495A50D">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center"/>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合同履约期限</w:t>
            </w:r>
          </w:p>
        </w:tc>
        <w:tc>
          <w:tcPr>
            <w:tcW w:w="7175" w:type="dxa"/>
            <w:gridSpan w:val="4"/>
            <w:shd w:val="clear" w:color="auto" w:fill="auto"/>
            <w:vAlign w:val="center"/>
          </w:tcPr>
          <w:p w14:paraId="15EAD350">
            <w:pPr>
              <w:keepNext w:val="0"/>
              <w:keepLines w:val="0"/>
              <w:pageBreakBefore w:val="0"/>
              <w:widowControl/>
              <w:kinsoku/>
              <w:wordWrap/>
              <w:overflowPunct/>
              <w:topLinePunct w:val="0"/>
              <w:autoSpaceDE/>
              <w:autoSpaceDN/>
              <w:bidi w:val="0"/>
              <w:adjustRightInd/>
              <w:snapToGrid/>
              <w:spacing w:line="500" w:lineRule="exact"/>
              <w:ind w:firstLine="0" w:firstLineChars="0"/>
              <w:jc w:val="left"/>
              <w:textAlignment w:val="center"/>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napToGrid w:val="0"/>
                <w:color w:val="000000"/>
                <w:kern w:val="0"/>
                <w:sz w:val="21"/>
                <w:szCs w:val="21"/>
              </w:rPr>
              <w:t>自合同签订之日起160个工作日内完成所供货物的运输、安装、调试，达到技术验收标准；对所供货物的免费配套服务期限按合同条款执行。</w:t>
            </w:r>
          </w:p>
        </w:tc>
      </w:tr>
      <w:tr w14:paraId="4A488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3" w:hRule="atLeast"/>
        </w:trPr>
        <w:tc>
          <w:tcPr>
            <w:tcW w:w="1903" w:type="dxa"/>
            <w:gridSpan w:val="2"/>
            <w:shd w:val="clear" w:color="auto" w:fill="auto"/>
            <w:vAlign w:val="center"/>
          </w:tcPr>
          <w:p w14:paraId="4E164031">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center"/>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履约地点</w:t>
            </w:r>
          </w:p>
        </w:tc>
        <w:tc>
          <w:tcPr>
            <w:tcW w:w="7175" w:type="dxa"/>
            <w:gridSpan w:val="4"/>
            <w:shd w:val="clear" w:color="auto" w:fill="auto"/>
            <w:vAlign w:val="center"/>
          </w:tcPr>
          <w:p w14:paraId="6BEFD96E">
            <w:pPr>
              <w:keepNext w:val="0"/>
              <w:keepLines w:val="0"/>
              <w:pageBreakBefore w:val="0"/>
              <w:widowControl/>
              <w:kinsoku/>
              <w:wordWrap/>
              <w:overflowPunct/>
              <w:topLinePunct w:val="0"/>
              <w:autoSpaceDE/>
              <w:autoSpaceDN/>
              <w:bidi w:val="0"/>
              <w:adjustRightInd/>
              <w:snapToGrid/>
              <w:spacing w:line="500" w:lineRule="exact"/>
              <w:ind w:firstLine="0" w:firstLineChars="0"/>
              <w:jc w:val="left"/>
              <w:textAlignment w:val="center"/>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napToGrid w:val="0"/>
                <w:color w:val="000000"/>
                <w:kern w:val="0"/>
                <w:sz w:val="21"/>
                <w:szCs w:val="21"/>
              </w:rPr>
              <w:t>山西省太原市万柏林区迎泽西大街79号太原理工大学明向校区信计南楼206集成电路学院。</w:t>
            </w:r>
          </w:p>
        </w:tc>
      </w:tr>
      <w:tr w14:paraId="1575C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2" w:hRule="atLeast"/>
        </w:trPr>
        <w:tc>
          <w:tcPr>
            <w:tcW w:w="1903" w:type="dxa"/>
            <w:gridSpan w:val="2"/>
            <w:shd w:val="clear" w:color="auto" w:fill="auto"/>
            <w:vAlign w:val="center"/>
          </w:tcPr>
          <w:p w14:paraId="1956B465">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center"/>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付款方式</w:t>
            </w:r>
          </w:p>
        </w:tc>
        <w:tc>
          <w:tcPr>
            <w:tcW w:w="7175" w:type="dxa"/>
            <w:gridSpan w:val="4"/>
            <w:shd w:val="clear" w:color="auto" w:fill="auto"/>
            <w:vAlign w:val="center"/>
          </w:tcPr>
          <w:p w14:paraId="54295414">
            <w:pPr>
              <w:keepNext w:val="0"/>
              <w:keepLines w:val="0"/>
              <w:pageBreakBefore w:val="0"/>
              <w:widowControl/>
              <w:kinsoku/>
              <w:wordWrap/>
              <w:overflowPunct/>
              <w:topLinePunct w:val="0"/>
              <w:autoSpaceDE/>
              <w:autoSpaceDN/>
              <w:bidi w:val="0"/>
              <w:adjustRightInd/>
              <w:snapToGrid/>
              <w:spacing w:line="500" w:lineRule="exact"/>
              <w:ind w:firstLine="0" w:firstLineChars="0"/>
              <w:jc w:val="left"/>
              <w:textAlignment w:val="center"/>
              <w:rPr>
                <w:rFonts w:hint="eastAsia" w:asciiTheme="minorEastAsia" w:hAnsiTheme="minorEastAsia" w:eastAsiaTheme="minorEastAsia" w:cstheme="minorEastAsia"/>
                <w:snapToGrid w:val="0"/>
                <w:color w:val="000000"/>
                <w:kern w:val="0"/>
                <w:sz w:val="21"/>
                <w:szCs w:val="21"/>
                <w:lang w:eastAsia="zh-CN"/>
              </w:rPr>
            </w:pPr>
            <w:r>
              <w:rPr>
                <w:rFonts w:hint="eastAsia" w:asciiTheme="minorEastAsia" w:hAnsiTheme="minorEastAsia" w:eastAsiaTheme="minorEastAsia" w:cstheme="minorEastAsia"/>
                <w:snapToGrid w:val="0"/>
                <w:color w:val="000000"/>
                <w:kern w:val="0"/>
                <w:sz w:val="21"/>
                <w:szCs w:val="21"/>
                <w:highlight w:val="none"/>
                <w:lang w:eastAsia="zh-CN"/>
              </w:rPr>
              <w:t>签订合同后，采购人向供应商预付合同金额的80%；供应商在合同约定交货时间内将货物送到采购人指定地点，并完成安装、调试，且在供货期间无任何违约行为，经采购人技术验收合格，采购人在收到供应商提供的货物结算单证或开具的专用发票10个工作日内向供应商支付合同金额的20%。否则，按合同约定扣除相应违约金后，支付剩余合同金额。</w:t>
            </w:r>
          </w:p>
        </w:tc>
      </w:tr>
      <w:tr w14:paraId="189C8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2" w:hRule="atLeast"/>
        </w:trPr>
        <w:tc>
          <w:tcPr>
            <w:tcW w:w="1903" w:type="dxa"/>
            <w:gridSpan w:val="2"/>
            <w:shd w:val="clear" w:color="auto" w:fill="auto"/>
            <w:vAlign w:val="center"/>
          </w:tcPr>
          <w:p w14:paraId="4D3FEF3A">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center"/>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履约保证金</w:t>
            </w:r>
          </w:p>
        </w:tc>
        <w:tc>
          <w:tcPr>
            <w:tcW w:w="7175" w:type="dxa"/>
            <w:gridSpan w:val="4"/>
            <w:shd w:val="clear" w:color="auto" w:fill="auto"/>
            <w:vAlign w:val="center"/>
          </w:tcPr>
          <w:p w14:paraId="109971A3">
            <w:pPr>
              <w:keepNext w:val="0"/>
              <w:keepLines w:val="0"/>
              <w:pageBreakBefore w:val="0"/>
              <w:widowControl/>
              <w:kinsoku/>
              <w:wordWrap/>
              <w:overflowPunct/>
              <w:topLinePunct w:val="0"/>
              <w:autoSpaceDE/>
              <w:autoSpaceDN/>
              <w:bidi w:val="0"/>
              <w:adjustRightInd/>
              <w:snapToGrid/>
              <w:spacing w:line="500" w:lineRule="exact"/>
              <w:ind w:firstLine="0" w:firstLineChars="0"/>
              <w:jc w:val="left"/>
              <w:textAlignment w:val="center"/>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napToGrid w:val="0"/>
                <w:color w:val="000000"/>
                <w:kern w:val="0"/>
                <w:sz w:val="21"/>
                <w:szCs w:val="21"/>
              </w:rPr>
              <w:t>合同金额的5%。</w:t>
            </w:r>
          </w:p>
          <w:p w14:paraId="47B853F4">
            <w:pPr>
              <w:keepNext w:val="0"/>
              <w:keepLines w:val="0"/>
              <w:pageBreakBefore w:val="0"/>
              <w:widowControl/>
              <w:kinsoku/>
              <w:wordWrap/>
              <w:overflowPunct/>
              <w:topLinePunct w:val="0"/>
              <w:autoSpaceDE/>
              <w:autoSpaceDN/>
              <w:bidi w:val="0"/>
              <w:adjustRightInd/>
              <w:snapToGrid/>
              <w:spacing w:line="500" w:lineRule="exact"/>
              <w:ind w:firstLine="0" w:firstLineChars="0"/>
              <w:jc w:val="left"/>
              <w:textAlignment w:val="center"/>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napToGrid w:val="0"/>
                <w:color w:val="000000"/>
                <w:kern w:val="0"/>
                <w:sz w:val="21"/>
                <w:szCs w:val="21"/>
              </w:rPr>
              <w:t>供应商应在</w:t>
            </w:r>
            <w:r>
              <w:rPr>
                <w:rFonts w:hint="eastAsia" w:asciiTheme="minorEastAsia" w:hAnsiTheme="minorEastAsia" w:eastAsiaTheme="minorEastAsia" w:cstheme="minorEastAsia"/>
                <w:snapToGrid w:val="0"/>
                <w:color w:val="000000"/>
                <w:kern w:val="0"/>
                <w:sz w:val="21"/>
                <w:szCs w:val="21"/>
                <w:lang w:eastAsia="zh-CN"/>
              </w:rPr>
              <w:t>成交通知书</w:t>
            </w:r>
            <w:r>
              <w:rPr>
                <w:rFonts w:hint="eastAsia" w:asciiTheme="minorEastAsia" w:hAnsiTheme="minorEastAsia" w:eastAsiaTheme="minorEastAsia" w:cstheme="minorEastAsia"/>
                <w:snapToGrid w:val="0"/>
                <w:color w:val="000000"/>
                <w:kern w:val="0"/>
                <w:sz w:val="21"/>
                <w:szCs w:val="21"/>
              </w:rPr>
              <w:t>发出后10日内、签订合同前，将履约保证金以支票、汇票、本票或者金融机构、担保机构出具的保函等非现金形式提交给采购人。免费配套服务期满，以支票、汇票、本票提交的，采购人在收到供应商退还履约保证金申请后5个工作日内，按审核意见扣除违约金（如有违约）后一次性无息退还；以保函形式提交的，采购人在收到供应商退还履约保函申请后5个工作日内，按审核意见向出具保函的机构提出索赔（如有违约）或将保函原件退还给供应商（如无违约）。</w:t>
            </w:r>
          </w:p>
          <w:p w14:paraId="156D30DD">
            <w:pPr>
              <w:keepNext w:val="0"/>
              <w:keepLines w:val="0"/>
              <w:pageBreakBefore w:val="0"/>
              <w:widowControl/>
              <w:kinsoku/>
              <w:wordWrap/>
              <w:overflowPunct/>
              <w:topLinePunct w:val="0"/>
              <w:autoSpaceDE/>
              <w:autoSpaceDN/>
              <w:bidi w:val="0"/>
              <w:adjustRightInd/>
              <w:snapToGrid/>
              <w:spacing w:line="500" w:lineRule="exact"/>
              <w:ind w:firstLine="0" w:firstLineChars="0"/>
              <w:jc w:val="left"/>
              <w:textAlignment w:val="center"/>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napToGrid w:val="0"/>
                <w:color w:val="000000"/>
                <w:kern w:val="0"/>
                <w:sz w:val="21"/>
                <w:szCs w:val="21"/>
              </w:rPr>
              <w:t>注：如以保函形式提交，须提交见索即付保函，且保函的失效日应晚于免费配套服务期满日30日。</w:t>
            </w:r>
          </w:p>
        </w:tc>
      </w:tr>
      <w:tr w14:paraId="39769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2" w:hRule="atLeast"/>
        </w:trPr>
        <w:tc>
          <w:tcPr>
            <w:tcW w:w="1903" w:type="dxa"/>
            <w:gridSpan w:val="2"/>
            <w:shd w:val="clear" w:color="auto" w:fill="auto"/>
            <w:vAlign w:val="center"/>
          </w:tcPr>
          <w:p w14:paraId="78D2802B">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center"/>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执行标准及验收标准</w:t>
            </w:r>
          </w:p>
        </w:tc>
        <w:tc>
          <w:tcPr>
            <w:tcW w:w="7175" w:type="dxa"/>
            <w:gridSpan w:val="4"/>
            <w:shd w:val="clear" w:color="auto" w:fill="auto"/>
            <w:vAlign w:val="center"/>
          </w:tcPr>
          <w:p w14:paraId="20CC79F4">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center"/>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napToGrid w:val="0"/>
                <w:color w:val="000000"/>
                <w:kern w:val="0"/>
                <w:sz w:val="21"/>
                <w:szCs w:val="21"/>
              </w:rPr>
              <w:t>详见招标文件内商务、技术要求。</w:t>
            </w:r>
          </w:p>
        </w:tc>
      </w:tr>
      <w:tr w14:paraId="7E8D5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2" w:hRule="atLeast"/>
        </w:trPr>
        <w:tc>
          <w:tcPr>
            <w:tcW w:w="1903" w:type="dxa"/>
            <w:gridSpan w:val="2"/>
            <w:shd w:val="clear" w:color="auto" w:fill="auto"/>
            <w:vAlign w:val="center"/>
          </w:tcPr>
          <w:p w14:paraId="3229C2F3">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center"/>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服务要求</w:t>
            </w:r>
          </w:p>
        </w:tc>
        <w:tc>
          <w:tcPr>
            <w:tcW w:w="7175" w:type="dxa"/>
            <w:gridSpan w:val="4"/>
            <w:shd w:val="clear" w:color="auto" w:fill="auto"/>
            <w:vAlign w:val="center"/>
          </w:tcPr>
          <w:p w14:paraId="0319305F">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center"/>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napToGrid w:val="0"/>
                <w:color w:val="000000"/>
                <w:kern w:val="0"/>
                <w:sz w:val="21"/>
                <w:szCs w:val="21"/>
              </w:rPr>
              <w:t>详见招标文件内商务、技术要求。</w:t>
            </w:r>
          </w:p>
        </w:tc>
      </w:tr>
      <w:tr w14:paraId="1998A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2" w:hRule="atLeast"/>
        </w:trPr>
        <w:tc>
          <w:tcPr>
            <w:tcW w:w="1903" w:type="dxa"/>
            <w:gridSpan w:val="2"/>
            <w:shd w:val="clear" w:color="auto" w:fill="auto"/>
            <w:vAlign w:val="center"/>
          </w:tcPr>
          <w:p w14:paraId="7B8E279C">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center"/>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相关政策要求</w:t>
            </w:r>
          </w:p>
        </w:tc>
        <w:tc>
          <w:tcPr>
            <w:tcW w:w="7175" w:type="dxa"/>
            <w:gridSpan w:val="4"/>
            <w:shd w:val="clear" w:color="auto" w:fill="auto"/>
            <w:vAlign w:val="center"/>
          </w:tcPr>
          <w:p w14:paraId="202C2DD6">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center"/>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详见招标文件内商务、技术要求。</w:t>
            </w:r>
          </w:p>
        </w:tc>
      </w:tr>
    </w:tbl>
    <w:p w14:paraId="78AB9FE5">
      <w:pPr>
        <w:pStyle w:val="26"/>
        <w:keepNext/>
        <w:spacing w:line="360" w:lineRule="auto"/>
        <w:ind w:left="0" w:leftChars="0" w:firstLine="0" w:firstLineChars="0"/>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注：上述表格“备注”栏中未特别标注为“进口产品”字样的，所报货物均必须为国产产品，且必须符合国家强制性标准。</w:t>
      </w:r>
    </w:p>
    <w:p w14:paraId="2DF2BE15">
      <w:pPr>
        <w:pStyle w:val="26"/>
        <w:keepNext/>
        <w:spacing w:line="360" w:lineRule="auto"/>
        <w:ind w:firstLine="482"/>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二、申请人的资格要求</w:t>
      </w:r>
    </w:p>
    <w:p w14:paraId="75EC1A13">
      <w:pPr>
        <w:pStyle w:val="26"/>
        <w:keepNext/>
        <w:spacing w:line="360" w:lineRule="auto"/>
        <w:ind w:firstLine="48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1.满足《中华人民共和国政府采购法》第二十二条规定；</w:t>
      </w:r>
    </w:p>
    <w:p w14:paraId="48A724CD">
      <w:pPr>
        <w:pStyle w:val="26"/>
        <w:keepNext/>
        <w:spacing w:line="360" w:lineRule="auto"/>
        <w:ind w:firstLine="48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2.落实政府采购政策需满足的资格要求：</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无</w:t>
      </w:r>
    </w:p>
    <w:p w14:paraId="6F55CB11">
      <w:pPr>
        <w:pStyle w:val="26"/>
        <w:keepNext/>
        <w:spacing w:line="360" w:lineRule="auto"/>
        <w:ind w:firstLine="48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3.投标人应具备的特定资格条件：</w:t>
      </w:r>
    </w:p>
    <w:p w14:paraId="38D8EDA4">
      <w:pPr>
        <w:pStyle w:val="26"/>
        <w:keepNext/>
        <w:spacing w:line="360" w:lineRule="auto"/>
        <w:ind w:firstLine="48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3.1法律、行政法规规定的其他条件：</w:t>
      </w:r>
      <w:r>
        <w:rPr>
          <w:rFonts w:hint="eastAsia" w:asciiTheme="minorEastAsia" w:hAnsiTheme="minorEastAsia" w:eastAsiaTheme="minorEastAsia" w:cstheme="minorEastAsia"/>
          <w:kern w:val="0"/>
          <w:sz w:val="24"/>
          <w:highlight w:val="none"/>
        </w:rPr>
        <w:t>无</w:t>
      </w:r>
    </w:p>
    <w:p w14:paraId="127AC0E3">
      <w:pPr>
        <w:pStyle w:val="26"/>
        <w:keepNext/>
        <w:spacing w:line="360" w:lineRule="auto"/>
        <w:ind w:firstLine="48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3.2本项目的特殊资格要求：</w:t>
      </w:r>
      <w:r>
        <w:rPr>
          <w:rFonts w:hint="eastAsia" w:asciiTheme="minorEastAsia" w:hAnsiTheme="minorEastAsia" w:eastAsiaTheme="minorEastAsia" w:cstheme="minorEastAsia"/>
          <w:kern w:val="0"/>
          <w:sz w:val="24"/>
          <w:highlight w:val="none"/>
        </w:rPr>
        <w:t>无</w:t>
      </w:r>
    </w:p>
    <w:p w14:paraId="2D5C6370">
      <w:pPr>
        <w:pStyle w:val="26"/>
        <w:keepNext/>
        <w:spacing w:line="360" w:lineRule="auto"/>
        <w:ind w:firstLine="48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4.未被“信用中国”（www.creditchina.gov.cn）列入失信被执行人、重大税收违法失信主体名单，未被中国政府采购网（www.ccgp.gov.cn）列入政府采购严重违法失信行为记录名单。</w:t>
      </w:r>
    </w:p>
    <w:p w14:paraId="23666380">
      <w:pPr>
        <w:pStyle w:val="26"/>
        <w:keepNext/>
        <w:spacing w:line="360" w:lineRule="auto"/>
        <w:ind w:firstLine="48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5.单位负责人为同一人或者存在直接控股、管理关系的不同投标人，不得参加同一合同项下的政府采购活动。</w:t>
      </w:r>
    </w:p>
    <w:p w14:paraId="1CEB64BC">
      <w:pPr>
        <w:pStyle w:val="26"/>
        <w:keepNext/>
        <w:spacing w:line="360" w:lineRule="auto"/>
        <w:ind w:firstLine="482"/>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三、获取招标文件</w:t>
      </w:r>
    </w:p>
    <w:p w14:paraId="4C680911">
      <w:pPr>
        <w:keepNext/>
        <w:adjustRightInd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1、获取时间：</w:t>
      </w:r>
      <w:r>
        <w:rPr>
          <w:rFonts w:hint="eastAsia" w:asciiTheme="minorEastAsia" w:hAnsiTheme="minorEastAsia" w:eastAsiaTheme="minorEastAsia" w:cstheme="minorEastAsia"/>
          <w:color w:val="000000"/>
          <w:sz w:val="24"/>
          <w:szCs w:val="24"/>
          <w:highlight w:val="none"/>
          <w:u w:val="single"/>
        </w:rPr>
        <w:t>2024年</w:t>
      </w:r>
      <w:r>
        <w:rPr>
          <w:rFonts w:hint="eastAsia" w:asciiTheme="minorEastAsia" w:hAnsiTheme="minorEastAsia" w:eastAsiaTheme="minorEastAsia" w:cstheme="minorEastAsia"/>
          <w:color w:val="000000"/>
          <w:sz w:val="24"/>
          <w:szCs w:val="24"/>
          <w:highlight w:val="none"/>
          <w:u w:val="single"/>
          <w:lang w:val="en-US" w:eastAsia="zh-CN"/>
        </w:rPr>
        <w:t>11</w:t>
      </w:r>
      <w:r>
        <w:rPr>
          <w:rFonts w:hint="eastAsia" w:asciiTheme="minorEastAsia" w:hAnsiTheme="minorEastAsia" w:eastAsiaTheme="minorEastAsia" w:cstheme="minorEastAsia"/>
          <w:color w:val="000000"/>
          <w:sz w:val="24"/>
          <w:szCs w:val="24"/>
          <w:highlight w:val="none"/>
          <w:u w:val="single"/>
        </w:rPr>
        <w:t>月</w:t>
      </w:r>
      <w:r>
        <w:rPr>
          <w:rFonts w:hint="eastAsia" w:asciiTheme="minorEastAsia" w:hAnsiTheme="minorEastAsia" w:eastAsiaTheme="minorEastAsia" w:cstheme="minorEastAsia"/>
          <w:color w:val="000000"/>
          <w:sz w:val="24"/>
          <w:szCs w:val="24"/>
          <w:highlight w:val="none"/>
          <w:u w:val="single"/>
          <w:lang w:val="en-US" w:eastAsia="zh-CN"/>
        </w:rPr>
        <w:t>5</w:t>
      </w:r>
      <w:r>
        <w:rPr>
          <w:rFonts w:hint="eastAsia" w:asciiTheme="minorEastAsia" w:hAnsiTheme="minorEastAsia" w:eastAsiaTheme="minorEastAsia" w:cstheme="minorEastAsia"/>
          <w:color w:val="000000"/>
          <w:sz w:val="24"/>
          <w:szCs w:val="24"/>
          <w:highlight w:val="none"/>
          <w:u w:val="single"/>
        </w:rPr>
        <w:t>日00时00分00秒至2024年</w:t>
      </w:r>
      <w:r>
        <w:rPr>
          <w:rFonts w:hint="eastAsia" w:asciiTheme="minorEastAsia" w:hAnsiTheme="minorEastAsia" w:eastAsiaTheme="minorEastAsia" w:cstheme="minorEastAsia"/>
          <w:color w:val="000000"/>
          <w:sz w:val="24"/>
          <w:szCs w:val="24"/>
          <w:highlight w:val="none"/>
          <w:u w:val="single"/>
          <w:lang w:val="en-US" w:eastAsia="zh-CN"/>
        </w:rPr>
        <w:t>11</w:t>
      </w:r>
      <w:r>
        <w:rPr>
          <w:rFonts w:hint="eastAsia" w:asciiTheme="minorEastAsia" w:hAnsiTheme="minorEastAsia" w:eastAsiaTheme="minorEastAsia" w:cstheme="minorEastAsia"/>
          <w:color w:val="000000"/>
          <w:sz w:val="24"/>
          <w:szCs w:val="24"/>
          <w:highlight w:val="none"/>
          <w:u w:val="single"/>
        </w:rPr>
        <w:t>月</w:t>
      </w:r>
      <w:r>
        <w:rPr>
          <w:rFonts w:hint="eastAsia" w:asciiTheme="minorEastAsia" w:hAnsiTheme="minorEastAsia" w:eastAsiaTheme="minorEastAsia" w:cstheme="minorEastAsia"/>
          <w:color w:val="000000"/>
          <w:sz w:val="24"/>
          <w:szCs w:val="24"/>
          <w:highlight w:val="none"/>
          <w:u w:val="single"/>
          <w:lang w:val="en-US" w:eastAsia="zh-CN"/>
        </w:rPr>
        <w:t>12</w:t>
      </w:r>
      <w:r>
        <w:rPr>
          <w:rFonts w:hint="eastAsia" w:asciiTheme="minorEastAsia" w:hAnsiTheme="minorEastAsia" w:eastAsiaTheme="minorEastAsia" w:cstheme="minorEastAsia"/>
          <w:color w:val="000000"/>
          <w:sz w:val="24"/>
          <w:szCs w:val="24"/>
          <w:highlight w:val="none"/>
          <w:u w:val="single"/>
        </w:rPr>
        <w:t>日00时00分00秒</w:t>
      </w:r>
      <w:r>
        <w:rPr>
          <w:rFonts w:hint="eastAsia" w:asciiTheme="minorEastAsia" w:hAnsiTheme="minorEastAsia" w:eastAsiaTheme="minorEastAsia" w:cstheme="minorEastAsia"/>
          <w:color w:val="000000"/>
          <w:sz w:val="24"/>
          <w:szCs w:val="24"/>
          <w:highlight w:val="none"/>
        </w:rPr>
        <w:t>（</w:t>
      </w:r>
      <w:r>
        <w:rPr>
          <w:rFonts w:hint="eastAsia" w:asciiTheme="minorEastAsia" w:hAnsiTheme="minorEastAsia" w:eastAsiaTheme="minorEastAsia" w:cstheme="minorEastAsia"/>
          <w:color w:val="000000"/>
          <w:sz w:val="24"/>
          <w:szCs w:val="24"/>
        </w:rPr>
        <w:t>北京时间）</w:t>
      </w:r>
    </w:p>
    <w:p w14:paraId="2F186702">
      <w:pPr>
        <w:keepNext/>
        <w:adjustRightInd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2.获取方式：在线获取</w:t>
      </w:r>
    </w:p>
    <w:p w14:paraId="61BA12CA">
      <w:pPr>
        <w:keepNext/>
        <w:adjustRightInd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凡有意参加本项目投标的潜在投标人，请于获取招标文件截止时间前（北京时间，下同），进入山西政府采购平台（https：//login.sxzfcg.zcygov.cn/user-login/#/login）使用投标人CA数字证书在线免费获取招标文件。</w:t>
      </w:r>
    </w:p>
    <w:p w14:paraId="1EED163B">
      <w:pPr>
        <w:keepNext/>
        <w:adjustRightInd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3.售价：0元</w:t>
      </w:r>
    </w:p>
    <w:p w14:paraId="261B4814">
      <w:pPr>
        <w:pStyle w:val="26"/>
        <w:keepNext/>
        <w:spacing w:line="360" w:lineRule="auto"/>
        <w:ind w:firstLine="482"/>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四、提交、解密投标文件截止时间、方式</w:t>
      </w:r>
    </w:p>
    <w:p w14:paraId="1B16C07F">
      <w:pPr>
        <w:keepNext/>
        <w:topLinePunct/>
        <w:adjustRightInd w:val="0"/>
        <w:snapToGrid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1.提交投标文件</w:t>
      </w:r>
    </w:p>
    <w:p w14:paraId="592DAEA5">
      <w:pPr>
        <w:keepNext/>
        <w:topLinePunct/>
        <w:adjustRightInd w:val="0"/>
        <w:snapToGrid w:val="0"/>
        <w:spacing w:line="360" w:lineRule="auto"/>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截止时间：2024年</w:t>
      </w:r>
      <w:r>
        <w:rPr>
          <w:rFonts w:hint="eastAsia" w:asciiTheme="minorEastAsia" w:hAnsiTheme="minorEastAsia" w:eastAsiaTheme="minorEastAsia" w:cstheme="minorEastAsia"/>
          <w:color w:val="000000"/>
          <w:sz w:val="24"/>
          <w:szCs w:val="24"/>
          <w:highlight w:val="none"/>
          <w:lang w:val="en-US" w:eastAsia="zh-CN"/>
        </w:rPr>
        <w:t>11</w:t>
      </w:r>
      <w:r>
        <w:rPr>
          <w:rFonts w:hint="eastAsia" w:asciiTheme="minorEastAsia" w:hAnsiTheme="minorEastAsia" w:eastAsiaTheme="minorEastAsia" w:cstheme="minorEastAsia"/>
          <w:color w:val="000000"/>
          <w:sz w:val="24"/>
          <w:szCs w:val="24"/>
          <w:highlight w:val="none"/>
        </w:rPr>
        <w:t>月</w:t>
      </w:r>
      <w:r>
        <w:rPr>
          <w:rFonts w:hint="eastAsia" w:asciiTheme="minorEastAsia" w:hAnsiTheme="minorEastAsia" w:eastAsiaTheme="minorEastAsia" w:cstheme="minorEastAsia"/>
          <w:color w:val="000000"/>
          <w:sz w:val="24"/>
          <w:szCs w:val="24"/>
          <w:highlight w:val="none"/>
          <w:lang w:val="en-US" w:eastAsia="zh-CN"/>
        </w:rPr>
        <w:t>26</w:t>
      </w:r>
      <w:r>
        <w:rPr>
          <w:rFonts w:hint="eastAsia" w:asciiTheme="minorEastAsia" w:hAnsiTheme="minorEastAsia" w:eastAsiaTheme="minorEastAsia" w:cstheme="minorEastAsia"/>
          <w:color w:val="000000"/>
          <w:sz w:val="24"/>
          <w:szCs w:val="24"/>
          <w:highlight w:val="none"/>
        </w:rPr>
        <w:t>日</w:t>
      </w:r>
      <w:r>
        <w:rPr>
          <w:rFonts w:hint="eastAsia" w:asciiTheme="minorEastAsia" w:hAnsiTheme="minorEastAsia" w:eastAsiaTheme="minorEastAsia" w:cstheme="minorEastAsia"/>
          <w:color w:val="000000"/>
          <w:sz w:val="24"/>
          <w:szCs w:val="24"/>
          <w:highlight w:val="none"/>
          <w:lang w:val="en-US" w:eastAsia="zh-CN"/>
        </w:rPr>
        <w:t>9时00</w:t>
      </w:r>
      <w:r>
        <w:rPr>
          <w:rFonts w:hint="eastAsia" w:asciiTheme="minorEastAsia" w:hAnsiTheme="minorEastAsia" w:eastAsiaTheme="minorEastAsia" w:cstheme="minorEastAsia"/>
          <w:color w:val="000000"/>
          <w:sz w:val="24"/>
          <w:szCs w:val="24"/>
          <w:highlight w:val="none"/>
        </w:rPr>
        <w:t>分（北京时间）</w:t>
      </w:r>
    </w:p>
    <w:p w14:paraId="12436AE8">
      <w:pPr>
        <w:keepNext/>
        <w:topLinePunct/>
        <w:adjustRightInd w:val="0"/>
        <w:snapToGrid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提交方式：投标人须在山西政府采购平台投标客户端（http：//www.ccgp-shanxi.gov.cn/sxCategory15/sxCategory202/sxCategory20201/327.html）按包上传投标文件后提交。</w:t>
      </w:r>
    </w:p>
    <w:p w14:paraId="3C9F66B7">
      <w:pPr>
        <w:keepNext/>
        <w:topLinePunct/>
        <w:adjustRightInd w:val="0"/>
        <w:snapToGrid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2.解密投标文件</w:t>
      </w:r>
    </w:p>
    <w:p w14:paraId="667BE12C">
      <w:pPr>
        <w:keepNext/>
        <w:topLinePunct/>
        <w:adjustRightInd w:val="0"/>
        <w:snapToGrid w:val="0"/>
        <w:spacing w:line="360" w:lineRule="auto"/>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解密时间：2024年</w:t>
      </w:r>
      <w:r>
        <w:rPr>
          <w:rFonts w:hint="eastAsia" w:asciiTheme="minorEastAsia" w:hAnsiTheme="minorEastAsia" w:eastAsiaTheme="minorEastAsia" w:cstheme="minorEastAsia"/>
          <w:color w:val="000000"/>
          <w:sz w:val="24"/>
          <w:szCs w:val="24"/>
          <w:highlight w:val="none"/>
          <w:lang w:val="en-US" w:eastAsia="zh-CN"/>
        </w:rPr>
        <w:t>11</w:t>
      </w:r>
      <w:r>
        <w:rPr>
          <w:rFonts w:hint="eastAsia" w:asciiTheme="minorEastAsia" w:hAnsiTheme="minorEastAsia" w:eastAsiaTheme="minorEastAsia" w:cstheme="minorEastAsia"/>
          <w:color w:val="000000"/>
          <w:sz w:val="24"/>
          <w:szCs w:val="24"/>
          <w:highlight w:val="none"/>
        </w:rPr>
        <w:t>月</w:t>
      </w:r>
      <w:r>
        <w:rPr>
          <w:rFonts w:hint="eastAsia" w:asciiTheme="minorEastAsia" w:hAnsiTheme="minorEastAsia" w:eastAsiaTheme="minorEastAsia" w:cstheme="minorEastAsia"/>
          <w:color w:val="000000"/>
          <w:sz w:val="24"/>
          <w:szCs w:val="24"/>
          <w:highlight w:val="none"/>
          <w:lang w:val="en-US" w:eastAsia="zh-CN"/>
        </w:rPr>
        <w:t>26</w:t>
      </w:r>
      <w:r>
        <w:rPr>
          <w:rFonts w:hint="eastAsia" w:asciiTheme="minorEastAsia" w:hAnsiTheme="minorEastAsia" w:eastAsiaTheme="minorEastAsia" w:cstheme="minorEastAsia"/>
          <w:color w:val="000000"/>
          <w:sz w:val="24"/>
          <w:szCs w:val="24"/>
          <w:highlight w:val="none"/>
        </w:rPr>
        <w:t>日</w:t>
      </w:r>
      <w:r>
        <w:rPr>
          <w:rFonts w:hint="eastAsia" w:asciiTheme="minorEastAsia" w:hAnsiTheme="minorEastAsia" w:eastAsiaTheme="minorEastAsia" w:cstheme="minorEastAsia"/>
          <w:color w:val="000000"/>
          <w:sz w:val="24"/>
          <w:szCs w:val="24"/>
          <w:highlight w:val="none"/>
          <w:lang w:val="en-US" w:eastAsia="zh-CN"/>
        </w:rPr>
        <w:t>9时00</w:t>
      </w:r>
      <w:r>
        <w:rPr>
          <w:rFonts w:hint="eastAsia" w:asciiTheme="minorEastAsia" w:hAnsiTheme="minorEastAsia" w:eastAsiaTheme="minorEastAsia" w:cstheme="minorEastAsia"/>
          <w:color w:val="000000"/>
          <w:sz w:val="24"/>
          <w:szCs w:val="24"/>
          <w:highlight w:val="none"/>
        </w:rPr>
        <w:t>分至2024年</w:t>
      </w:r>
      <w:r>
        <w:rPr>
          <w:rFonts w:hint="eastAsia" w:asciiTheme="minorEastAsia" w:hAnsiTheme="minorEastAsia" w:eastAsiaTheme="minorEastAsia" w:cstheme="minorEastAsia"/>
          <w:color w:val="000000"/>
          <w:sz w:val="24"/>
          <w:szCs w:val="24"/>
          <w:highlight w:val="none"/>
          <w:lang w:val="en-US" w:eastAsia="zh-CN"/>
        </w:rPr>
        <w:t>11</w:t>
      </w:r>
      <w:r>
        <w:rPr>
          <w:rFonts w:hint="eastAsia" w:asciiTheme="minorEastAsia" w:hAnsiTheme="minorEastAsia" w:eastAsiaTheme="minorEastAsia" w:cstheme="minorEastAsia"/>
          <w:color w:val="000000"/>
          <w:sz w:val="24"/>
          <w:szCs w:val="24"/>
          <w:highlight w:val="none"/>
        </w:rPr>
        <w:t>月</w:t>
      </w:r>
      <w:r>
        <w:rPr>
          <w:rFonts w:hint="eastAsia" w:asciiTheme="minorEastAsia" w:hAnsiTheme="minorEastAsia" w:eastAsiaTheme="minorEastAsia" w:cstheme="minorEastAsia"/>
          <w:color w:val="000000"/>
          <w:sz w:val="24"/>
          <w:szCs w:val="24"/>
          <w:highlight w:val="none"/>
          <w:lang w:val="en-US" w:eastAsia="zh-CN"/>
        </w:rPr>
        <w:t>26</w:t>
      </w:r>
      <w:r>
        <w:rPr>
          <w:rFonts w:hint="eastAsia" w:asciiTheme="minorEastAsia" w:hAnsiTheme="minorEastAsia" w:eastAsiaTheme="minorEastAsia" w:cstheme="minorEastAsia"/>
          <w:color w:val="000000"/>
          <w:sz w:val="24"/>
          <w:szCs w:val="24"/>
          <w:highlight w:val="none"/>
        </w:rPr>
        <w:t>日</w:t>
      </w:r>
      <w:r>
        <w:rPr>
          <w:rFonts w:hint="eastAsia" w:asciiTheme="minorEastAsia" w:hAnsiTheme="minorEastAsia" w:eastAsiaTheme="minorEastAsia" w:cstheme="minorEastAsia"/>
          <w:color w:val="000000"/>
          <w:sz w:val="24"/>
          <w:szCs w:val="24"/>
          <w:highlight w:val="none"/>
          <w:lang w:val="en-US" w:eastAsia="zh-CN"/>
        </w:rPr>
        <w:t>10时00</w:t>
      </w:r>
      <w:r>
        <w:rPr>
          <w:rFonts w:hint="eastAsia" w:asciiTheme="minorEastAsia" w:hAnsiTheme="minorEastAsia" w:eastAsiaTheme="minorEastAsia" w:cstheme="minorEastAsia"/>
          <w:color w:val="000000"/>
          <w:sz w:val="24"/>
          <w:szCs w:val="24"/>
          <w:highlight w:val="none"/>
        </w:rPr>
        <w:t>分（北京时间）</w:t>
      </w:r>
    </w:p>
    <w:p w14:paraId="2BEDEE9F">
      <w:pPr>
        <w:pStyle w:val="26"/>
        <w:keepNext/>
        <w:topLinePunct/>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解密方式：在山西政府采购平台远程解密。</w:t>
      </w:r>
    </w:p>
    <w:p w14:paraId="40DBBBBF">
      <w:pPr>
        <w:pStyle w:val="26"/>
        <w:keepNext/>
        <w:spacing w:line="360" w:lineRule="auto"/>
        <w:ind w:firstLine="48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五、公告期限</w:t>
      </w:r>
    </w:p>
    <w:p w14:paraId="269BD9B9">
      <w:pPr>
        <w:pStyle w:val="26"/>
        <w:keepNext/>
        <w:spacing w:line="360" w:lineRule="auto"/>
        <w:ind w:firstLine="48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自本公告发布之日起5个工作日。</w:t>
      </w:r>
    </w:p>
    <w:p w14:paraId="2613F659">
      <w:pPr>
        <w:pStyle w:val="26"/>
        <w:keepNext/>
        <w:spacing w:line="360" w:lineRule="auto"/>
        <w:ind w:firstLine="482"/>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六、其他补充事宜</w:t>
      </w:r>
    </w:p>
    <w:p w14:paraId="3D2DF6A4">
      <w:pPr>
        <w:pStyle w:val="26"/>
        <w:keepNext/>
        <w:spacing w:line="360" w:lineRule="auto"/>
        <w:ind w:firstLine="48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1.潜在投标人对招标公告有异议时，应当在法律、法规规定的期限内，通过山西政府采购平台“项目质疑管理”栏向采购人、采购代理机构在线提起质疑。</w:t>
      </w:r>
    </w:p>
    <w:p w14:paraId="743CFFE6">
      <w:pPr>
        <w:pStyle w:val="26"/>
        <w:keepNext/>
        <w:spacing w:line="360" w:lineRule="auto"/>
        <w:ind w:firstLine="48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2.监督部门：山西省财政厅政府采购管理处，监督电话：0351-4123278。</w:t>
      </w:r>
    </w:p>
    <w:p w14:paraId="29BECEDE">
      <w:pPr>
        <w:pStyle w:val="26"/>
        <w:keepNext/>
        <w:spacing w:line="360" w:lineRule="auto"/>
        <w:ind w:firstLine="482"/>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七、凡对本次采购提出询问，请按以下方式联系。</w:t>
      </w:r>
    </w:p>
    <w:p w14:paraId="09A7251F">
      <w:pPr>
        <w:shd w:val="clear" w:color="auto" w:fill="auto"/>
        <w:spacing w:line="360" w:lineRule="auto"/>
        <w:ind w:firstLine="480" w:firstLineChars="200"/>
        <w:outlineLvl w:val="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1．采购人信息</w:t>
      </w:r>
    </w:p>
    <w:p w14:paraId="0F3F1EF5">
      <w:pPr>
        <w:shd w:val="clear" w:color="auto" w:fill="auto"/>
        <w:spacing w:line="360" w:lineRule="auto"/>
        <w:ind w:firstLine="480" w:firstLineChars="200"/>
        <w:outlineLvl w:val="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名    称：太原理工大学</w:t>
      </w:r>
    </w:p>
    <w:p w14:paraId="2DAD18C2">
      <w:pPr>
        <w:shd w:val="clear" w:color="auto" w:fill="auto"/>
        <w:spacing w:line="360" w:lineRule="auto"/>
        <w:ind w:firstLine="480" w:firstLineChars="200"/>
        <w:outlineLvl w:val="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地    址：山西省太原市迎泽西大街79号</w:t>
      </w:r>
    </w:p>
    <w:p w14:paraId="7C84F2F6">
      <w:pPr>
        <w:shd w:val="clear" w:color="auto" w:fill="auto"/>
        <w:spacing w:line="360" w:lineRule="auto"/>
        <w:ind w:firstLine="480" w:firstLineChars="200"/>
        <w:outlineLvl w:val="2"/>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联系方式：</w:t>
      </w:r>
      <w:r>
        <w:rPr>
          <w:rFonts w:hint="eastAsia" w:asciiTheme="minorEastAsia" w:hAnsiTheme="minorEastAsia" w:eastAsiaTheme="minorEastAsia" w:cstheme="minorEastAsia"/>
          <w:sz w:val="24"/>
          <w:highlight w:val="none"/>
          <w:lang w:eastAsia="zh-CN"/>
        </w:rPr>
        <w:t>0351-6010320</w:t>
      </w:r>
    </w:p>
    <w:p w14:paraId="0729869D">
      <w:pPr>
        <w:shd w:val="clear" w:color="auto" w:fill="auto"/>
        <w:spacing w:line="360" w:lineRule="auto"/>
        <w:ind w:firstLine="480" w:firstLineChars="200"/>
        <w:outlineLvl w:val="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2.采购代理机构信息</w:t>
      </w:r>
    </w:p>
    <w:p w14:paraId="5CFF85DC">
      <w:pPr>
        <w:shd w:val="clear" w:color="auto" w:fill="auto"/>
        <w:spacing w:line="360" w:lineRule="auto"/>
        <w:ind w:firstLine="480" w:firstLineChars="200"/>
        <w:outlineLvl w:val="2"/>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名    称：</w:t>
      </w:r>
      <w:r>
        <w:rPr>
          <w:rFonts w:hint="eastAsia" w:asciiTheme="minorEastAsia" w:hAnsiTheme="minorEastAsia" w:eastAsiaTheme="minorEastAsia" w:cstheme="minorEastAsia"/>
          <w:sz w:val="24"/>
          <w:highlight w:val="none"/>
          <w:lang w:eastAsia="zh-CN"/>
        </w:rPr>
        <w:t>山西华信财招标代理有限公司</w:t>
      </w:r>
    </w:p>
    <w:p w14:paraId="468890F6">
      <w:pPr>
        <w:shd w:val="clear" w:color="auto" w:fill="auto"/>
        <w:spacing w:line="360" w:lineRule="auto"/>
        <w:ind w:firstLine="480" w:firstLineChars="200"/>
        <w:outlineLvl w:val="2"/>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地    址：</w:t>
      </w:r>
      <w:r>
        <w:rPr>
          <w:rFonts w:hint="eastAsia" w:asciiTheme="minorEastAsia" w:hAnsiTheme="minorEastAsia" w:eastAsiaTheme="minorEastAsia" w:cstheme="minorEastAsia"/>
          <w:sz w:val="24"/>
          <w:highlight w:val="none"/>
          <w:lang w:eastAsia="zh-CN"/>
        </w:rPr>
        <w:t>山西省太原市南中环街200号企联大厦东区21层</w:t>
      </w:r>
    </w:p>
    <w:p w14:paraId="4724CB4A">
      <w:pPr>
        <w:shd w:val="clear" w:color="auto" w:fill="auto"/>
        <w:spacing w:line="360" w:lineRule="auto"/>
        <w:ind w:firstLine="480" w:firstLineChars="200"/>
        <w:outlineLvl w:val="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联系方式：</w:t>
      </w:r>
      <w:r>
        <w:rPr>
          <w:rFonts w:hint="eastAsia" w:asciiTheme="minorEastAsia" w:hAnsiTheme="minorEastAsia" w:eastAsiaTheme="minorEastAsia" w:cstheme="minorEastAsia"/>
          <w:sz w:val="24"/>
          <w:highlight w:val="none"/>
          <w:lang w:eastAsia="zh-CN"/>
        </w:rPr>
        <w:t>0351-2892099、13643471776</w:t>
      </w:r>
    </w:p>
    <w:p w14:paraId="1EEFFC7A">
      <w:pPr>
        <w:shd w:val="clear" w:color="auto" w:fill="auto"/>
        <w:spacing w:line="360" w:lineRule="auto"/>
        <w:ind w:firstLine="480" w:firstLineChars="200"/>
        <w:outlineLvl w:val="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3.项目联系方式</w:t>
      </w:r>
    </w:p>
    <w:p w14:paraId="719710FD">
      <w:pPr>
        <w:shd w:val="clear" w:color="auto" w:fill="auto"/>
        <w:spacing w:line="360" w:lineRule="auto"/>
        <w:ind w:firstLine="480" w:firstLineChars="200"/>
        <w:outlineLvl w:val="2"/>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eastAsia="zh-CN"/>
        </w:rPr>
        <w:t>采购人项目联系人：田勃</w:t>
      </w:r>
    </w:p>
    <w:p w14:paraId="4F051EB6">
      <w:pPr>
        <w:shd w:val="clear" w:color="auto" w:fill="auto"/>
        <w:spacing w:line="360" w:lineRule="auto"/>
        <w:ind w:firstLine="480" w:firstLineChars="200"/>
        <w:outlineLvl w:val="2"/>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电     话：</w:t>
      </w:r>
      <w:r>
        <w:rPr>
          <w:rFonts w:hint="eastAsia" w:asciiTheme="minorEastAsia" w:hAnsiTheme="minorEastAsia" w:eastAsiaTheme="minorEastAsia" w:cstheme="minorEastAsia"/>
          <w:sz w:val="24"/>
          <w:highlight w:val="none"/>
          <w:lang w:eastAsia="zh-CN"/>
        </w:rPr>
        <w:t>0351-6010320</w:t>
      </w:r>
    </w:p>
    <w:p w14:paraId="12EA2138">
      <w:pPr>
        <w:shd w:val="clear" w:color="auto" w:fill="auto"/>
        <w:spacing w:line="360" w:lineRule="auto"/>
        <w:ind w:firstLine="480" w:firstLineChars="200"/>
        <w:outlineLvl w:val="2"/>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采购代理机构项目联系人：</w:t>
      </w:r>
      <w:r>
        <w:rPr>
          <w:rFonts w:hint="eastAsia" w:asciiTheme="minorEastAsia" w:hAnsiTheme="minorEastAsia" w:eastAsiaTheme="minorEastAsia" w:cstheme="minorEastAsia"/>
          <w:sz w:val="24"/>
          <w:highlight w:val="none"/>
          <w:lang w:eastAsia="zh-CN"/>
        </w:rPr>
        <w:t>董文辉（项目经理）、杨利平、郭海军</w:t>
      </w:r>
    </w:p>
    <w:p w14:paraId="3724C724">
      <w:pPr>
        <w:shd w:val="clear" w:color="auto" w:fill="auto"/>
        <w:spacing w:line="360" w:lineRule="auto"/>
        <w:ind w:firstLine="480" w:firstLineChars="200"/>
        <w:outlineLvl w:val="2"/>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电    话：</w:t>
      </w:r>
      <w:r>
        <w:rPr>
          <w:rFonts w:hint="eastAsia" w:asciiTheme="minorEastAsia" w:hAnsiTheme="minorEastAsia" w:eastAsiaTheme="minorEastAsia" w:cstheme="minorEastAsia"/>
          <w:sz w:val="24"/>
          <w:highlight w:val="none"/>
          <w:lang w:eastAsia="zh-CN"/>
        </w:rPr>
        <w:t>0351-2892099、13643471776</w:t>
      </w:r>
    </w:p>
    <w:p w14:paraId="70B63CB3">
      <w:pPr>
        <w:shd w:val="clear" w:color="auto" w:fill="auto"/>
        <w:spacing w:line="360" w:lineRule="auto"/>
        <w:ind w:firstLine="480" w:firstLineChars="200"/>
        <w:outlineLvl w:val="2"/>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邮箱：</w:t>
      </w:r>
      <w:r>
        <w:rPr>
          <w:rFonts w:hint="eastAsia" w:asciiTheme="minorEastAsia" w:hAnsiTheme="minorEastAsia" w:eastAsiaTheme="minorEastAsia" w:cstheme="minorEastAsia"/>
          <w:sz w:val="24"/>
          <w:highlight w:val="none"/>
          <w:lang w:eastAsia="zh-CN"/>
        </w:rPr>
        <w:t>sxhuaxincai@126.com</w:t>
      </w:r>
    </w:p>
    <w:p w14:paraId="16CE964B">
      <w:pPr>
        <w:keepNext/>
        <w:ind w:firstLine="643"/>
        <w:rPr>
          <w:rFonts w:hint="eastAsia" w:asciiTheme="minorEastAsia" w:hAnsiTheme="minorEastAsia" w:eastAsiaTheme="minorEastAsia" w:cstheme="minorEastAsia"/>
          <w:b/>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b/>
          <w:color w:val="000000" w:themeColor="text1"/>
          <w:kern w:val="0"/>
          <w:sz w:val="32"/>
          <w:szCs w:val="32"/>
          <w14:textFill>
            <w14:solidFill>
              <w14:schemeClr w14:val="tx1"/>
            </w14:solidFill>
          </w14:textFill>
        </w:rPr>
        <w:br w:type="page"/>
      </w:r>
    </w:p>
    <w:p w14:paraId="6A6B362F">
      <w:pPr>
        <w:keepNext/>
        <w:tabs>
          <w:tab w:val="left" w:pos="2070"/>
          <w:tab w:val="center" w:pos="4365"/>
        </w:tabs>
        <w:adjustRightInd w:val="0"/>
        <w:snapToGrid w:val="0"/>
        <w:spacing w:line="360" w:lineRule="auto"/>
        <w:ind w:firstLine="643"/>
        <w:jc w:val="center"/>
        <w:outlineLvl w:val="0"/>
        <w:rPr>
          <w:rFonts w:hint="eastAsia" w:asciiTheme="minorEastAsia" w:hAnsiTheme="minorEastAsia" w:eastAsiaTheme="minorEastAsia" w:cstheme="minorEastAsia"/>
          <w:b/>
          <w:color w:val="000000" w:themeColor="text1"/>
          <w:kern w:val="0"/>
          <w:sz w:val="32"/>
          <w:szCs w:val="32"/>
          <w14:textFill>
            <w14:solidFill>
              <w14:schemeClr w14:val="tx1"/>
            </w14:solidFill>
          </w14:textFill>
        </w:rPr>
      </w:pPr>
      <w:bookmarkStart w:id="2" w:name="_Toc180347449"/>
      <w:r>
        <w:rPr>
          <w:rFonts w:hint="eastAsia" w:asciiTheme="minorEastAsia" w:hAnsiTheme="minorEastAsia" w:eastAsiaTheme="minorEastAsia" w:cstheme="minorEastAsia"/>
          <w:b/>
          <w:color w:val="000000" w:themeColor="text1"/>
          <w:kern w:val="0"/>
          <w:sz w:val="32"/>
          <w:szCs w:val="32"/>
          <w14:textFill>
            <w14:solidFill>
              <w14:schemeClr w14:val="tx1"/>
            </w14:solidFill>
          </w14:textFill>
        </w:rPr>
        <w:t>第二部分  投标人须知前附表</w:t>
      </w:r>
      <w:bookmarkEnd w:id="2"/>
    </w:p>
    <w:tbl>
      <w:tblPr>
        <w:tblStyle w:val="20"/>
        <w:tblW w:w="9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727"/>
        <w:gridCol w:w="7393"/>
      </w:tblGrid>
      <w:tr w14:paraId="4479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blHeader/>
          <w:jc w:val="center"/>
        </w:trPr>
        <w:tc>
          <w:tcPr>
            <w:tcW w:w="807" w:type="dxa"/>
            <w:vAlign w:val="center"/>
          </w:tcPr>
          <w:p w14:paraId="459FCDAD">
            <w:pPr>
              <w:keepNext/>
              <w:topLinePunct/>
              <w:autoSpaceDE w:val="0"/>
              <w:autoSpaceDN w:val="0"/>
              <w:adjustRightInd w:val="0"/>
              <w:snapToGrid w:val="0"/>
              <w:jc w:val="center"/>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序号</w:t>
            </w:r>
          </w:p>
        </w:tc>
        <w:tc>
          <w:tcPr>
            <w:tcW w:w="1727" w:type="dxa"/>
            <w:vAlign w:val="center"/>
          </w:tcPr>
          <w:p w14:paraId="02F4A959">
            <w:pPr>
              <w:keepNext/>
              <w:topLinePunct/>
              <w:autoSpaceDE w:val="0"/>
              <w:autoSpaceDN w:val="0"/>
              <w:adjustRightInd w:val="0"/>
              <w:snapToGrid w:val="0"/>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内容</w:t>
            </w:r>
          </w:p>
        </w:tc>
        <w:tc>
          <w:tcPr>
            <w:tcW w:w="7393" w:type="dxa"/>
            <w:vAlign w:val="center"/>
          </w:tcPr>
          <w:p w14:paraId="131606F4">
            <w:pPr>
              <w:keepNext/>
              <w:topLinePunct/>
              <w:autoSpaceDE w:val="0"/>
              <w:autoSpaceDN w:val="0"/>
              <w:adjustRightInd w:val="0"/>
              <w:snapToGrid w:val="0"/>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说明与要求</w:t>
            </w:r>
          </w:p>
        </w:tc>
      </w:tr>
      <w:tr w14:paraId="2B034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7" w:type="dxa"/>
            <w:vAlign w:val="center"/>
          </w:tcPr>
          <w:p w14:paraId="613B209A">
            <w:pPr>
              <w:keepNext/>
              <w:topLinePunct/>
              <w:autoSpaceDE w:val="0"/>
              <w:autoSpaceDN w:val="0"/>
              <w:adjustRightInd w:val="0"/>
              <w:snapToGrid w:val="0"/>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w:t>
            </w:r>
          </w:p>
        </w:tc>
        <w:tc>
          <w:tcPr>
            <w:tcW w:w="1727" w:type="dxa"/>
            <w:vAlign w:val="center"/>
          </w:tcPr>
          <w:p w14:paraId="3068181C">
            <w:pPr>
              <w:keepNext/>
              <w:topLinePunct/>
              <w:autoSpaceDE w:val="0"/>
              <w:autoSpaceDN w:val="0"/>
              <w:adjustRightInd w:val="0"/>
              <w:snapToGrid w:val="0"/>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预算金额</w:t>
            </w:r>
            <w:r>
              <w:rPr>
                <w:rFonts w:hint="eastAsia" w:asciiTheme="minorEastAsia" w:hAnsiTheme="minorEastAsia" w:eastAsiaTheme="minorEastAsia" w:cstheme="minorEastAsia"/>
                <w:color w:val="000000" w:themeColor="text1"/>
                <w:sz w:val="24"/>
                <w14:textFill>
                  <w14:solidFill>
                    <w14:schemeClr w14:val="tx1"/>
                  </w14:solidFill>
                </w14:textFill>
              </w:rPr>
              <w:br w:type="textWrapping"/>
            </w:r>
            <w:r>
              <w:rPr>
                <w:rFonts w:hint="eastAsia" w:asciiTheme="minorEastAsia" w:hAnsiTheme="minorEastAsia" w:eastAsiaTheme="minorEastAsia" w:cstheme="minorEastAsia"/>
                <w:color w:val="000000" w:themeColor="text1"/>
                <w:sz w:val="24"/>
                <w14:textFill>
                  <w14:solidFill>
                    <w14:schemeClr w14:val="tx1"/>
                  </w14:solidFill>
                </w14:textFill>
              </w:rPr>
              <w:t>及最高限价</w:t>
            </w:r>
          </w:p>
        </w:tc>
        <w:tc>
          <w:tcPr>
            <w:tcW w:w="7393" w:type="dxa"/>
            <w:vAlign w:val="center"/>
          </w:tcPr>
          <w:p w14:paraId="09743508">
            <w:pPr>
              <w:keepNext/>
              <w:topLinePunct/>
              <w:autoSpaceDE w:val="0"/>
              <w:autoSpaceDN w:val="0"/>
              <w:adjustRightInd w:val="0"/>
              <w:snapToGrid w:val="0"/>
              <w:spacing w:line="360" w:lineRule="auto"/>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预算金额：</w:t>
            </w:r>
          </w:p>
          <w:p w14:paraId="487742B3">
            <w:pPr>
              <w:keepNext/>
              <w:topLinePunct/>
              <w:autoSpaceDE w:val="0"/>
              <w:autoSpaceDN w:val="0"/>
              <w:adjustRightInd w:val="0"/>
              <w:snapToGrid w:val="0"/>
              <w:spacing w:line="360" w:lineRule="auto"/>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人民币（大写）：</w:t>
            </w: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捌佰叁拾万元整</w:t>
            </w:r>
          </w:p>
          <w:p w14:paraId="3AEEE6D7">
            <w:pPr>
              <w:keepNext/>
              <w:topLinePunct/>
              <w:autoSpaceDE w:val="0"/>
              <w:autoSpaceDN w:val="0"/>
              <w:adjustRightInd w:val="0"/>
              <w:snapToGrid w:val="0"/>
              <w:spacing w:line="360" w:lineRule="auto"/>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（小写）：¥</w:t>
            </w: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8300000元</w:t>
            </w:r>
          </w:p>
          <w:p w14:paraId="6AF4AFFB">
            <w:pPr>
              <w:keepNext/>
              <w:topLinePunct/>
              <w:autoSpaceDE w:val="0"/>
              <w:autoSpaceDN w:val="0"/>
              <w:adjustRightInd w:val="0"/>
              <w:snapToGrid w:val="0"/>
              <w:spacing w:line="360" w:lineRule="auto"/>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最高限价：</w:t>
            </w:r>
          </w:p>
          <w:p w14:paraId="5E9B7EB7">
            <w:pPr>
              <w:keepNext/>
              <w:topLinePunct/>
              <w:autoSpaceDE w:val="0"/>
              <w:autoSpaceDN w:val="0"/>
              <w:adjustRightInd w:val="0"/>
              <w:snapToGrid w:val="0"/>
              <w:spacing w:line="360" w:lineRule="auto"/>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人民币（大写）：</w:t>
            </w: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捌佰叁拾万元整</w:t>
            </w:r>
          </w:p>
          <w:p w14:paraId="04FD5D61">
            <w:pPr>
              <w:keepNext/>
              <w:topLinePunct/>
              <w:autoSpaceDE w:val="0"/>
              <w:autoSpaceDN w:val="0"/>
              <w:adjustRightInd w:val="0"/>
              <w:snapToGrid w:val="0"/>
              <w:spacing w:line="360" w:lineRule="auto"/>
              <w:rPr>
                <w:rFonts w:hint="eastAsia" w:asciiTheme="minorEastAsia" w:hAnsiTheme="minorEastAsia" w:eastAsiaTheme="minorEastAsia" w:cstheme="minorEastAsia"/>
                <w:color w:val="000000" w:themeColor="text1"/>
                <w:spacing w:val="-6"/>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（小写）：¥</w:t>
            </w: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8300000元</w:t>
            </w:r>
          </w:p>
          <w:p w14:paraId="683ED58E">
            <w:pPr>
              <w:keepNext/>
              <w:topLinePunct/>
              <w:autoSpaceDE w:val="0"/>
              <w:autoSpaceDN w:val="0"/>
              <w:adjustRightInd w:val="0"/>
              <w:snapToGrid w:val="0"/>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注：投标人的投标报价不得超过其参</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与各投标包</w:t>
            </w:r>
            <w:r>
              <w:rPr>
                <w:rFonts w:hint="eastAsia" w:asciiTheme="minorEastAsia" w:hAnsiTheme="minorEastAsia" w:eastAsiaTheme="minorEastAsia" w:cstheme="minorEastAsia"/>
                <w:b/>
                <w:color w:val="000000" w:themeColor="text1"/>
                <w:sz w:val="24"/>
                <w14:textFill>
                  <w14:solidFill>
                    <w14:schemeClr w14:val="tx1"/>
                  </w14:solidFill>
                </w14:textFill>
              </w:rPr>
              <w:t>的最高限价，否则投标无效。</w:t>
            </w:r>
          </w:p>
        </w:tc>
      </w:tr>
      <w:tr w14:paraId="58C9F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07" w:type="dxa"/>
            <w:vAlign w:val="center"/>
          </w:tcPr>
          <w:p w14:paraId="3882438C">
            <w:pPr>
              <w:keepNext/>
              <w:topLinePunct/>
              <w:autoSpaceDE w:val="0"/>
              <w:autoSpaceDN w:val="0"/>
              <w:adjustRightInd w:val="0"/>
              <w:snapToGrid w:val="0"/>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w:t>
            </w:r>
          </w:p>
        </w:tc>
        <w:tc>
          <w:tcPr>
            <w:tcW w:w="1727" w:type="dxa"/>
            <w:vAlign w:val="center"/>
          </w:tcPr>
          <w:p w14:paraId="53B7C417">
            <w:pPr>
              <w:keepNext/>
              <w:topLinePunct/>
              <w:autoSpaceDE w:val="0"/>
              <w:autoSpaceDN w:val="0"/>
              <w:adjustRightInd w:val="0"/>
              <w:snapToGrid w:val="0"/>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是否允许代理商投标</w:t>
            </w:r>
          </w:p>
        </w:tc>
        <w:tc>
          <w:tcPr>
            <w:tcW w:w="7393" w:type="dxa"/>
            <w:vAlign w:val="center"/>
          </w:tcPr>
          <w:p w14:paraId="1DE0812F">
            <w:pPr>
              <w:keepNext/>
              <w:topLinePunct/>
              <w:autoSpaceDE w:val="0"/>
              <w:autoSpaceDN w:val="0"/>
              <w:adjustRightInd w:val="0"/>
              <w:snapToGrid w:val="0"/>
              <w:spacing w:line="360" w:lineRule="auto"/>
              <w:ind w:firstLine="240" w:firstLineChars="100"/>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是</w:t>
            </w:r>
          </w:p>
        </w:tc>
      </w:tr>
      <w:tr w14:paraId="6A250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7" w:type="dxa"/>
            <w:vAlign w:val="center"/>
          </w:tcPr>
          <w:p w14:paraId="01F94E7A">
            <w:pPr>
              <w:keepNext/>
              <w:topLinePunct/>
              <w:autoSpaceDE w:val="0"/>
              <w:autoSpaceDN w:val="0"/>
              <w:adjustRightInd w:val="0"/>
              <w:snapToGrid w:val="0"/>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w:t>
            </w:r>
          </w:p>
        </w:tc>
        <w:tc>
          <w:tcPr>
            <w:tcW w:w="1727" w:type="dxa"/>
            <w:vAlign w:val="center"/>
          </w:tcPr>
          <w:p w14:paraId="7783F6C5">
            <w:pPr>
              <w:keepNext/>
              <w:topLinePunct/>
              <w:autoSpaceDE w:val="0"/>
              <w:autoSpaceDN w:val="0"/>
              <w:adjustRightInd w:val="0"/>
              <w:snapToGrid w:val="0"/>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是否允许联合体投标</w:t>
            </w:r>
          </w:p>
        </w:tc>
        <w:tc>
          <w:tcPr>
            <w:tcW w:w="7393" w:type="dxa"/>
            <w:vAlign w:val="center"/>
          </w:tcPr>
          <w:p w14:paraId="23B507B4">
            <w:pPr>
              <w:keepNext/>
              <w:topLinePunct/>
              <w:autoSpaceDE w:val="0"/>
              <w:autoSpaceDN w:val="0"/>
              <w:adjustRightInd w:val="0"/>
              <w:snapToGrid w:val="0"/>
              <w:spacing w:line="360" w:lineRule="auto"/>
              <w:ind w:firstLine="240" w:firstLineChars="100"/>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否</w:t>
            </w:r>
          </w:p>
        </w:tc>
      </w:tr>
      <w:tr w14:paraId="04069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7" w:type="dxa"/>
            <w:vAlign w:val="center"/>
          </w:tcPr>
          <w:p w14:paraId="0AC603FE">
            <w:pPr>
              <w:keepNext/>
              <w:topLinePunct/>
              <w:autoSpaceDE w:val="0"/>
              <w:autoSpaceDN w:val="0"/>
              <w:adjustRightInd w:val="0"/>
              <w:snapToGrid w:val="0"/>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w:t>
            </w:r>
          </w:p>
        </w:tc>
        <w:tc>
          <w:tcPr>
            <w:tcW w:w="1727" w:type="dxa"/>
            <w:vAlign w:val="center"/>
          </w:tcPr>
          <w:p w14:paraId="2F923492">
            <w:pPr>
              <w:keepNext/>
              <w:topLinePunct/>
              <w:autoSpaceDE w:val="0"/>
              <w:autoSpaceDN w:val="0"/>
              <w:adjustRightInd w:val="0"/>
              <w:snapToGrid w:val="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投标文件</w:t>
            </w:r>
          </w:p>
          <w:p w14:paraId="194813E7">
            <w:pPr>
              <w:keepNext/>
              <w:topLinePunct/>
              <w:autoSpaceDE w:val="0"/>
              <w:autoSpaceDN w:val="0"/>
              <w:adjustRightInd w:val="0"/>
              <w:snapToGrid w:val="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份数、提交截止时间、解密时间</w:t>
            </w:r>
          </w:p>
        </w:tc>
        <w:tc>
          <w:tcPr>
            <w:tcW w:w="7393" w:type="dxa"/>
            <w:vAlign w:val="center"/>
          </w:tcPr>
          <w:p w14:paraId="433E33B6">
            <w:pPr>
              <w:keepNext/>
              <w:topLinePunct/>
              <w:adjustRightInd w:val="0"/>
              <w:snapToGrid w:val="0"/>
              <w:spacing w:line="360" w:lineRule="auto"/>
              <w:jc w:val="lef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1.投标文件份数：</w:t>
            </w:r>
          </w:p>
          <w:p w14:paraId="2CBB07AE">
            <w:pPr>
              <w:keepNext/>
              <w:topLinePunct/>
              <w:adjustRightInd w:val="0"/>
              <w:snapToGrid w:val="0"/>
              <w:spacing w:line="360" w:lineRule="auto"/>
              <w:jc w:val="lef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投标人需在山西政府采购平台提交加密电子投标文件壹份；</w:t>
            </w:r>
          </w:p>
          <w:p w14:paraId="0C6C5DBB">
            <w:pPr>
              <w:keepNext/>
              <w:topLinePunct/>
              <w:adjustRightInd w:val="0"/>
              <w:snapToGrid w:val="0"/>
              <w:spacing w:line="360" w:lineRule="auto"/>
              <w:jc w:val="lef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2.提交截止时间：</w:t>
            </w:r>
          </w:p>
          <w:p w14:paraId="510300BD">
            <w:pPr>
              <w:keepNext/>
              <w:topLinePunct/>
              <w:adjustRightInd w:val="0"/>
              <w:snapToGrid w:val="0"/>
              <w:spacing w:line="360" w:lineRule="auto"/>
              <w:jc w:val="lef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截止时间：</w:t>
            </w:r>
            <w:r>
              <w:rPr>
                <w:rFonts w:hint="eastAsia" w:asciiTheme="minorEastAsia" w:hAnsiTheme="minorEastAsia" w:eastAsiaTheme="minorEastAsia" w:cstheme="minorEastAsia"/>
                <w:sz w:val="24"/>
                <w:highlight w:val="none"/>
              </w:rPr>
              <w:t>2024年</w:t>
            </w:r>
            <w:r>
              <w:rPr>
                <w:rFonts w:hint="eastAsia" w:asciiTheme="minorEastAsia" w:hAnsiTheme="minorEastAsia" w:eastAsiaTheme="minorEastAsia" w:cstheme="minorEastAsia"/>
                <w:sz w:val="24"/>
                <w:highlight w:val="none"/>
                <w:lang w:val="en-US" w:eastAsia="zh-CN"/>
              </w:rPr>
              <w:t>11</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lang w:val="en-US" w:eastAsia="zh-CN"/>
              </w:rPr>
              <w:t>26</w:t>
            </w:r>
            <w:r>
              <w:rPr>
                <w:rFonts w:hint="eastAsia" w:asciiTheme="minorEastAsia" w:hAnsiTheme="minorEastAsia" w:eastAsiaTheme="minorEastAsia" w:cstheme="minorEastAsia"/>
                <w:sz w:val="24"/>
                <w:highlight w:val="none"/>
              </w:rPr>
              <w:t>日</w:t>
            </w:r>
            <w:r>
              <w:rPr>
                <w:rFonts w:hint="eastAsia" w:asciiTheme="minorEastAsia" w:hAnsiTheme="minorEastAsia" w:eastAsiaTheme="minorEastAsia" w:cstheme="minorEastAsia"/>
                <w:bCs/>
                <w:sz w:val="24"/>
                <w:highlight w:val="none"/>
                <w:lang w:val="en-US" w:eastAsia="zh-CN"/>
              </w:rPr>
              <w:t>9时00</w:t>
            </w:r>
            <w:r>
              <w:rPr>
                <w:rFonts w:hint="eastAsia" w:asciiTheme="minorEastAsia" w:hAnsiTheme="minorEastAsia" w:eastAsiaTheme="minorEastAsia" w:cstheme="minorEastAsia"/>
                <w:bCs/>
                <w:sz w:val="24"/>
                <w:highlight w:val="none"/>
              </w:rPr>
              <w:t>分（北京时间）</w:t>
            </w:r>
          </w:p>
          <w:p w14:paraId="205DD009">
            <w:pPr>
              <w:keepNext/>
              <w:topLinePunct/>
              <w:adjustRightInd w:val="0"/>
              <w:snapToGrid w:val="0"/>
              <w:spacing w:line="360" w:lineRule="auto"/>
              <w:jc w:val="lef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3.解密时间：</w:t>
            </w:r>
          </w:p>
          <w:p w14:paraId="6CF6D530">
            <w:pPr>
              <w:keepNext/>
              <w:topLinePunct/>
              <w:adjustRightInd w:val="0"/>
              <w:snapToGrid w:val="0"/>
              <w:spacing w:line="360" w:lineRule="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2024年</w:t>
            </w:r>
            <w:r>
              <w:rPr>
                <w:rFonts w:hint="eastAsia" w:asciiTheme="minorEastAsia" w:hAnsiTheme="minorEastAsia" w:eastAsiaTheme="minorEastAsia" w:cstheme="minorEastAsia"/>
                <w:color w:val="000000"/>
                <w:sz w:val="24"/>
                <w:szCs w:val="24"/>
                <w:highlight w:val="none"/>
                <w:lang w:val="en-US" w:eastAsia="zh-CN"/>
              </w:rPr>
              <w:t>11</w:t>
            </w:r>
            <w:r>
              <w:rPr>
                <w:rFonts w:hint="eastAsia" w:asciiTheme="minorEastAsia" w:hAnsiTheme="minorEastAsia" w:eastAsiaTheme="minorEastAsia" w:cstheme="minorEastAsia"/>
                <w:color w:val="000000"/>
                <w:sz w:val="24"/>
                <w:szCs w:val="24"/>
                <w:highlight w:val="none"/>
              </w:rPr>
              <w:t>月</w:t>
            </w:r>
            <w:r>
              <w:rPr>
                <w:rFonts w:hint="eastAsia" w:asciiTheme="minorEastAsia" w:hAnsiTheme="minorEastAsia" w:eastAsiaTheme="minorEastAsia" w:cstheme="minorEastAsia"/>
                <w:color w:val="000000"/>
                <w:sz w:val="24"/>
                <w:szCs w:val="24"/>
                <w:highlight w:val="none"/>
                <w:lang w:val="en-US" w:eastAsia="zh-CN"/>
              </w:rPr>
              <w:t>26</w:t>
            </w:r>
            <w:r>
              <w:rPr>
                <w:rFonts w:hint="eastAsia" w:asciiTheme="minorEastAsia" w:hAnsiTheme="minorEastAsia" w:eastAsiaTheme="minorEastAsia" w:cstheme="minorEastAsia"/>
                <w:color w:val="000000"/>
                <w:sz w:val="24"/>
                <w:szCs w:val="24"/>
                <w:highlight w:val="none"/>
              </w:rPr>
              <w:t>日</w:t>
            </w:r>
            <w:r>
              <w:rPr>
                <w:rFonts w:hint="eastAsia" w:asciiTheme="minorEastAsia" w:hAnsiTheme="minorEastAsia" w:eastAsiaTheme="minorEastAsia" w:cstheme="minorEastAsia"/>
                <w:color w:val="000000"/>
                <w:sz w:val="24"/>
                <w:szCs w:val="24"/>
                <w:highlight w:val="none"/>
                <w:lang w:val="en-US" w:eastAsia="zh-CN"/>
              </w:rPr>
              <w:t>9时00</w:t>
            </w:r>
            <w:r>
              <w:rPr>
                <w:rFonts w:hint="eastAsia" w:asciiTheme="minorEastAsia" w:hAnsiTheme="minorEastAsia" w:eastAsiaTheme="minorEastAsia" w:cstheme="minorEastAsia"/>
                <w:color w:val="000000"/>
                <w:sz w:val="24"/>
                <w:szCs w:val="24"/>
                <w:highlight w:val="none"/>
              </w:rPr>
              <w:t>分至2024年</w:t>
            </w:r>
            <w:r>
              <w:rPr>
                <w:rFonts w:hint="eastAsia" w:asciiTheme="minorEastAsia" w:hAnsiTheme="minorEastAsia" w:eastAsiaTheme="minorEastAsia" w:cstheme="minorEastAsia"/>
                <w:color w:val="000000"/>
                <w:sz w:val="24"/>
                <w:szCs w:val="24"/>
                <w:highlight w:val="none"/>
                <w:lang w:val="en-US" w:eastAsia="zh-CN"/>
              </w:rPr>
              <w:t>11</w:t>
            </w:r>
            <w:r>
              <w:rPr>
                <w:rFonts w:hint="eastAsia" w:asciiTheme="minorEastAsia" w:hAnsiTheme="minorEastAsia" w:eastAsiaTheme="minorEastAsia" w:cstheme="minorEastAsia"/>
                <w:color w:val="000000"/>
                <w:sz w:val="24"/>
                <w:szCs w:val="24"/>
                <w:highlight w:val="none"/>
              </w:rPr>
              <w:t>月</w:t>
            </w:r>
            <w:r>
              <w:rPr>
                <w:rFonts w:hint="eastAsia" w:asciiTheme="minorEastAsia" w:hAnsiTheme="minorEastAsia" w:eastAsiaTheme="minorEastAsia" w:cstheme="minorEastAsia"/>
                <w:color w:val="000000"/>
                <w:sz w:val="24"/>
                <w:szCs w:val="24"/>
                <w:highlight w:val="none"/>
                <w:lang w:val="en-US" w:eastAsia="zh-CN"/>
              </w:rPr>
              <w:t>26</w:t>
            </w:r>
            <w:r>
              <w:rPr>
                <w:rFonts w:hint="eastAsia" w:asciiTheme="minorEastAsia" w:hAnsiTheme="minorEastAsia" w:eastAsiaTheme="minorEastAsia" w:cstheme="minorEastAsia"/>
                <w:color w:val="000000"/>
                <w:sz w:val="24"/>
                <w:szCs w:val="24"/>
                <w:highlight w:val="none"/>
              </w:rPr>
              <w:t>日</w:t>
            </w:r>
            <w:r>
              <w:rPr>
                <w:rFonts w:hint="eastAsia" w:asciiTheme="minorEastAsia" w:hAnsiTheme="minorEastAsia" w:eastAsiaTheme="minorEastAsia" w:cstheme="minorEastAsia"/>
                <w:color w:val="000000"/>
                <w:sz w:val="24"/>
                <w:szCs w:val="24"/>
                <w:highlight w:val="none"/>
                <w:lang w:val="en-US" w:eastAsia="zh-CN"/>
              </w:rPr>
              <w:t>10时00</w:t>
            </w:r>
            <w:r>
              <w:rPr>
                <w:rFonts w:hint="eastAsia" w:asciiTheme="minorEastAsia" w:hAnsiTheme="minorEastAsia" w:eastAsiaTheme="minorEastAsia" w:cstheme="minorEastAsia"/>
                <w:color w:val="000000"/>
                <w:sz w:val="24"/>
                <w:szCs w:val="24"/>
                <w:highlight w:val="none"/>
              </w:rPr>
              <w:t>分</w:t>
            </w:r>
          </w:p>
          <w:p w14:paraId="373A8550">
            <w:pPr>
              <w:keepNext/>
              <w:topLinePunct/>
              <w:autoSpaceDE w:val="0"/>
              <w:autoSpaceDN w:val="0"/>
              <w:adjustRightInd w:val="0"/>
              <w:snapToGrid w:val="0"/>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sz w:val="24"/>
                <w:highlight w:val="none"/>
              </w:rPr>
              <w:t>未在规定时间内提交或解密投标文件的，视为未提交投标文件，由投标人自行承担责任。</w:t>
            </w:r>
          </w:p>
        </w:tc>
      </w:tr>
      <w:tr w14:paraId="572CF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7" w:type="dxa"/>
            <w:vAlign w:val="center"/>
          </w:tcPr>
          <w:p w14:paraId="7E013E24">
            <w:pPr>
              <w:keepNext/>
              <w:topLinePunct/>
              <w:autoSpaceDE w:val="0"/>
              <w:autoSpaceDN w:val="0"/>
              <w:adjustRightInd w:val="0"/>
              <w:snapToGrid w:val="0"/>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w:t>
            </w:r>
          </w:p>
        </w:tc>
        <w:tc>
          <w:tcPr>
            <w:tcW w:w="1727" w:type="dxa"/>
            <w:vAlign w:val="center"/>
          </w:tcPr>
          <w:p w14:paraId="11C3A0D3">
            <w:pPr>
              <w:keepNext/>
              <w:topLinePunct/>
              <w:autoSpaceDE w:val="0"/>
              <w:autoSpaceDN w:val="0"/>
              <w:adjustRightInd w:val="0"/>
              <w:snapToGrid w:val="0"/>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w:t>
            </w:r>
          </w:p>
          <w:p w14:paraId="5CD8619A">
            <w:pPr>
              <w:keepNext/>
              <w:topLinePunct/>
              <w:autoSpaceDE w:val="0"/>
              <w:autoSpaceDN w:val="0"/>
              <w:adjustRightInd w:val="0"/>
              <w:snapToGrid w:val="0"/>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应提交的资格证明文件</w:t>
            </w:r>
          </w:p>
        </w:tc>
        <w:tc>
          <w:tcPr>
            <w:tcW w:w="7393" w:type="dxa"/>
            <w:vAlign w:val="center"/>
          </w:tcPr>
          <w:p w14:paraId="5A592FE8">
            <w:pPr>
              <w:keepNext/>
              <w:topLinePunct/>
              <w:adjustRightInd w:val="0"/>
              <w:snapToGrid w:val="0"/>
              <w:spacing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1.具有独立承担民事责任的能力的信用承诺书（见‘投标文件格式’）；</w:t>
            </w:r>
          </w:p>
          <w:p w14:paraId="2481EB4E">
            <w:pPr>
              <w:keepNext/>
              <w:topLinePunct/>
              <w:adjustRightInd w:val="0"/>
              <w:snapToGrid w:val="0"/>
              <w:spacing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2.具有良好的商业信誉和健全的财务会计制度的信用承诺书（见‘投标文件格式’）；</w:t>
            </w:r>
          </w:p>
          <w:p w14:paraId="59C7BEDA">
            <w:pPr>
              <w:keepNext/>
              <w:topLinePunct/>
              <w:adjustRightInd w:val="0"/>
              <w:snapToGrid w:val="0"/>
              <w:spacing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3.具有履行合同所必需的设备和专业技术能力的信用承诺书（见‘投标文件格式’）；</w:t>
            </w:r>
          </w:p>
          <w:p w14:paraId="3C770F57">
            <w:pPr>
              <w:keepNext/>
              <w:topLinePunct/>
              <w:adjustRightInd w:val="0"/>
              <w:snapToGrid w:val="0"/>
              <w:spacing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4.有依法缴纳税收和社会保障资金的良好记录的信用承诺书（见‘投标文件格式’）；</w:t>
            </w:r>
          </w:p>
          <w:p w14:paraId="2ABDB0F2">
            <w:pPr>
              <w:keepNext/>
              <w:topLinePunct/>
              <w:adjustRightInd w:val="0"/>
              <w:snapToGrid w:val="0"/>
              <w:spacing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5.参加政府采购活动前三年内，在经营活动中没有重大违法记录的信用承诺书（见‘投标文件格式’）；</w:t>
            </w:r>
          </w:p>
          <w:p w14:paraId="46A0DA2B">
            <w:pPr>
              <w:keepNext/>
              <w:topLinePunct/>
              <w:adjustRightInd w:val="0"/>
              <w:snapToGrid w:val="0"/>
              <w:spacing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6.不存在单位负责人为同一人或者存在直接控股、管理关系的不同投标人参加同一合同项下的政府采购活动的信用承诺书（见‘投标文件格式’）</w:t>
            </w:r>
          </w:p>
          <w:p w14:paraId="7306B5E8">
            <w:pPr>
              <w:keepNext/>
              <w:topLinePunct/>
              <w:adjustRightInd w:val="0"/>
              <w:snapToGrid w:val="0"/>
              <w:spacing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7.投标人廉洁自律信用承诺书（见‘投标文件格式’）；</w:t>
            </w:r>
          </w:p>
          <w:p w14:paraId="7AC66161">
            <w:pPr>
              <w:keepNext/>
              <w:topLinePunct/>
              <w:adjustRightInd w:val="0"/>
              <w:snapToGrid w:val="0"/>
              <w:spacing w:line="360" w:lineRule="auto"/>
              <w:jc w:val="left"/>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rPr>
              <w:t>8.落实政府采购政策资格要求的证明材料</w:t>
            </w:r>
            <w:r>
              <w:rPr>
                <w:rFonts w:hint="eastAsia" w:asciiTheme="minorEastAsia" w:hAnsiTheme="minorEastAsia" w:eastAsiaTheme="minorEastAsia" w:cstheme="minorEastAsia"/>
                <w:bCs/>
                <w:sz w:val="24"/>
                <w:lang w:eastAsia="zh-CN"/>
              </w:rPr>
              <w:t>（</w:t>
            </w:r>
            <w:r>
              <w:rPr>
                <w:rFonts w:hint="eastAsia" w:asciiTheme="minorEastAsia" w:hAnsiTheme="minorEastAsia" w:eastAsiaTheme="minorEastAsia" w:cstheme="minorEastAsia"/>
                <w:bCs/>
                <w:sz w:val="24"/>
                <w:lang w:val="en-US" w:eastAsia="zh-CN"/>
              </w:rPr>
              <w:t>如涉及</w:t>
            </w:r>
            <w:r>
              <w:rPr>
                <w:rFonts w:hint="eastAsia" w:asciiTheme="minorEastAsia" w:hAnsiTheme="minorEastAsia" w:eastAsiaTheme="minorEastAsia" w:cstheme="minorEastAsia"/>
                <w:bCs/>
                <w:sz w:val="24"/>
                <w:lang w:eastAsia="zh-CN"/>
              </w:rPr>
              <w:t>）</w:t>
            </w:r>
          </w:p>
          <w:p w14:paraId="287AB0CA">
            <w:pPr>
              <w:keepNext/>
              <w:topLinePunct/>
              <w:adjustRightInd w:val="0"/>
              <w:snapToGrid w:val="0"/>
              <w:spacing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8.1参加本项目投标的投标人应当出具投报产品的制造商为符合《政府采购促进中小企业发展管理办法》财库【2020】46号规定的《中小企业声明函》；</w:t>
            </w:r>
          </w:p>
          <w:p w14:paraId="5BA53B68">
            <w:pPr>
              <w:keepNext/>
              <w:topLinePunct/>
              <w:adjustRightInd w:val="0"/>
              <w:snapToGrid w:val="0"/>
              <w:spacing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8.2残疾人福利性单位视同小型、微型企业，残疾人福利企业参加本项目时，应当出具符合《财政部、民政部、中国残疾人联合会关于促进残疾人就业政府采购政策的通知》财库〔2017〕141号规定的《残疾人福利性单位声明函》；</w:t>
            </w:r>
          </w:p>
          <w:p w14:paraId="0FBDF661">
            <w:pPr>
              <w:keepNext/>
              <w:topLinePunct/>
              <w:adjustRightInd w:val="0"/>
              <w:snapToGrid w:val="0"/>
              <w:spacing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8.3监狱企业视同小型、微型企业，监狱企业参加本项目时，应当提供由省级以上监狱管理局、戒毒管理局（含新疆生产建设兵团）出具的属于监狱企业的证明文件。</w:t>
            </w:r>
          </w:p>
          <w:p w14:paraId="10B4CD0F">
            <w:pPr>
              <w:keepNext/>
              <w:topLinePunct/>
              <w:adjustRightInd w:val="0"/>
              <w:snapToGrid w:val="0"/>
              <w:spacing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8.4如本项目接受联合体参加，联合体各方均须为中小企业，除提供联合体投标协议外，还需提供中小企业声明函。</w:t>
            </w:r>
          </w:p>
          <w:p w14:paraId="6B978067">
            <w:pPr>
              <w:keepNext/>
              <w:topLinePunct/>
              <w:adjustRightInd w:val="0"/>
              <w:snapToGrid w:val="0"/>
              <w:spacing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9.投标人应具备的特定资格条件：</w:t>
            </w:r>
          </w:p>
          <w:p w14:paraId="18AF823A">
            <w:pPr>
              <w:keepNext/>
              <w:topLinePunct/>
              <w:adjustRightInd w:val="0"/>
              <w:snapToGrid w:val="0"/>
              <w:spacing w:line="360" w:lineRule="auto"/>
              <w:jc w:val="left"/>
              <w:rPr>
                <w:rFonts w:hint="eastAsia" w:asciiTheme="minorEastAsia" w:hAnsiTheme="minorEastAsia" w:eastAsiaTheme="minorEastAsia" w:cstheme="minorEastAsia"/>
                <w:bCs/>
                <w:sz w:val="24"/>
                <w:highlight w:val="none"/>
                <w:lang w:val="en-US" w:eastAsia="zh-CN"/>
              </w:rPr>
            </w:pPr>
            <w:r>
              <w:rPr>
                <w:rFonts w:hint="eastAsia" w:asciiTheme="minorEastAsia" w:hAnsiTheme="minorEastAsia" w:eastAsiaTheme="minorEastAsia" w:cstheme="minorEastAsia"/>
                <w:bCs/>
                <w:sz w:val="24"/>
                <w:highlight w:val="none"/>
              </w:rPr>
              <w:t>9.1法律、行政法规规定的其他条件</w:t>
            </w:r>
            <w:r>
              <w:rPr>
                <w:rFonts w:hint="eastAsia" w:asciiTheme="minorEastAsia" w:hAnsiTheme="minorEastAsia" w:eastAsiaTheme="minorEastAsia" w:cstheme="minorEastAsia"/>
                <w:bCs/>
                <w:sz w:val="24"/>
                <w:highlight w:val="none"/>
                <w:lang w:eastAsia="zh-CN"/>
              </w:rPr>
              <w:t>：</w:t>
            </w:r>
            <w:r>
              <w:rPr>
                <w:rFonts w:hint="eastAsia" w:asciiTheme="minorEastAsia" w:hAnsiTheme="minorEastAsia" w:eastAsiaTheme="minorEastAsia" w:cstheme="minorEastAsia"/>
                <w:bCs/>
                <w:sz w:val="24"/>
                <w:highlight w:val="none"/>
                <w:lang w:val="en-US" w:eastAsia="zh-CN"/>
              </w:rPr>
              <w:t>无</w:t>
            </w:r>
          </w:p>
          <w:p w14:paraId="23E0BD45">
            <w:pPr>
              <w:keepNext/>
              <w:topLinePunct/>
              <w:adjustRightInd w:val="0"/>
              <w:snapToGrid w:val="0"/>
              <w:spacing w:line="360" w:lineRule="auto"/>
              <w:jc w:val="left"/>
              <w:rPr>
                <w:rFonts w:hint="eastAsia" w:asciiTheme="minorEastAsia" w:hAnsiTheme="minorEastAsia" w:eastAsiaTheme="minorEastAsia" w:cstheme="minorEastAsia"/>
                <w:bCs/>
                <w:sz w:val="24"/>
                <w:highlight w:val="none"/>
                <w:lang w:val="en-US" w:eastAsia="zh-CN"/>
              </w:rPr>
            </w:pPr>
            <w:r>
              <w:rPr>
                <w:rFonts w:hint="eastAsia" w:asciiTheme="minorEastAsia" w:hAnsiTheme="minorEastAsia" w:eastAsiaTheme="minorEastAsia" w:cstheme="minorEastAsia"/>
                <w:bCs/>
                <w:sz w:val="24"/>
                <w:highlight w:val="none"/>
              </w:rPr>
              <w:t>9.2本项目的特殊资格要求</w:t>
            </w:r>
            <w:r>
              <w:rPr>
                <w:rFonts w:hint="eastAsia" w:asciiTheme="minorEastAsia" w:hAnsiTheme="minorEastAsia" w:eastAsiaTheme="minorEastAsia" w:cstheme="minorEastAsia"/>
                <w:bCs/>
                <w:sz w:val="24"/>
                <w:highlight w:val="none"/>
                <w:lang w:eastAsia="zh-CN"/>
              </w:rPr>
              <w:t>：</w:t>
            </w:r>
            <w:r>
              <w:rPr>
                <w:rFonts w:hint="eastAsia" w:asciiTheme="minorEastAsia" w:hAnsiTheme="minorEastAsia" w:eastAsiaTheme="minorEastAsia" w:cstheme="minorEastAsia"/>
                <w:bCs/>
                <w:sz w:val="24"/>
                <w:highlight w:val="none"/>
                <w:lang w:val="en-US" w:eastAsia="zh-CN"/>
              </w:rPr>
              <w:t>无</w:t>
            </w:r>
          </w:p>
          <w:p w14:paraId="3B146494">
            <w:pPr>
              <w:keepNext/>
              <w:topLinePunct/>
              <w:adjustRightInd w:val="0"/>
              <w:snapToGrid w:val="0"/>
              <w:spacing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（9.1、9.2项若要求，提供的影印件或扫描件须加盖投标人公章）；</w:t>
            </w:r>
          </w:p>
          <w:p w14:paraId="243C0D2E">
            <w:pPr>
              <w:keepNext/>
              <w:topLinePunct/>
              <w:adjustRightInd w:val="0"/>
              <w:snapToGrid w:val="0"/>
              <w:spacing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注：以上第1-9项资格证明文件，除中小企业</w:t>
            </w:r>
            <w:r>
              <w:rPr>
                <w:rFonts w:hint="eastAsia" w:asciiTheme="minorEastAsia" w:hAnsiTheme="minorEastAsia" w:eastAsiaTheme="minorEastAsia" w:cstheme="minorEastAsia"/>
                <w:bCs/>
                <w:sz w:val="24"/>
                <w:lang w:val="en-US" w:eastAsia="zh-CN"/>
              </w:rPr>
              <w:t>声</w:t>
            </w:r>
            <w:r>
              <w:rPr>
                <w:rFonts w:hint="eastAsia" w:asciiTheme="minorEastAsia" w:hAnsiTheme="minorEastAsia" w:eastAsiaTheme="minorEastAsia" w:cstheme="minorEastAsia"/>
                <w:bCs/>
                <w:sz w:val="24"/>
              </w:rPr>
              <w:t>明函中存在明显笔误、同一内容前后填写不一致、将企业类型填写错误，资格审查小组应通过“山西政府采购平台”要求投标人作出必要的澄清外，若有一项未提供或无效，均不允许在投标文件解密后补正，将导致其不具备投标资格。</w:t>
            </w:r>
          </w:p>
          <w:p w14:paraId="289B39C9">
            <w:pPr>
              <w:pStyle w:val="26"/>
              <w:keepNext w:val="0"/>
              <w:keepLines w:val="0"/>
              <w:pageBreakBefore w:val="0"/>
              <w:widowControl w:val="0"/>
              <w:shd w:val="clear" w:color="auto"/>
              <w:kinsoku/>
              <w:overflowPunct/>
              <w:topLinePunct w:val="0"/>
              <w:autoSpaceDE/>
              <w:autoSpaceDN/>
              <w:bidi w:val="0"/>
              <w:adjustRightInd/>
              <w:snapToGrid/>
              <w:spacing w:line="450" w:lineRule="exact"/>
              <w:ind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r>
              <w:rPr>
                <w:rFonts w:hint="eastAsia" w:asciiTheme="minorEastAsia" w:hAnsiTheme="minorEastAsia" w:eastAsiaTheme="minorEastAsia" w:cstheme="minorEastAsia"/>
                <w:sz w:val="24"/>
                <w:szCs w:val="24"/>
                <w:highlight w:val="none"/>
                <w:lang w:eastAsia="zh-CN"/>
              </w:rPr>
              <w:t>投标保证金</w:t>
            </w:r>
            <w:r>
              <w:rPr>
                <w:rFonts w:hint="eastAsia" w:asciiTheme="minorEastAsia" w:hAnsiTheme="minorEastAsia" w:eastAsiaTheme="minorEastAsia" w:cstheme="minorEastAsia"/>
                <w:sz w:val="24"/>
                <w:szCs w:val="24"/>
                <w:highlight w:val="none"/>
              </w:rPr>
              <w:t>提交凭证（影印件或扫描件须加盖供应商公章）。</w:t>
            </w:r>
          </w:p>
          <w:p w14:paraId="2993F99C">
            <w:pPr>
              <w:pStyle w:val="26"/>
              <w:keepNext w:val="0"/>
              <w:keepLines w:val="0"/>
              <w:pageBreakBefore w:val="0"/>
              <w:widowControl w:val="0"/>
              <w:shd w:val="clear" w:color="auto"/>
              <w:kinsoku/>
              <w:overflowPunct/>
              <w:topLinePunct w:val="0"/>
              <w:autoSpaceDE/>
              <w:autoSpaceDN/>
              <w:bidi w:val="0"/>
              <w:adjustRightInd/>
              <w:snapToGrid/>
              <w:spacing w:line="450" w:lineRule="exact"/>
              <w:ind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投标保证金</w:t>
            </w:r>
            <w:r>
              <w:rPr>
                <w:rFonts w:hint="eastAsia" w:asciiTheme="minorEastAsia" w:hAnsiTheme="minorEastAsia" w:eastAsiaTheme="minorEastAsia" w:cstheme="minorEastAsia"/>
                <w:sz w:val="24"/>
                <w:szCs w:val="24"/>
                <w:highlight w:val="none"/>
              </w:rPr>
              <w:t>金额及提交要求：</w:t>
            </w:r>
          </w:p>
          <w:p w14:paraId="1A82F838">
            <w:pPr>
              <w:keepNext w:val="0"/>
              <w:keepLines w:val="0"/>
              <w:pageBreakBefore w:val="0"/>
              <w:widowControl w:val="0"/>
              <w:shd w:val="clear" w:color="auto"/>
              <w:kinsoku/>
              <w:wordWrap/>
              <w:overflowPunct/>
              <w:topLinePunct w:val="0"/>
              <w:autoSpaceDE/>
              <w:autoSpaceDN/>
              <w:bidi w:val="0"/>
              <w:adjustRightInd/>
              <w:snapToGrid/>
              <w:spacing w:line="450" w:lineRule="exact"/>
              <w:ind w:left="420" w:leftChars="200" w:right="420" w:rightChars="200"/>
              <w:textAlignment w:val="auto"/>
              <w:rPr>
                <w:rFonts w:hint="eastAsia" w:asciiTheme="minorEastAsia" w:hAnsiTheme="minorEastAsia" w:eastAsiaTheme="minorEastAsia" w:cstheme="minorEastAsia"/>
                <w:bCs/>
                <w:color w:val="000000"/>
                <w:sz w:val="24"/>
                <w:szCs w:val="24"/>
                <w:highlight w:val="none"/>
              </w:rPr>
            </w:pPr>
            <w:bookmarkStart w:id="3" w:name="_Toc1823"/>
            <w:bookmarkStart w:id="4" w:name="_Toc20604"/>
            <w:bookmarkStart w:id="5" w:name="_Toc119979169"/>
            <w:bookmarkStart w:id="6" w:name="_Toc26766"/>
            <w:r>
              <w:rPr>
                <w:rFonts w:hint="eastAsia" w:asciiTheme="minorEastAsia" w:hAnsiTheme="minorEastAsia" w:eastAsiaTheme="minorEastAsia" w:cstheme="minorEastAsia"/>
                <w:bCs/>
                <w:color w:val="000000"/>
                <w:sz w:val="24"/>
                <w:szCs w:val="24"/>
                <w:highlight w:val="none"/>
              </w:rPr>
              <w:t>人民币（大写）</w:t>
            </w:r>
            <w:r>
              <w:rPr>
                <w:rFonts w:hint="eastAsia" w:asciiTheme="minorEastAsia" w:hAnsiTheme="minorEastAsia" w:eastAsiaTheme="minorEastAsia" w:cstheme="minorEastAsia"/>
                <w:bCs/>
                <w:color w:val="000000"/>
                <w:sz w:val="24"/>
                <w:szCs w:val="24"/>
                <w:highlight w:val="none"/>
                <w:lang w:val="en-US" w:eastAsia="zh-CN"/>
              </w:rPr>
              <w:t>捌万元</w:t>
            </w:r>
            <w:r>
              <w:rPr>
                <w:rFonts w:hint="eastAsia" w:asciiTheme="minorEastAsia" w:hAnsiTheme="minorEastAsia" w:eastAsiaTheme="minorEastAsia" w:cstheme="minorEastAsia"/>
                <w:bCs/>
                <w:color w:val="000000"/>
                <w:sz w:val="24"/>
                <w:szCs w:val="24"/>
                <w:highlight w:val="none"/>
              </w:rPr>
              <w:t>整</w:t>
            </w:r>
          </w:p>
          <w:p w14:paraId="13D0E000">
            <w:pPr>
              <w:keepNext w:val="0"/>
              <w:keepLines w:val="0"/>
              <w:pageBreakBefore w:val="0"/>
              <w:widowControl w:val="0"/>
              <w:shd w:val="clear" w:color="auto"/>
              <w:kinsoku/>
              <w:wordWrap/>
              <w:overflowPunct/>
              <w:topLinePunct w:val="0"/>
              <w:autoSpaceDE/>
              <w:autoSpaceDN/>
              <w:bidi w:val="0"/>
              <w:adjustRightInd/>
              <w:snapToGrid/>
              <w:spacing w:line="450" w:lineRule="exact"/>
              <w:ind w:right="420" w:rightChars="200" w:firstLine="1200" w:firstLineChars="500"/>
              <w:textAlignment w:val="auto"/>
              <w:rPr>
                <w:rFonts w:hint="eastAsia"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rPr>
              <w:t>（小写）¥</w:t>
            </w:r>
            <w:r>
              <w:rPr>
                <w:rFonts w:hint="eastAsia" w:asciiTheme="minorEastAsia" w:hAnsiTheme="minorEastAsia" w:eastAsiaTheme="minorEastAsia" w:cstheme="minorEastAsia"/>
                <w:bCs/>
                <w:color w:val="000000"/>
                <w:sz w:val="24"/>
                <w:szCs w:val="24"/>
                <w:highlight w:val="none"/>
                <w:lang w:val="en-US" w:eastAsia="zh-CN"/>
              </w:rPr>
              <w:t>80000</w:t>
            </w:r>
            <w:r>
              <w:rPr>
                <w:rFonts w:hint="eastAsia" w:asciiTheme="minorEastAsia" w:hAnsiTheme="minorEastAsia" w:eastAsiaTheme="minorEastAsia" w:cstheme="minorEastAsia"/>
                <w:bCs/>
                <w:color w:val="000000"/>
                <w:sz w:val="24"/>
                <w:szCs w:val="24"/>
                <w:highlight w:val="none"/>
              </w:rPr>
              <w:t>.00</w:t>
            </w:r>
            <w:r>
              <w:rPr>
                <w:rFonts w:hint="eastAsia" w:asciiTheme="minorEastAsia" w:hAnsiTheme="minorEastAsia" w:eastAsiaTheme="minorEastAsia" w:cstheme="minorEastAsia"/>
                <w:bCs/>
                <w:color w:val="000000"/>
                <w:sz w:val="24"/>
                <w:szCs w:val="24"/>
                <w:highlight w:val="none"/>
                <w:lang w:val="en-US" w:eastAsia="zh-CN"/>
              </w:rPr>
              <w:t>元</w:t>
            </w:r>
          </w:p>
          <w:bookmarkEnd w:id="3"/>
          <w:bookmarkEnd w:id="4"/>
          <w:bookmarkEnd w:id="5"/>
          <w:bookmarkEnd w:id="6"/>
          <w:p w14:paraId="46A967E9">
            <w:pPr>
              <w:keepNext w:val="0"/>
              <w:keepLines w:val="0"/>
              <w:pageBreakBefore w:val="0"/>
              <w:widowControl w:val="0"/>
              <w:shd w:val="clear"/>
              <w:kinsoku/>
              <w:wordWrap/>
              <w:overflowPunct/>
              <w:topLinePunct w:val="0"/>
              <w:autoSpaceDE/>
              <w:autoSpaceDN/>
              <w:bidi w:val="0"/>
              <w:adjustRightInd/>
              <w:snapToGrid/>
              <w:spacing w:before="0" w:after="0" w:line="420" w:lineRule="exact"/>
              <w:ind w:right="-94" w:rightChars="-45" w:firstLine="240" w:firstLineChars="100"/>
              <w:jc w:val="both"/>
              <w:textAlignment w:val="auto"/>
              <w:outlineLvl w:val="9"/>
              <w:rPr>
                <w:rFonts w:hint="eastAsia" w:asciiTheme="minorEastAsia" w:hAnsiTheme="minorEastAsia" w:eastAsiaTheme="minorEastAsia" w:cstheme="minorEastAsia"/>
                <w:b w:val="0"/>
                <w:bCs/>
                <w:kern w:val="0"/>
                <w:sz w:val="24"/>
                <w:szCs w:val="24"/>
                <w:highlight w:val="none"/>
                <w:lang w:val="en-US" w:eastAsia="zh-CN" w:bidi="ar-SA"/>
              </w:rPr>
            </w:pPr>
            <w:r>
              <w:rPr>
                <w:rFonts w:hint="eastAsia" w:asciiTheme="minorEastAsia" w:hAnsiTheme="minorEastAsia" w:eastAsiaTheme="minorEastAsia" w:cstheme="minorEastAsia"/>
                <w:b w:val="0"/>
                <w:bCs/>
                <w:kern w:val="0"/>
                <w:sz w:val="24"/>
                <w:szCs w:val="24"/>
                <w:highlight w:val="none"/>
                <w:lang w:val="en-US" w:eastAsia="zh-CN" w:bidi="ar-SA"/>
              </w:rPr>
              <w:t>供应商在投标文件开启前，须将投标保证金采用支票（或网银转账）、汇票、本票或者金融机构、担保机构出具的保函等非现金形式提交。采用支票提交的，由供应商开出（付款行为对公账户）；采用网银转账的，由供应商通过对公账户网上银行转出；采用汇票、本票提交的，须从供应商的对公账户银行开出；采用金融机构出具保函的，由从事金融业有关的金融中介机构开出；采用担保机构出具保函的，由银行或代办谈判保函的担保公司开出。确保在投标文件开启之前提交到采购代理机构。</w:t>
            </w:r>
          </w:p>
          <w:p w14:paraId="731A9C38">
            <w:pPr>
              <w:keepNext w:val="0"/>
              <w:keepLines w:val="0"/>
              <w:pageBreakBefore w:val="0"/>
              <w:widowControl w:val="0"/>
              <w:shd w:val="clear"/>
              <w:kinsoku/>
              <w:wordWrap/>
              <w:overflowPunct/>
              <w:topLinePunct w:val="0"/>
              <w:autoSpaceDE/>
              <w:autoSpaceDN/>
              <w:bidi w:val="0"/>
              <w:adjustRightInd/>
              <w:snapToGrid/>
              <w:spacing w:before="0" w:after="0" w:line="420" w:lineRule="exact"/>
              <w:ind w:right="-94" w:rightChars="-45" w:firstLine="241" w:firstLineChars="100"/>
              <w:jc w:val="both"/>
              <w:textAlignment w:val="auto"/>
              <w:outlineLvl w:val="9"/>
              <w:rPr>
                <w:rFonts w:hint="eastAsia" w:asciiTheme="minorEastAsia" w:hAnsiTheme="minorEastAsia" w:eastAsiaTheme="minorEastAsia" w:cstheme="minorEastAsia"/>
                <w:b/>
                <w:bCs w:val="0"/>
                <w:kern w:val="0"/>
                <w:sz w:val="24"/>
                <w:szCs w:val="24"/>
                <w:highlight w:val="none"/>
                <w:lang w:val="en-US" w:eastAsia="zh-CN" w:bidi="ar-SA"/>
              </w:rPr>
            </w:pPr>
            <w:r>
              <w:rPr>
                <w:rFonts w:hint="eastAsia" w:asciiTheme="minorEastAsia" w:hAnsiTheme="minorEastAsia" w:eastAsiaTheme="minorEastAsia" w:cstheme="minorEastAsia"/>
                <w:b/>
                <w:bCs w:val="0"/>
                <w:kern w:val="0"/>
                <w:sz w:val="24"/>
                <w:szCs w:val="24"/>
                <w:highlight w:val="none"/>
                <w:lang w:val="en-US" w:eastAsia="zh-CN" w:bidi="ar-SA"/>
              </w:rPr>
              <w:t>开户名称：山西华信财招标代理有限公司</w:t>
            </w:r>
          </w:p>
          <w:p w14:paraId="29A336D1">
            <w:pPr>
              <w:keepNext w:val="0"/>
              <w:keepLines w:val="0"/>
              <w:pageBreakBefore w:val="0"/>
              <w:widowControl w:val="0"/>
              <w:shd w:val="clear"/>
              <w:kinsoku/>
              <w:wordWrap/>
              <w:overflowPunct/>
              <w:topLinePunct w:val="0"/>
              <w:autoSpaceDE/>
              <w:autoSpaceDN/>
              <w:bidi w:val="0"/>
              <w:adjustRightInd/>
              <w:snapToGrid/>
              <w:spacing w:before="0" w:after="0" w:line="420" w:lineRule="exact"/>
              <w:ind w:right="-94" w:rightChars="-45" w:firstLine="241" w:firstLineChars="100"/>
              <w:jc w:val="both"/>
              <w:textAlignment w:val="auto"/>
              <w:outlineLvl w:val="9"/>
              <w:rPr>
                <w:rFonts w:hint="eastAsia" w:asciiTheme="minorEastAsia" w:hAnsiTheme="minorEastAsia" w:eastAsiaTheme="minorEastAsia" w:cstheme="minorEastAsia"/>
                <w:b/>
                <w:bCs w:val="0"/>
                <w:kern w:val="0"/>
                <w:sz w:val="24"/>
                <w:szCs w:val="24"/>
                <w:highlight w:val="none"/>
                <w:lang w:val="en-US" w:eastAsia="zh-CN" w:bidi="ar-SA"/>
              </w:rPr>
            </w:pPr>
            <w:r>
              <w:rPr>
                <w:rFonts w:hint="eastAsia" w:asciiTheme="minorEastAsia" w:hAnsiTheme="minorEastAsia" w:eastAsiaTheme="minorEastAsia" w:cstheme="minorEastAsia"/>
                <w:b/>
                <w:bCs w:val="0"/>
                <w:kern w:val="0"/>
                <w:sz w:val="24"/>
                <w:szCs w:val="24"/>
                <w:highlight w:val="none"/>
                <w:lang w:val="en-US" w:eastAsia="zh-CN" w:bidi="ar-SA"/>
              </w:rPr>
              <w:t>开户账号：351903552610606</w:t>
            </w:r>
          </w:p>
          <w:p w14:paraId="11810137">
            <w:pPr>
              <w:keepNext w:val="0"/>
              <w:keepLines w:val="0"/>
              <w:pageBreakBefore w:val="0"/>
              <w:widowControl w:val="0"/>
              <w:shd w:val="clear"/>
              <w:kinsoku/>
              <w:wordWrap/>
              <w:overflowPunct/>
              <w:topLinePunct w:val="0"/>
              <w:autoSpaceDE/>
              <w:autoSpaceDN/>
              <w:bidi w:val="0"/>
              <w:adjustRightInd/>
              <w:snapToGrid/>
              <w:spacing w:before="0" w:after="0" w:line="420" w:lineRule="exact"/>
              <w:ind w:right="-94" w:rightChars="-45" w:firstLine="241" w:firstLineChars="100"/>
              <w:jc w:val="both"/>
              <w:textAlignment w:val="auto"/>
              <w:outlineLvl w:val="9"/>
              <w:rPr>
                <w:rFonts w:hint="eastAsia" w:asciiTheme="minorEastAsia" w:hAnsiTheme="minorEastAsia" w:eastAsiaTheme="minorEastAsia" w:cstheme="minorEastAsia"/>
                <w:b/>
                <w:bCs w:val="0"/>
                <w:kern w:val="0"/>
                <w:sz w:val="24"/>
                <w:szCs w:val="24"/>
                <w:highlight w:val="none"/>
                <w:lang w:val="en-US" w:eastAsia="zh-CN" w:bidi="ar-SA"/>
              </w:rPr>
            </w:pPr>
            <w:r>
              <w:rPr>
                <w:rFonts w:hint="eastAsia" w:asciiTheme="minorEastAsia" w:hAnsiTheme="minorEastAsia" w:eastAsiaTheme="minorEastAsia" w:cstheme="minorEastAsia"/>
                <w:b/>
                <w:bCs w:val="0"/>
                <w:kern w:val="0"/>
                <w:sz w:val="24"/>
                <w:szCs w:val="24"/>
                <w:highlight w:val="none"/>
                <w:lang w:val="en-US" w:eastAsia="zh-CN" w:bidi="ar-SA"/>
              </w:rPr>
              <w:t>开户银行：招商银行太原分行营业部</w:t>
            </w:r>
          </w:p>
          <w:p w14:paraId="0BDDDDD8">
            <w:pPr>
              <w:keepNext w:val="0"/>
              <w:keepLines w:val="0"/>
              <w:pageBreakBefore w:val="0"/>
              <w:widowControl w:val="0"/>
              <w:shd w:val="clear"/>
              <w:kinsoku/>
              <w:wordWrap/>
              <w:overflowPunct/>
              <w:topLinePunct w:val="0"/>
              <w:autoSpaceDE/>
              <w:autoSpaceDN/>
              <w:bidi w:val="0"/>
              <w:adjustRightInd/>
              <w:snapToGrid/>
              <w:spacing w:before="0" w:after="0" w:line="420" w:lineRule="exact"/>
              <w:ind w:right="-94" w:rightChars="-45" w:firstLine="241" w:firstLineChars="100"/>
              <w:jc w:val="both"/>
              <w:textAlignment w:val="auto"/>
              <w:outlineLvl w:val="9"/>
              <w:rPr>
                <w:rFonts w:hint="eastAsia" w:asciiTheme="minorEastAsia" w:hAnsiTheme="minorEastAsia" w:eastAsiaTheme="minorEastAsia" w:cstheme="minorEastAsia"/>
                <w:b/>
                <w:bCs w:val="0"/>
                <w:kern w:val="0"/>
                <w:sz w:val="24"/>
                <w:szCs w:val="24"/>
                <w:highlight w:val="none"/>
                <w:lang w:val="en-US" w:eastAsia="zh-CN" w:bidi="ar-SA"/>
              </w:rPr>
            </w:pPr>
            <w:r>
              <w:rPr>
                <w:rFonts w:hint="eastAsia" w:asciiTheme="minorEastAsia" w:hAnsiTheme="minorEastAsia" w:eastAsiaTheme="minorEastAsia" w:cstheme="minorEastAsia"/>
                <w:b/>
                <w:bCs w:val="0"/>
                <w:kern w:val="0"/>
                <w:sz w:val="24"/>
                <w:szCs w:val="24"/>
                <w:highlight w:val="none"/>
                <w:lang w:val="en-US" w:eastAsia="zh-CN" w:bidi="ar-SA"/>
              </w:rPr>
              <w:t>银行行号：308161039026</w:t>
            </w:r>
          </w:p>
          <w:p w14:paraId="01FAF194">
            <w:pPr>
              <w:keepNext w:val="0"/>
              <w:keepLines w:val="0"/>
              <w:pageBreakBefore w:val="0"/>
              <w:widowControl w:val="0"/>
              <w:shd w:val="clear"/>
              <w:kinsoku/>
              <w:wordWrap/>
              <w:overflowPunct/>
              <w:topLinePunct w:val="0"/>
              <w:autoSpaceDE/>
              <w:autoSpaceDN/>
              <w:bidi w:val="0"/>
              <w:adjustRightInd/>
              <w:snapToGrid/>
              <w:spacing w:before="0" w:after="0" w:line="420" w:lineRule="exact"/>
              <w:ind w:right="-94" w:rightChars="-45" w:firstLine="241" w:firstLineChars="100"/>
              <w:jc w:val="both"/>
              <w:textAlignment w:val="auto"/>
              <w:outlineLvl w:val="9"/>
              <w:rPr>
                <w:rFonts w:hint="eastAsia" w:asciiTheme="minorEastAsia" w:hAnsiTheme="minorEastAsia" w:eastAsiaTheme="minorEastAsia" w:cstheme="minorEastAsia"/>
                <w:b/>
                <w:bCs w:val="0"/>
                <w:kern w:val="0"/>
                <w:sz w:val="24"/>
                <w:szCs w:val="24"/>
                <w:highlight w:val="none"/>
                <w:lang w:val="en-US" w:eastAsia="zh-CN" w:bidi="ar-SA"/>
              </w:rPr>
            </w:pPr>
            <w:r>
              <w:rPr>
                <w:rFonts w:hint="eastAsia" w:asciiTheme="minorEastAsia" w:hAnsiTheme="minorEastAsia" w:eastAsiaTheme="minorEastAsia" w:cstheme="minorEastAsia"/>
                <w:b/>
                <w:bCs w:val="0"/>
                <w:kern w:val="0"/>
                <w:sz w:val="24"/>
                <w:szCs w:val="24"/>
                <w:highlight w:val="none"/>
                <w:lang w:val="en-US" w:eastAsia="zh-CN" w:bidi="ar-SA"/>
              </w:rPr>
              <w:t>财务联系人：张女士</w:t>
            </w:r>
          </w:p>
          <w:p w14:paraId="1B1C7139">
            <w:pPr>
              <w:keepNext w:val="0"/>
              <w:keepLines w:val="0"/>
              <w:pageBreakBefore w:val="0"/>
              <w:widowControl w:val="0"/>
              <w:shd w:val="clear"/>
              <w:kinsoku/>
              <w:wordWrap/>
              <w:overflowPunct/>
              <w:topLinePunct w:val="0"/>
              <w:autoSpaceDE/>
              <w:autoSpaceDN/>
              <w:bidi w:val="0"/>
              <w:adjustRightInd/>
              <w:snapToGrid/>
              <w:spacing w:before="0" w:after="0" w:line="420" w:lineRule="exact"/>
              <w:ind w:right="-94" w:rightChars="-45" w:firstLine="241" w:firstLineChars="100"/>
              <w:jc w:val="both"/>
              <w:textAlignment w:val="auto"/>
              <w:outlineLvl w:val="9"/>
              <w:rPr>
                <w:rFonts w:hint="eastAsia" w:asciiTheme="minorEastAsia" w:hAnsiTheme="minorEastAsia" w:eastAsiaTheme="minorEastAsia" w:cstheme="minorEastAsia"/>
                <w:b/>
                <w:bCs w:val="0"/>
                <w:kern w:val="0"/>
                <w:sz w:val="24"/>
                <w:szCs w:val="24"/>
                <w:highlight w:val="none"/>
                <w:lang w:val="en-US" w:eastAsia="zh-CN" w:bidi="ar-SA"/>
              </w:rPr>
            </w:pPr>
            <w:r>
              <w:rPr>
                <w:rFonts w:hint="eastAsia" w:asciiTheme="minorEastAsia" w:hAnsiTheme="minorEastAsia" w:eastAsiaTheme="minorEastAsia" w:cstheme="minorEastAsia"/>
                <w:b/>
                <w:bCs w:val="0"/>
                <w:kern w:val="0"/>
                <w:sz w:val="24"/>
                <w:szCs w:val="24"/>
                <w:highlight w:val="none"/>
                <w:lang w:val="en-US" w:eastAsia="zh-CN" w:bidi="ar-SA"/>
              </w:rPr>
              <w:t>联系电话：0351-2892099</w:t>
            </w:r>
          </w:p>
          <w:p w14:paraId="0168ABAC">
            <w:pPr>
              <w:keepNext w:val="0"/>
              <w:keepLines w:val="0"/>
              <w:pageBreakBefore w:val="0"/>
              <w:widowControl w:val="0"/>
              <w:shd w:val="clear"/>
              <w:kinsoku/>
              <w:wordWrap/>
              <w:overflowPunct/>
              <w:topLinePunct w:val="0"/>
              <w:autoSpaceDE/>
              <w:autoSpaceDN/>
              <w:bidi w:val="0"/>
              <w:adjustRightInd/>
              <w:snapToGrid/>
              <w:spacing w:before="0" w:after="0" w:line="420" w:lineRule="exact"/>
              <w:ind w:right="-94" w:rightChars="-45" w:firstLine="0" w:firstLineChars="0"/>
              <w:jc w:val="both"/>
              <w:textAlignment w:val="auto"/>
              <w:outlineLvl w:val="2"/>
              <w:rPr>
                <w:rFonts w:hint="eastAsia" w:asciiTheme="minorEastAsia" w:hAnsiTheme="minorEastAsia" w:eastAsiaTheme="minorEastAsia" w:cstheme="minorEastAsia"/>
                <w:b w:val="0"/>
                <w:bCs w:val="0"/>
                <w:color w:val="000000"/>
                <w:kern w:val="2"/>
                <w:sz w:val="24"/>
                <w:szCs w:val="24"/>
                <w:highlight w:val="none"/>
                <w:lang w:val="en-US" w:eastAsia="zh-CN" w:bidi="ar-SA"/>
              </w:rPr>
            </w:pPr>
            <w:r>
              <w:rPr>
                <w:rFonts w:hint="eastAsia" w:asciiTheme="minorEastAsia" w:hAnsiTheme="minorEastAsia" w:eastAsiaTheme="minorEastAsia" w:cstheme="minorEastAsia"/>
                <w:b w:val="0"/>
                <w:bCs w:val="0"/>
                <w:color w:val="000000"/>
                <w:kern w:val="2"/>
                <w:sz w:val="24"/>
                <w:szCs w:val="24"/>
                <w:highlight w:val="none"/>
                <w:lang w:val="en-US" w:eastAsia="zh-CN" w:bidi="ar-SA"/>
              </w:rPr>
              <w:t>未按前述要求提交投标保证金或未足额提交投标保证金的，将被视为无效响应。</w:t>
            </w:r>
          </w:p>
          <w:p w14:paraId="56CB0601">
            <w:pPr>
              <w:pStyle w:val="29"/>
              <w:keepNext w:val="0"/>
              <w:keepLines w:val="0"/>
              <w:pageBreakBefore w:val="0"/>
              <w:widowControl w:val="0"/>
              <w:shd w:val="clear" w:color="auto"/>
              <w:kinsoku/>
              <w:overflowPunct/>
              <w:topLinePunct w:val="0"/>
              <w:autoSpaceDE/>
              <w:autoSpaceDN/>
              <w:bidi w:val="0"/>
              <w:adjustRightInd/>
              <w:snapToGrid/>
              <w:spacing w:before="0" w:after="0" w:line="450" w:lineRule="exact"/>
              <w:ind w:right="-94" w:rightChars="-45"/>
              <w:jc w:val="left"/>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color w:val="000000"/>
                <w:sz w:val="24"/>
                <w:szCs w:val="24"/>
                <w:highlight w:val="none"/>
                <w:lang w:eastAsia="zh-CN"/>
              </w:rPr>
              <w:t>供应商</w:t>
            </w:r>
            <w:r>
              <w:rPr>
                <w:rFonts w:hint="eastAsia" w:asciiTheme="minorEastAsia" w:hAnsiTheme="minorEastAsia" w:eastAsiaTheme="minorEastAsia" w:cstheme="minorEastAsia"/>
                <w:b w:val="0"/>
                <w:bCs w:val="0"/>
                <w:color w:val="000000"/>
                <w:sz w:val="24"/>
                <w:szCs w:val="24"/>
                <w:highlight w:val="none"/>
                <w:lang w:val="en-US" w:eastAsia="zh-CN"/>
              </w:rPr>
              <w:t>以转账或汇款形式提交投标保证金</w:t>
            </w:r>
            <w:r>
              <w:rPr>
                <w:rFonts w:hint="eastAsia" w:asciiTheme="minorEastAsia" w:hAnsiTheme="minorEastAsia" w:eastAsiaTheme="minorEastAsia" w:cstheme="minorEastAsia"/>
                <w:b w:val="0"/>
                <w:bCs w:val="0"/>
                <w:color w:val="000000"/>
                <w:sz w:val="24"/>
                <w:szCs w:val="24"/>
                <w:highlight w:val="none"/>
              </w:rPr>
              <w:t>时，</w:t>
            </w:r>
            <w:r>
              <w:rPr>
                <w:rFonts w:hint="eastAsia" w:asciiTheme="minorEastAsia" w:hAnsiTheme="minorEastAsia" w:eastAsiaTheme="minorEastAsia" w:cstheme="minorEastAsia"/>
                <w:b w:val="0"/>
                <w:bCs w:val="0"/>
                <w:color w:val="000000"/>
                <w:sz w:val="24"/>
                <w:szCs w:val="24"/>
                <w:highlight w:val="none"/>
                <w:lang w:val="en-US" w:eastAsia="zh-CN"/>
              </w:rPr>
              <w:t>须</w:t>
            </w:r>
            <w:r>
              <w:rPr>
                <w:rFonts w:hint="eastAsia" w:asciiTheme="minorEastAsia" w:hAnsiTheme="minorEastAsia" w:eastAsiaTheme="minorEastAsia" w:cstheme="minorEastAsia"/>
                <w:b w:val="0"/>
                <w:bCs w:val="0"/>
                <w:color w:val="000000"/>
                <w:sz w:val="24"/>
                <w:szCs w:val="24"/>
                <w:highlight w:val="none"/>
              </w:rPr>
              <w:t>在凭单用途栏中注明项目</w:t>
            </w:r>
            <w:r>
              <w:rPr>
                <w:rFonts w:hint="eastAsia" w:asciiTheme="minorEastAsia" w:hAnsiTheme="minorEastAsia" w:eastAsiaTheme="minorEastAsia" w:cstheme="minorEastAsia"/>
                <w:b w:val="0"/>
                <w:bCs w:val="0"/>
                <w:color w:val="000000"/>
                <w:sz w:val="24"/>
                <w:szCs w:val="24"/>
                <w:highlight w:val="none"/>
                <w:lang w:eastAsia="zh-CN"/>
              </w:rPr>
              <w:t>名称</w:t>
            </w:r>
            <w:r>
              <w:rPr>
                <w:rFonts w:hint="eastAsia" w:asciiTheme="minorEastAsia" w:hAnsiTheme="minorEastAsia" w:eastAsiaTheme="minorEastAsia" w:cstheme="minorEastAsia"/>
                <w:b w:val="0"/>
                <w:bCs w:val="0"/>
                <w:color w:val="000000"/>
                <w:sz w:val="24"/>
                <w:szCs w:val="24"/>
                <w:highlight w:val="none"/>
              </w:rPr>
              <w:t>（可简写）</w:t>
            </w:r>
            <w:r>
              <w:rPr>
                <w:rFonts w:hint="eastAsia" w:asciiTheme="minorEastAsia" w:hAnsiTheme="minorEastAsia" w:eastAsiaTheme="minorEastAsia" w:cstheme="minorEastAsia"/>
                <w:b w:val="0"/>
                <w:bCs w:val="0"/>
                <w:color w:val="000000"/>
                <w:sz w:val="24"/>
                <w:szCs w:val="24"/>
                <w:highlight w:val="none"/>
                <w:lang w:eastAsia="zh-CN"/>
              </w:rPr>
              <w:t>及项目</w:t>
            </w:r>
            <w:r>
              <w:rPr>
                <w:rFonts w:hint="eastAsia" w:asciiTheme="minorEastAsia" w:hAnsiTheme="minorEastAsia" w:eastAsiaTheme="minorEastAsia" w:cstheme="minorEastAsia"/>
                <w:b w:val="0"/>
                <w:bCs w:val="0"/>
                <w:color w:val="000000"/>
                <w:sz w:val="24"/>
                <w:szCs w:val="24"/>
                <w:highlight w:val="none"/>
              </w:rPr>
              <w:t>编号。</w:t>
            </w:r>
          </w:p>
          <w:p w14:paraId="3AEA71EC">
            <w:pPr>
              <w:keepNext/>
              <w:topLinePunct/>
              <w:adjustRightInd w:val="0"/>
              <w:snapToGrid w:val="0"/>
              <w:spacing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w:t>
            </w:r>
            <w:r>
              <w:rPr>
                <w:rFonts w:hint="eastAsia" w:asciiTheme="minorEastAsia" w:hAnsiTheme="minorEastAsia" w:eastAsiaTheme="minorEastAsia" w:cstheme="minorEastAsia"/>
                <w:bCs/>
                <w:sz w:val="24"/>
                <w:lang w:val="en-US" w:eastAsia="zh-CN"/>
              </w:rPr>
              <w:t>1</w:t>
            </w:r>
            <w:r>
              <w:rPr>
                <w:rFonts w:hint="eastAsia" w:asciiTheme="minorEastAsia" w:hAnsiTheme="minorEastAsia" w:eastAsiaTheme="minorEastAsia" w:cstheme="minorEastAsia"/>
                <w:bCs/>
                <w:sz w:val="24"/>
              </w:rPr>
              <w:t>.投标文件解密完成后，资格审查小组对投标人的相关主体信用记录、违规处罚情况等信用信息进行查询，并打印保存。（此项资格证明文件无需投标人提供）。</w:t>
            </w:r>
          </w:p>
          <w:p w14:paraId="51917B91">
            <w:pPr>
              <w:keepNext/>
              <w:topLinePunct/>
              <w:adjustRightInd w:val="0"/>
              <w:snapToGrid w:val="0"/>
              <w:spacing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（1）查询渠道：通过“信用中国”网站（http：//www.creditchina.gov.cn）、中国政府采购网（http：//www.ccgp.gov.cn）等渠道；</w:t>
            </w:r>
          </w:p>
          <w:p w14:paraId="2FEC3868">
            <w:pPr>
              <w:keepNext/>
              <w:topLinePunct/>
              <w:adjustRightInd w:val="0"/>
              <w:snapToGrid w:val="0"/>
              <w:spacing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（2）查询截止时点：提交投标文件截止时间；</w:t>
            </w:r>
          </w:p>
          <w:p w14:paraId="0F70F1ED">
            <w:pPr>
              <w:keepNext/>
              <w:topLinePunct/>
              <w:adjustRightInd w:val="0"/>
              <w:snapToGrid w:val="0"/>
              <w:spacing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查询主要内容：“信用中国”（www.creditchina.gov.cn）查询投标人是否被列入失信被执行人、重大税收违法失信主体名单；“中国政府采购网”（www.ccgp.gov.cn）查询投标人是否被列入政府采购严重违法失信行为记录名单；</w:t>
            </w:r>
          </w:p>
          <w:p w14:paraId="167D95B6">
            <w:pPr>
              <w:keepNext/>
              <w:topLinePunct/>
              <w:adjustRightInd w:val="0"/>
              <w:snapToGrid w:val="0"/>
              <w:spacing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（4）查询内容中投标人存在第10条第3款情形的，其投标文件按无效投标处理。</w:t>
            </w:r>
          </w:p>
          <w:p w14:paraId="4143AE00">
            <w:pPr>
              <w:keepNext/>
              <w:topLinePunct/>
              <w:adjustRightInd w:val="0"/>
              <w:snapToGrid w:val="0"/>
              <w:spacing w:line="360" w:lineRule="auto"/>
              <w:jc w:val="lef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bCs/>
                <w:sz w:val="24"/>
              </w:rPr>
              <w:t>（5）查询记录与其他采购文件一并保存。</w:t>
            </w:r>
          </w:p>
        </w:tc>
      </w:tr>
      <w:tr w14:paraId="0C223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7" w:type="dxa"/>
            <w:vAlign w:val="center"/>
          </w:tcPr>
          <w:p w14:paraId="10DF2480">
            <w:pPr>
              <w:keepNext/>
              <w:topLinePunct/>
              <w:autoSpaceDE w:val="0"/>
              <w:autoSpaceDN w:val="0"/>
              <w:adjustRightInd w:val="0"/>
              <w:snapToGrid w:val="0"/>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6</w:t>
            </w:r>
          </w:p>
        </w:tc>
        <w:tc>
          <w:tcPr>
            <w:tcW w:w="1727" w:type="dxa"/>
            <w:vAlign w:val="center"/>
          </w:tcPr>
          <w:p w14:paraId="20D56C37">
            <w:pPr>
              <w:keepNext/>
              <w:topLinePunct/>
              <w:autoSpaceDE w:val="0"/>
              <w:autoSpaceDN w:val="0"/>
              <w:adjustRightInd w:val="0"/>
              <w:snapToGrid w:val="0"/>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投标人应提交的商务、技术</w:t>
            </w:r>
          </w:p>
          <w:p w14:paraId="43BB3B73">
            <w:pPr>
              <w:keepNext/>
              <w:topLinePunct/>
              <w:autoSpaceDE w:val="0"/>
              <w:autoSpaceDN w:val="0"/>
              <w:adjustRightInd w:val="0"/>
              <w:snapToGrid w:val="0"/>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文件</w:t>
            </w:r>
          </w:p>
        </w:tc>
        <w:tc>
          <w:tcPr>
            <w:tcW w:w="7393" w:type="dxa"/>
            <w:shd w:val="clear" w:color="auto" w:fill="auto"/>
            <w:vAlign w:val="center"/>
          </w:tcPr>
          <w:p w14:paraId="4C97562E">
            <w:pPr>
              <w:keepNext/>
              <w:topLinePunct/>
              <w:adjustRightInd w:val="0"/>
              <w:snapToGrid w:val="0"/>
              <w:spacing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★1.法定代表人（负责人）身份证明书（见‘投标文件格式’）； </w:t>
            </w:r>
          </w:p>
          <w:p w14:paraId="30C70FE3">
            <w:pPr>
              <w:keepNext/>
              <w:topLinePunct/>
              <w:adjustRightInd w:val="0"/>
              <w:snapToGrid w:val="0"/>
              <w:spacing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★2.法定代表人（负责人）授权委托书（见‘投标文件格式’），若授权代表为法定代表人（负责人）的可不提供；</w:t>
            </w:r>
          </w:p>
          <w:p w14:paraId="2B0BBEDE">
            <w:pPr>
              <w:keepNext/>
              <w:topLinePunct/>
              <w:adjustRightInd w:val="0"/>
              <w:snapToGrid w:val="0"/>
              <w:spacing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★3.投标函（见‘投标文件格式’）；</w:t>
            </w:r>
          </w:p>
          <w:p w14:paraId="2821733E">
            <w:pPr>
              <w:keepNext/>
              <w:topLinePunct/>
              <w:adjustRightInd w:val="0"/>
              <w:snapToGrid w:val="0"/>
              <w:spacing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w:t>
            </w:r>
            <w:r>
              <w:rPr>
                <w:rFonts w:hint="eastAsia" w:asciiTheme="minorEastAsia" w:hAnsiTheme="minorEastAsia" w:eastAsiaTheme="minorEastAsia" w:cstheme="minorEastAsia"/>
                <w:bCs/>
                <w:sz w:val="24"/>
                <w:lang w:eastAsia="zh-CN"/>
              </w:rPr>
              <w:t>开标一览表</w:t>
            </w:r>
            <w:r>
              <w:rPr>
                <w:rFonts w:hint="eastAsia" w:asciiTheme="minorEastAsia" w:hAnsiTheme="minorEastAsia" w:eastAsiaTheme="minorEastAsia" w:cstheme="minorEastAsia"/>
                <w:bCs/>
                <w:sz w:val="24"/>
              </w:rPr>
              <w:t>（见‘投标文件格式’）；</w:t>
            </w:r>
          </w:p>
          <w:p w14:paraId="5341FBBA">
            <w:pPr>
              <w:keepNext/>
              <w:topLinePunct/>
              <w:adjustRightInd w:val="0"/>
              <w:snapToGrid w:val="0"/>
              <w:spacing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★5.商务条款响应表（见‘投标文件格式’）；</w:t>
            </w:r>
          </w:p>
          <w:p w14:paraId="2509CF4A">
            <w:pPr>
              <w:keepNext/>
              <w:topLinePunct/>
              <w:adjustRightInd w:val="0"/>
              <w:snapToGrid w:val="0"/>
              <w:spacing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★6.技术规范响应及偏离表（见‘投标文件格式’）；</w:t>
            </w:r>
          </w:p>
          <w:p w14:paraId="0734575F">
            <w:pPr>
              <w:keepNext/>
              <w:topLinePunct/>
              <w:adjustRightInd w:val="0"/>
              <w:snapToGrid w:val="0"/>
              <w:spacing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7.采购货物主要技术指标和运行性能的详细描述或同投标货物型号一致的产品彩页；</w:t>
            </w:r>
          </w:p>
          <w:p w14:paraId="72E4A01B">
            <w:pPr>
              <w:keepNext/>
              <w:topLinePunct/>
              <w:adjustRightInd w:val="0"/>
              <w:snapToGrid w:val="0"/>
              <w:spacing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8.投标文件提交截止时间前三年内同类项目合同案例列表及相关证明资料；</w:t>
            </w:r>
          </w:p>
          <w:p w14:paraId="336AB1E3">
            <w:pPr>
              <w:keepNext/>
              <w:topLinePunct/>
              <w:adjustRightInd w:val="0"/>
              <w:snapToGrid w:val="0"/>
              <w:spacing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9.企业信誉证明材料；</w:t>
            </w:r>
          </w:p>
          <w:p w14:paraId="6AB34D94">
            <w:pPr>
              <w:keepNext/>
              <w:topLinePunct/>
              <w:adjustRightInd w:val="0"/>
              <w:snapToGrid w:val="0"/>
              <w:spacing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10.团队组成；</w:t>
            </w:r>
          </w:p>
          <w:p w14:paraId="1A73B4DA">
            <w:pPr>
              <w:keepNext/>
              <w:topLinePunct/>
              <w:adjustRightInd w:val="0"/>
              <w:snapToGrid w:val="0"/>
              <w:spacing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11</w:t>
            </w:r>
            <w:r>
              <w:rPr>
                <w:rFonts w:hint="eastAsia" w:asciiTheme="minorEastAsia" w:hAnsiTheme="minorEastAsia" w:eastAsiaTheme="minorEastAsia" w:cstheme="minorEastAsia"/>
                <w:sz w:val="24"/>
                <w:szCs w:val="32"/>
              </w:rPr>
              <w:t>.投标人配套服务方案与承诺</w:t>
            </w:r>
            <w:r>
              <w:rPr>
                <w:rFonts w:hint="eastAsia" w:asciiTheme="minorEastAsia" w:hAnsiTheme="minorEastAsia" w:eastAsiaTheme="minorEastAsia" w:cstheme="minorEastAsia"/>
                <w:bCs/>
                <w:sz w:val="24"/>
              </w:rPr>
              <w:t>；</w:t>
            </w:r>
          </w:p>
          <w:p w14:paraId="03666AC1">
            <w:pPr>
              <w:keepNext/>
              <w:topLinePunct/>
              <w:adjustRightInd w:val="0"/>
              <w:snapToGrid w:val="0"/>
              <w:spacing w:line="360" w:lineRule="auto"/>
              <w:jc w:val="lef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12.</w:t>
            </w:r>
            <w:r>
              <w:rPr>
                <w:rFonts w:hint="eastAsia" w:asciiTheme="minorEastAsia" w:hAnsiTheme="minorEastAsia" w:eastAsiaTheme="minorEastAsia" w:cstheme="minorEastAsia"/>
                <w:color w:val="auto"/>
                <w:sz w:val="24"/>
                <w:szCs w:val="32"/>
                <w:highlight w:val="none"/>
              </w:rPr>
              <w:t>生产制造商售后服务承诺书</w:t>
            </w:r>
            <w:r>
              <w:rPr>
                <w:rFonts w:hint="eastAsia" w:asciiTheme="minorEastAsia" w:hAnsiTheme="minorEastAsia" w:eastAsiaTheme="minorEastAsia" w:cstheme="minorEastAsia"/>
                <w:bCs/>
                <w:color w:val="auto"/>
                <w:sz w:val="24"/>
                <w:highlight w:val="none"/>
              </w:rPr>
              <w:t>；</w:t>
            </w:r>
          </w:p>
          <w:p w14:paraId="54223F75">
            <w:pPr>
              <w:keepNext/>
              <w:topLinePunct/>
              <w:adjustRightInd w:val="0"/>
              <w:snapToGrid w:val="0"/>
              <w:spacing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sz w:val="24"/>
                <w:szCs w:val="32"/>
              </w:rPr>
              <w:t>13.实施时</w:t>
            </w:r>
            <w:r>
              <w:rPr>
                <w:rFonts w:hint="eastAsia" w:asciiTheme="minorEastAsia" w:hAnsiTheme="minorEastAsia" w:eastAsiaTheme="minorEastAsia" w:cstheme="minorEastAsia"/>
                <w:bCs/>
                <w:sz w:val="24"/>
              </w:rPr>
              <w:t>间进度表；</w:t>
            </w:r>
          </w:p>
          <w:p w14:paraId="27CA9745">
            <w:pPr>
              <w:keepNext/>
              <w:topLinePunct/>
              <w:adjustRightInd w:val="0"/>
              <w:snapToGrid w:val="0"/>
              <w:spacing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14.投标人认为需要提供的其他商务、技术材料；</w:t>
            </w:r>
          </w:p>
          <w:p w14:paraId="606CFE36">
            <w:pPr>
              <w:keepNext/>
              <w:topLinePunct/>
              <w:adjustRightInd w:val="0"/>
              <w:snapToGrid w:val="0"/>
              <w:spacing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15.政府采购政策性要求证明材料。</w:t>
            </w:r>
          </w:p>
          <w:p w14:paraId="31AE146E">
            <w:pPr>
              <w:keepNext/>
              <w:topLinePunct/>
              <w:adjustRightInd w:val="0"/>
              <w:snapToGrid w:val="0"/>
              <w:spacing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加★的商务、技术文件</w:t>
            </w:r>
            <w:r>
              <w:rPr>
                <w:rFonts w:hint="eastAsia" w:asciiTheme="minorEastAsia" w:hAnsiTheme="minorEastAsia" w:eastAsiaTheme="minorEastAsia" w:cstheme="minorEastAsia"/>
                <w:sz w:val="24"/>
                <w:szCs w:val="32"/>
              </w:rPr>
              <w:t>投标人</w:t>
            </w:r>
            <w:r>
              <w:rPr>
                <w:rFonts w:hint="eastAsia" w:asciiTheme="minorEastAsia" w:hAnsiTheme="minorEastAsia" w:eastAsiaTheme="minorEastAsia" w:cstheme="minorEastAsia"/>
                <w:bCs/>
                <w:sz w:val="24"/>
              </w:rPr>
              <w:t>应作出实质性响应。除对含义不明确、同类问题表述不一致或者有明显的文字和计算错误，评标委员会应通过“山西政府采购平台”要求</w:t>
            </w:r>
            <w:r>
              <w:rPr>
                <w:rFonts w:hint="eastAsia" w:asciiTheme="minorEastAsia" w:hAnsiTheme="minorEastAsia" w:eastAsiaTheme="minorEastAsia" w:cstheme="minorEastAsia"/>
                <w:sz w:val="24"/>
                <w:szCs w:val="32"/>
              </w:rPr>
              <w:t>投标人</w:t>
            </w:r>
            <w:r>
              <w:rPr>
                <w:rFonts w:hint="eastAsia" w:asciiTheme="minorEastAsia" w:hAnsiTheme="minorEastAsia" w:eastAsiaTheme="minorEastAsia" w:cstheme="minorEastAsia"/>
                <w:bCs/>
                <w:sz w:val="24"/>
              </w:rPr>
              <w:t>作出必要的澄清、说明或者补正外，若有一项未实质性响应，不允许在投标文件解密后补正或修正，将导致其投标无效。</w:t>
            </w:r>
          </w:p>
        </w:tc>
      </w:tr>
      <w:tr w14:paraId="72B36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7" w:type="dxa"/>
            <w:vAlign w:val="center"/>
          </w:tcPr>
          <w:p w14:paraId="5D74DC41">
            <w:pPr>
              <w:keepNext/>
              <w:topLinePunct/>
              <w:autoSpaceDE w:val="0"/>
              <w:autoSpaceDN w:val="0"/>
              <w:adjustRightInd w:val="0"/>
              <w:snapToGrid w:val="0"/>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7</w:t>
            </w:r>
          </w:p>
        </w:tc>
        <w:tc>
          <w:tcPr>
            <w:tcW w:w="1727" w:type="dxa"/>
            <w:vAlign w:val="center"/>
          </w:tcPr>
          <w:p w14:paraId="73FDE77B">
            <w:pPr>
              <w:keepNext/>
              <w:topLinePunct/>
              <w:autoSpaceDE w:val="0"/>
              <w:autoSpaceDN w:val="0"/>
              <w:adjustRightInd w:val="0"/>
              <w:snapToGrid w:val="0"/>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政府采购相关政策要求</w:t>
            </w:r>
          </w:p>
        </w:tc>
        <w:tc>
          <w:tcPr>
            <w:tcW w:w="7393" w:type="dxa"/>
            <w:vAlign w:val="center"/>
          </w:tcPr>
          <w:p w14:paraId="369C0C32">
            <w:pPr>
              <w:keepNext/>
              <w:topLinePunct/>
              <w:adjustRightInd w:val="0"/>
              <w:snapToGrid w:val="0"/>
              <w:spacing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1.采购货物未特别注明“允许进口产品”字样的，均必须采购国产产品，即非“通过中国海关报关验放进入中国境内且产自关境外的产品”，且投报产品各项技术标准必须符合国家强制性标准。</w:t>
            </w:r>
          </w:p>
          <w:p w14:paraId="784DFC2D">
            <w:pPr>
              <w:keepNext/>
              <w:topLinePunct/>
              <w:adjustRightInd w:val="0"/>
              <w:snapToGrid w:val="0"/>
              <w:spacing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特别注明“允许进口产品”字样的，优先采购向我国企业转让技术、与我国企业签订消化吸收再创新方案的投标人的进口产品，如果有能够满足采购需求的国产产品参与，应当按照公平竞争的原则进行评审。</w:t>
            </w:r>
          </w:p>
          <w:p w14:paraId="30F096A7">
            <w:pPr>
              <w:keepNext/>
              <w:topLinePunct/>
              <w:adjustRightInd w:val="0"/>
              <w:snapToGrid w:val="0"/>
              <w:spacing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投报产品必须提供获得国家确定的认证机构出具的处于有效期内的节能产品认证证书和《强制节能产品明细表》。</w:t>
            </w:r>
          </w:p>
          <w:p w14:paraId="233A390B">
            <w:pPr>
              <w:keepNext/>
              <w:topLinePunct/>
              <w:adjustRightInd w:val="0"/>
              <w:snapToGrid w:val="0"/>
              <w:spacing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3．采购项目中如含有计算机，必须预装正版操作系统软件产品；项目中所采购的其它软件必须为正版软件。投标人须提供《正版软件承诺》。</w:t>
            </w:r>
          </w:p>
          <w:p w14:paraId="16B2C1A6">
            <w:pPr>
              <w:keepNext/>
              <w:topLinePunct/>
              <w:adjustRightInd w:val="0"/>
              <w:snapToGrid w:val="0"/>
              <w:spacing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采购货物中如含国家互联网信息办公室会同工业和信息化部、公安部、国家认证认可监督管理委员会等部门发布关于调整《网络关键设备和网络安全专用产品目录》的公告2023年第2号公布的《网络关键设备和网络安全专用产品目录》的网络安全专用产品，投报产品须提供具备资格的机构依据GB 42250《信息安全技术 网络安全专用产品安全技术要求》等相关国家标准强制性要求检测的安全认证合格或者安全检测符合要求的证明材料或对此前已经获得有效的《计算机信息系统安全专用产品销售许可证》影印件或扫描件。</w:t>
            </w:r>
          </w:p>
          <w:p w14:paraId="27C6DD69">
            <w:pPr>
              <w:keepNext/>
              <w:topLinePunct/>
              <w:adjustRightInd w:val="0"/>
              <w:snapToGrid w:val="0"/>
              <w:spacing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投标人参加本次采购活动，如涉及上述1-4项要求，均应作出实质性响应，否则将导致投标无效。如项目不涉及，可不提供。</w:t>
            </w:r>
          </w:p>
          <w:p w14:paraId="49060989">
            <w:pPr>
              <w:keepNext/>
              <w:topLinePunct/>
              <w:adjustRightInd w:val="0"/>
              <w:snapToGrid w:val="0"/>
              <w:spacing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5.中小微企业参加本项目：</w:t>
            </w:r>
          </w:p>
          <w:p w14:paraId="4B9A2AAB">
            <w:pPr>
              <w:keepNext/>
              <w:topLinePunct/>
              <w:adjustRightInd w:val="0"/>
              <w:snapToGrid w:val="0"/>
              <w:spacing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参加本项目投标的投标人需出具投报产品制造商为符合《政府采购促进中小企业发展管理办法》财库【2020】46号规定的《中小企业声明函》；</w:t>
            </w:r>
          </w:p>
          <w:p w14:paraId="57976843">
            <w:pPr>
              <w:keepNext/>
              <w:topLinePunct/>
              <w:adjustRightInd w:val="0"/>
              <w:snapToGrid w:val="0"/>
              <w:spacing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6.残疾人企业参加本项目：</w:t>
            </w:r>
          </w:p>
          <w:p w14:paraId="63BDF257">
            <w:pPr>
              <w:keepNext/>
              <w:topLinePunct/>
              <w:adjustRightInd w:val="0"/>
              <w:snapToGrid w:val="0"/>
              <w:spacing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残疾人福利性单位视同小型、微型企业，残疾人企业参加本项目时，需提供符合《财政部、民政部、中国残疾人联合会关于促进残疾人就业政府采购政策的通知》财库〔2017〕141号规定的《残疾人福利性单位声明函》；</w:t>
            </w:r>
          </w:p>
          <w:p w14:paraId="2ACA4F83">
            <w:pPr>
              <w:keepNext/>
              <w:topLinePunct/>
              <w:adjustRightInd w:val="0"/>
              <w:snapToGrid w:val="0"/>
              <w:spacing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7.监狱企业参加本项目：</w:t>
            </w:r>
          </w:p>
          <w:p w14:paraId="4E8F8AF6">
            <w:pPr>
              <w:keepNext/>
              <w:topLinePunct/>
              <w:adjustRightInd w:val="0"/>
              <w:snapToGrid w:val="0"/>
              <w:spacing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监狱企业视同小型、微型企业，监狱企业参加本项目时，需提供由省级以上监狱管理局、戒毒管理局（含新疆生产建设兵团）出具的属于监狱企业的证明文件。</w:t>
            </w:r>
          </w:p>
          <w:p w14:paraId="029DC7D8">
            <w:pPr>
              <w:keepNext/>
              <w:topLinePunct/>
              <w:adjustRightInd w:val="0"/>
              <w:snapToGrid w:val="0"/>
              <w:spacing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8.联合体参加本项目：</w:t>
            </w:r>
          </w:p>
          <w:p w14:paraId="6FE674A0">
            <w:pPr>
              <w:keepNext/>
              <w:topLinePunct/>
              <w:adjustRightInd w:val="0"/>
              <w:snapToGrid w:val="0"/>
              <w:spacing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如本项目为接受大中型企业与小微企业组成联合体或者允许大中型企业向一家或者多家小微企业分包的采购项目，须附《联合体投标协议书》。</w:t>
            </w:r>
          </w:p>
          <w:p w14:paraId="5F332AAE">
            <w:pPr>
              <w:keepNext/>
              <w:topLinePunct/>
              <w:adjustRightInd w:val="0"/>
              <w:snapToGrid w:val="0"/>
              <w:spacing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注：</w:t>
            </w:r>
          </w:p>
          <w:p w14:paraId="629A48F5">
            <w:pPr>
              <w:keepNext/>
              <w:topLinePunct/>
              <w:adjustRightInd w:val="0"/>
              <w:snapToGrid w:val="0"/>
              <w:spacing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第5-8项适用于非专门面向中小微企业的采购项目。</w:t>
            </w:r>
          </w:p>
          <w:p w14:paraId="0296E4FE">
            <w:pPr>
              <w:keepNext/>
              <w:topLinePunct/>
              <w:adjustRightInd w:val="0"/>
              <w:snapToGrid w:val="0"/>
              <w:spacing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9.环保节能产品参加的项目：</w:t>
            </w:r>
          </w:p>
          <w:p w14:paraId="1F183A4F">
            <w:pPr>
              <w:keepNext/>
              <w:topLinePunct/>
              <w:adjustRightInd w:val="0"/>
              <w:snapToGrid w:val="0"/>
              <w:spacing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9.1投报产品为《节能产品政府采购品目清单》中强制性采购产品以外的其它节能产品，需提供所投产品获得国家确定的认证机构出具的处于有效期之内的节能产品认证证书。</w:t>
            </w:r>
          </w:p>
          <w:p w14:paraId="2AB2CD2D">
            <w:pPr>
              <w:keepNext/>
              <w:topLinePunct/>
              <w:adjustRightInd w:val="0"/>
              <w:snapToGrid w:val="0"/>
              <w:spacing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9.2投报产品属《环境标志产品政府采购品目清单》中的产品，需提供所投产品获得国家确定的认证机构出具的、处于有效期之内的环境标志产品认证证书。</w:t>
            </w:r>
          </w:p>
          <w:p w14:paraId="726DAF17">
            <w:pPr>
              <w:keepNext/>
              <w:topLinePunct/>
              <w:adjustRightInd w:val="0"/>
              <w:snapToGrid w:val="0"/>
              <w:spacing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10.创新产品参加的项目</w:t>
            </w:r>
          </w:p>
          <w:p w14:paraId="61E9491C">
            <w:pPr>
              <w:keepNext/>
              <w:topLinePunct/>
              <w:adjustRightInd w:val="0"/>
              <w:snapToGrid w:val="0"/>
              <w:spacing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投报根据《政府采购支持创新产品和服务实施细则》（晋财购【2019】19号）的产品，需在投标文件中提供《山西省创新产品和服务推荐清单》产品截图，并填写《创新产品或创新服务明细表》。</w:t>
            </w:r>
          </w:p>
          <w:p w14:paraId="6FEB81BC">
            <w:pPr>
              <w:keepNext/>
              <w:topLinePunct/>
              <w:adjustRightInd w:val="0"/>
              <w:snapToGrid w:val="0"/>
              <w:spacing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11.商品包装和快递包装</w:t>
            </w:r>
          </w:p>
          <w:p w14:paraId="0444ADBB">
            <w:pPr>
              <w:keepNext/>
              <w:topLinePunct/>
              <w:adjustRightInd w:val="0"/>
              <w:snapToGrid w:val="0"/>
              <w:spacing w:line="360" w:lineRule="auto"/>
              <w:jc w:val="left"/>
              <w:rPr>
                <w:rFonts w:hint="eastAsia" w:asciiTheme="minorEastAsia" w:hAnsiTheme="minorEastAsia" w:eastAsiaTheme="minorEastAsia" w:cstheme="minorEastAsia"/>
                <w:b/>
                <w:color w:val="000000" w:themeColor="text1"/>
                <w:kern w:val="0"/>
                <w:sz w:val="24"/>
                <w14:textFill>
                  <w14:solidFill>
                    <w14:schemeClr w14:val="tx1"/>
                  </w14:solidFill>
                </w14:textFill>
              </w:rPr>
            </w:pPr>
            <w:r>
              <w:rPr>
                <w:rFonts w:hint="eastAsia" w:asciiTheme="minorEastAsia" w:hAnsiTheme="minorEastAsia" w:eastAsiaTheme="minorEastAsia" w:cstheme="minorEastAsia"/>
                <w:bCs/>
                <w:sz w:val="24"/>
              </w:rPr>
              <w:t>如所供货物均需按《商品包装政府采购需求标准（试行）》、《快递包装政府采购需求标准（试行）》（财办库〔2020〕123号）包装标准与保护措施进行包装，须出具《商品包装和快递包装承诺》。</w:t>
            </w:r>
          </w:p>
        </w:tc>
      </w:tr>
      <w:tr w14:paraId="7275F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807" w:type="dxa"/>
            <w:shd w:val="clear" w:color="auto" w:fill="auto"/>
            <w:vAlign w:val="center"/>
          </w:tcPr>
          <w:p w14:paraId="09764AC1">
            <w:pPr>
              <w:keepNext/>
              <w:topLinePunct/>
              <w:autoSpaceDE w:val="0"/>
              <w:autoSpaceDN w:val="0"/>
              <w:adjustRightInd w:val="0"/>
              <w:snapToGrid w:val="0"/>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8</w:t>
            </w:r>
          </w:p>
        </w:tc>
        <w:tc>
          <w:tcPr>
            <w:tcW w:w="1727" w:type="dxa"/>
            <w:vAlign w:val="center"/>
          </w:tcPr>
          <w:p w14:paraId="20772E91">
            <w:pPr>
              <w:keepNext/>
              <w:topLinePunct/>
              <w:autoSpaceDE w:val="0"/>
              <w:autoSpaceDN w:val="0"/>
              <w:adjustRightInd w:val="0"/>
              <w:snapToGrid w:val="0"/>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投标文件有效期</w:t>
            </w:r>
          </w:p>
        </w:tc>
        <w:tc>
          <w:tcPr>
            <w:tcW w:w="7393" w:type="dxa"/>
            <w:vAlign w:val="center"/>
          </w:tcPr>
          <w:p w14:paraId="0DE26A59">
            <w:pPr>
              <w:keepNext/>
              <w:topLinePunct/>
              <w:autoSpaceDE w:val="0"/>
              <w:autoSpaceDN w:val="0"/>
              <w:adjustRightInd w:val="0"/>
              <w:snapToGrid w:val="0"/>
              <w:jc w:val="lef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90日历天（从提交投标文件截止之日起计算）</w:t>
            </w:r>
          </w:p>
        </w:tc>
      </w:tr>
      <w:tr w14:paraId="68B98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807" w:type="dxa"/>
            <w:shd w:val="clear" w:color="auto" w:fill="auto"/>
            <w:vAlign w:val="center"/>
          </w:tcPr>
          <w:p w14:paraId="372835CF">
            <w:pPr>
              <w:keepNext/>
              <w:topLinePunct/>
              <w:autoSpaceDE w:val="0"/>
              <w:autoSpaceDN w:val="0"/>
              <w:adjustRightInd w:val="0"/>
              <w:snapToGrid w:val="0"/>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9</w:t>
            </w:r>
          </w:p>
        </w:tc>
        <w:tc>
          <w:tcPr>
            <w:tcW w:w="1727" w:type="dxa"/>
            <w:vAlign w:val="center"/>
          </w:tcPr>
          <w:p w14:paraId="4B3FBB43">
            <w:pPr>
              <w:keepNext/>
              <w:topLinePunct/>
              <w:autoSpaceDE w:val="0"/>
              <w:autoSpaceDN w:val="0"/>
              <w:adjustRightInd w:val="0"/>
              <w:snapToGrid w:val="0"/>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评标委员会构成</w:t>
            </w:r>
          </w:p>
        </w:tc>
        <w:tc>
          <w:tcPr>
            <w:tcW w:w="7393" w:type="dxa"/>
            <w:vAlign w:val="center"/>
          </w:tcPr>
          <w:p w14:paraId="1141EC2E">
            <w:pPr>
              <w:keepNext/>
              <w:topLinePunct/>
              <w:autoSpaceDE w:val="0"/>
              <w:autoSpaceDN w:val="0"/>
              <w:adjustRightInd w:val="0"/>
              <w:snapToGrid w:val="0"/>
              <w:spacing w:line="400" w:lineRule="exact"/>
              <w:jc w:val="left"/>
              <w:rPr>
                <w:rFonts w:hint="eastAsia" w:asciiTheme="minorEastAsia" w:hAnsiTheme="minorEastAsia" w:eastAsiaTheme="minorEastAsia" w:cstheme="minorEastAsia"/>
                <w:color w:val="000000" w:themeColor="text1"/>
                <w:sz w:val="24"/>
                <w14:textFill>
                  <w14:solidFill>
                    <w14:schemeClr w14:val="tx1"/>
                  </w14:solidFill>
                </w14:textFill>
              </w:rPr>
            </w:pPr>
            <w:bookmarkStart w:id="7" w:name="_Toc546"/>
            <w:bookmarkStart w:id="8" w:name="_Toc14560"/>
            <w:bookmarkStart w:id="9" w:name="_Toc22501"/>
            <w:r>
              <w:rPr>
                <w:rFonts w:hint="eastAsia" w:asciiTheme="minorEastAsia" w:hAnsiTheme="minorEastAsia" w:eastAsiaTheme="minorEastAsia" w:cstheme="minorEastAsia"/>
                <w:color w:val="000000" w:themeColor="text1"/>
                <w:sz w:val="24"/>
                <w14:textFill>
                  <w14:solidFill>
                    <w14:schemeClr w14:val="tx1"/>
                  </w14:solidFill>
                </w14:textFill>
              </w:rPr>
              <w:t>本项目（包）评标委员会由</w:t>
            </w:r>
            <w:r>
              <w:rPr>
                <w:rFonts w:hint="eastAsia" w:asciiTheme="minorEastAsia" w:hAnsiTheme="minorEastAsia" w:eastAsiaTheme="minorEastAsia" w:cstheme="minorEastAsia"/>
                <w:color w:val="000000" w:themeColor="text1"/>
                <w:sz w:val="24"/>
                <w:u w:val="singl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14:textFill>
                  <w14:solidFill>
                    <w14:schemeClr w14:val="tx1"/>
                  </w14:solidFill>
                </w14:textFill>
              </w:rPr>
              <w:t>人组成，其中评审专家</w:t>
            </w:r>
            <w:r>
              <w:rPr>
                <w:rFonts w:hint="eastAsia" w:asciiTheme="minorEastAsia" w:hAnsiTheme="minorEastAsia" w:eastAsiaTheme="minorEastAsia" w:cstheme="minorEastAsia"/>
                <w:color w:val="000000" w:themeColor="text1"/>
                <w:sz w:val="24"/>
                <w:u w:val="singl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14:textFill>
                  <w14:solidFill>
                    <w14:schemeClr w14:val="tx1"/>
                  </w14:solidFill>
                </w14:textFill>
              </w:rPr>
              <w:t>人，采购人代表</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u w:val="singl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14:textFill>
                  <w14:solidFill>
                    <w14:schemeClr w14:val="tx1"/>
                  </w14:solidFill>
                </w14:textFill>
              </w:rPr>
              <w:t>人</w:t>
            </w:r>
            <w:bookmarkEnd w:id="7"/>
            <w:bookmarkEnd w:id="8"/>
            <w:r>
              <w:rPr>
                <w:rFonts w:hint="eastAsia" w:asciiTheme="minorEastAsia" w:hAnsiTheme="minorEastAsia" w:eastAsiaTheme="minorEastAsia" w:cstheme="minorEastAsia"/>
                <w:color w:val="000000" w:themeColor="text1"/>
                <w:sz w:val="24"/>
                <w14:textFill>
                  <w14:solidFill>
                    <w14:schemeClr w14:val="tx1"/>
                  </w14:solidFill>
                </w14:textFill>
              </w:rPr>
              <w:t>。</w:t>
            </w:r>
            <w:bookmarkEnd w:id="9"/>
          </w:p>
        </w:tc>
      </w:tr>
      <w:tr w14:paraId="2F51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7" w:type="dxa"/>
            <w:shd w:val="clear" w:color="auto" w:fill="auto"/>
            <w:vAlign w:val="center"/>
          </w:tcPr>
          <w:p w14:paraId="16464294">
            <w:pPr>
              <w:keepNext/>
              <w:topLinePunct/>
              <w:autoSpaceDE w:val="0"/>
              <w:autoSpaceDN w:val="0"/>
              <w:adjustRightInd w:val="0"/>
              <w:snapToGrid w:val="0"/>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10</w:t>
            </w:r>
          </w:p>
        </w:tc>
        <w:tc>
          <w:tcPr>
            <w:tcW w:w="1727" w:type="dxa"/>
            <w:vAlign w:val="center"/>
          </w:tcPr>
          <w:p w14:paraId="4817813A">
            <w:pPr>
              <w:keepNext/>
              <w:topLinePunct/>
              <w:autoSpaceDE w:val="0"/>
              <w:autoSpaceDN w:val="0"/>
              <w:adjustRightInd w:val="0"/>
              <w:snapToGrid w:val="0"/>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确定中标人</w:t>
            </w:r>
          </w:p>
        </w:tc>
        <w:tc>
          <w:tcPr>
            <w:tcW w:w="7393" w:type="dxa"/>
            <w:vAlign w:val="center"/>
          </w:tcPr>
          <w:p w14:paraId="2532D6BF">
            <w:pPr>
              <w:keepNext/>
              <w:topLinePunct/>
              <w:autoSpaceDE w:val="0"/>
              <w:autoSpaceDN w:val="0"/>
              <w:adjustRightInd w:val="0"/>
              <w:snapToGrid w:val="0"/>
              <w:jc w:val="left"/>
              <w:rPr>
                <w:rFonts w:hint="eastAsia" w:asciiTheme="minorEastAsia" w:hAnsiTheme="minorEastAsia" w:eastAsiaTheme="minorEastAsia" w:cstheme="minorEastAsia"/>
                <w:color w:val="000000" w:themeColor="text1"/>
                <w:sz w:val="24"/>
                <w14:textFill>
                  <w14:solidFill>
                    <w14:schemeClr w14:val="tx1"/>
                  </w14:solidFill>
                </w14:textFill>
              </w:rPr>
            </w:pPr>
            <w:bookmarkStart w:id="10" w:name="_Toc30152"/>
            <w:r>
              <w:rPr>
                <w:rFonts w:hint="eastAsia" w:asciiTheme="minorEastAsia" w:hAnsiTheme="minorEastAsia" w:eastAsiaTheme="minorEastAsia" w:cstheme="minorEastAsia"/>
                <w:color w:val="000000" w:themeColor="text1"/>
                <w:sz w:val="24"/>
                <w14:textFill>
                  <w14:solidFill>
                    <w14:schemeClr w14:val="tx1"/>
                  </w14:solidFill>
                </w14:textFill>
              </w:rPr>
              <w:t>本项目采用综合评分法，授权评标委员会直接确定中标人</w:t>
            </w:r>
            <w:bookmarkEnd w:id="10"/>
            <w:r>
              <w:rPr>
                <w:rFonts w:hint="eastAsia" w:asciiTheme="minorEastAsia" w:hAnsiTheme="minorEastAsia" w:eastAsiaTheme="minorEastAsia" w:cstheme="minorEastAsia"/>
                <w:color w:val="000000" w:themeColor="text1"/>
                <w:sz w:val="24"/>
                <w14:textFill>
                  <w14:solidFill>
                    <w14:schemeClr w14:val="tx1"/>
                  </w14:solidFill>
                </w14:textFill>
              </w:rPr>
              <w:t>。</w:t>
            </w:r>
          </w:p>
        </w:tc>
      </w:tr>
      <w:tr w14:paraId="74D3F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07" w:type="dxa"/>
            <w:shd w:val="clear" w:color="auto" w:fill="auto"/>
            <w:vAlign w:val="center"/>
          </w:tcPr>
          <w:p w14:paraId="12D8DB88">
            <w:pPr>
              <w:keepNext/>
              <w:topLinePunct/>
              <w:autoSpaceDE w:val="0"/>
              <w:autoSpaceDN w:val="0"/>
              <w:adjustRightInd w:val="0"/>
              <w:snapToGrid w:val="0"/>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11</w:t>
            </w:r>
          </w:p>
        </w:tc>
        <w:tc>
          <w:tcPr>
            <w:tcW w:w="1727" w:type="dxa"/>
            <w:vAlign w:val="center"/>
          </w:tcPr>
          <w:p w14:paraId="4A568FEF">
            <w:pPr>
              <w:keepNext/>
              <w:topLinePunct/>
              <w:autoSpaceDE w:val="0"/>
              <w:autoSpaceDN w:val="0"/>
              <w:adjustRightInd w:val="0"/>
              <w:snapToGrid w:val="0"/>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现场勘查</w:t>
            </w:r>
          </w:p>
        </w:tc>
        <w:tc>
          <w:tcPr>
            <w:tcW w:w="7393" w:type="dxa"/>
            <w:vAlign w:val="center"/>
          </w:tcPr>
          <w:p w14:paraId="22E88CDF">
            <w:pPr>
              <w:keepNext/>
              <w:topLinePunct/>
              <w:autoSpaceDE w:val="0"/>
              <w:autoSpaceDN w:val="0"/>
              <w:adjustRightInd w:val="0"/>
              <w:snapToGrid w:val="0"/>
              <w:jc w:val="left"/>
              <w:rPr>
                <w:rFonts w:hint="eastAsia" w:asciiTheme="minorEastAsia" w:hAnsiTheme="minorEastAsia" w:eastAsiaTheme="minorEastAsia" w:cstheme="minorEastAsia"/>
                <w:color w:val="000000" w:themeColor="text1"/>
                <w:sz w:val="24"/>
                <w14:textFill>
                  <w14:solidFill>
                    <w14:schemeClr w14:val="tx1"/>
                  </w14:solidFill>
                </w14:textFill>
              </w:rPr>
            </w:pPr>
            <w:bookmarkStart w:id="11" w:name="_Toc30140"/>
            <w:r>
              <w:rPr>
                <w:rFonts w:hint="eastAsia" w:asciiTheme="minorEastAsia" w:hAnsiTheme="minorEastAsia" w:eastAsiaTheme="minorEastAsia" w:cstheme="minorEastAsia"/>
                <w:color w:val="000000" w:themeColor="text1"/>
                <w:sz w:val="24"/>
                <w14:textFill>
                  <w14:solidFill>
                    <w14:schemeClr w14:val="tx1"/>
                  </w14:solidFill>
                </w14:textFill>
              </w:rPr>
              <w:t>招标文件提供期限截止后，如需要，书面通知</w:t>
            </w:r>
            <w:bookmarkEnd w:id="11"/>
            <w:r>
              <w:rPr>
                <w:rFonts w:hint="eastAsia" w:asciiTheme="minorEastAsia" w:hAnsiTheme="minorEastAsia" w:eastAsiaTheme="minorEastAsia" w:cstheme="minorEastAsia"/>
                <w:color w:val="000000" w:themeColor="text1"/>
                <w:sz w:val="24"/>
                <w14:textFill>
                  <w14:solidFill>
                    <w14:schemeClr w14:val="tx1"/>
                  </w14:solidFill>
                </w14:textFill>
              </w:rPr>
              <w:t>。</w:t>
            </w:r>
          </w:p>
        </w:tc>
      </w:tr>
      <w:tr w14:paraId="74410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07" w:type="dxa"/>
            <w:shd w:val="clear" w:color="auto" w:fill="auto"/>
            <w:vAlign w:val="center"/>
          </w:tcPr>
          <w:p w14:paraId="544C3845">
            <w:pPr>
              <w:keepNext/>
              <w:topLinePunct/>
              <w:autoSpaceDE w:val="0"/>
              <w:autoSpaceDN w:val="0"/>
              <w:adjustRightInd w:val="0"/>
              <w:snapToGrid w:val="0"/>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12</w:t>
            </w:r>
          </w:p>
        </w:tc>
        <w:tc>
          <w:tcPr>
            <w:tcW w:w="1727" w:type="dxa"/>
            <w:vAlign w:val="center"/>
          </w:tcPr>
          <w:p w14:paraId="7ECAF07C">
            <w:pPr>
              <w:keepNext/>
              <w:topLinePunct/>
              <w:autoSpaceDE w:val="0"/>
              <w:autoSpaceDN w:val="0"/>
              <w:adjustRightInd w:val="0"/>
              <w:snapToGrid w:val="0"/>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标前答疑</w:t>
            </w:r>
          </w:p>
        </w:tc>
        <w:tc>
          <w:tcPr>
            <w:tcW w:w="7393" w:type="dxa"/>
            <w:vAlign w:val="center"/>
          </w:tcPr>
          <w:p w14:paraId="25B85905">
            <w:pPr>
              <w:keepNext/>
              <w:topLinePunct/>
              <w:autoSpaceDE w:val="0"/>
              <w:autoSpaceDN w:val="0"/>
              <w:adjustRightInd w:val="0"/>
              <w:snapToGrid w:val="0"/>
              <w:jc w:val="left"/>
              <w:rPr>
                <w:rFonts w:hint="eastAsia" w:asciiTheme="minorEastAsia" w:hAnsiTheme="minorEastAsia" w:eastAsiaTheme="minorEastAsia" w:cstheme="minorEastAsia"/>
                <w:color w:val="000000" w:themeColor="text1"/>
                <w:sz w:val="24"/>
                <w14:textFill>
                  <w14:solidFill>
                    <w14:schemeClr w14:val="tx1"/>
                  </w14:solidFill>
                </w14:textFill>
              </w:rPr>
            </w:pPr>
            <w:bookmarkStart w:id="12" w:name="_Toc20850"/>
            <w:r>
              <w:rPr>
                <w:rFonts w:hint="eastAsia" w:asciiTheme="minorEastAsia" w:hAnsiTheme="minorEastAsia" w:eastAsiaTheme="minorEastAsia" w:cstheme="minorEastAsia"/>
                <w:color w:val="000000" w:themeColor="text1"/>
                <w:sz w:val="24"/>
                <w14:textFill>
                  <w14:solidFill>
                    <w14:schemeClr w14:val="tx1"/>
                  </w14:solidFill>
                </w14:textFill>
              </w:rPr>
              <w:t>招标文件提供期限截止后，如需要，书面通知</w:t>
            </w:r>
            <w:bookmarkEnd w:id="12"/>
            <w:r>
              <w:rPr>
                <w:rFonts w:hint="eastAsia" w:asciiTheme="minorEastAsia" w:hAnsiTheme="minorEastAsia" w:eastAsiaTheme="minorEastAsia" w:cstheme="minorEastAsia"/>
                <w:color w:val="000000" w:themeColor="text1"/>
                <w:sz w:val="24"/>
                <w14:textFill>
                  <w14:solidFill>
                    <w14:schemeClr w14:val="tx1"/>
                  </w14:solidFill>
                </w14:textFill>
              </w:rPr>
              <w:t>。</w:t>
            </w:r>
          </w:p>
        </w:tc>
      </w:tr>
      <w:tr w14:paraId="00E84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807" w:type="dxa"/>
            <w:vAlign w:val="center"/>
          </w:tcPr>
          <w:p w14:paraId="1122EAE0">
            <w:pPr>
              <w:keepNext/>
              <w:topLinePunct/>
              <w:autoSpaceDE w:val="0"/>
              <w:autoSpaceDN w:val="0"/>
              <w:adjustRightInd w:val="0"/>
              <w:snapToGrid w:val="0"/>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13</w:t>
            </w:r>
          </w:p>
        </w:tc>
        <w:tc>
          <w:tcPr>
            <w:tcW w:w="1727" w:type="dxa"/>
            <w:vAlign w:val="center"/>
          </w:tcPr>
          <w:p w14:paraId="1507AF8C">
            <w:pPr>
              <w:keepNext/>
              <w:topLinePunct/>
              <w:autoSpaceDE w:val="0"/>
              <w:autoSpaceDN w:val="0"/>
              <w:adjustRightInd w:val="0"/>
              <w:snapToGrid w:val="0"/>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本项目所属行业</w:t>
            </w:r>
          </w:p>
        </w:tc>
        <w:tc>
          <w:tcPr>
            <w:tcW w:w="7393" w:type="dxa"/>
            <w:vAlign w:val="center"/>
          </w:tcPr>
          <w:p w14:paraId="62FD1531">
            <w:pPr>
              <w:keepNext/>
              <w:topLinePunct/>
              <w:autoSpaceDE w:val="0"/>
              <w:autoSpaceDN w:val="0"/>
              <w:adjustRightInd w:val="0"/>
              <w:snapToGrid w:val="0"/>
              <w:jc w:val="left"/>
              <w:rPr>
                <w:rFonts w:hint="eastAsia" w:asciiTheme="minorEastAsia" w:hAnsiTheme="minorEastAsia" w:eastAsiaTheme="minorEastAsia" w:cstheme="minorEastAsia"/>
                <w:color w:val="000000" w:themeColor="text1"/>
                <w:sz w:val="24"/>
                <w14:textFill>
                  <w14:solidFill>
                    <w14:schemeClr w14:val="tx1"/>
                  </w14:solidFill>
                </w14:textFill>
              </w:rPr>
            </w:pPr>
            <w:bookmarkStart w:id="13" w:name="_Toc12875"/>
            <w:r>
              <w:rPr>
                <w:rFonts w:hint="eastAsia" w:asciiTheme="minorEastAsia" w:hAnsiTheme="minorEastAsia" w:eastAsiaTheme="minorEastAsia" w:cstheme="minorEastAsia"/>
                <w:color w:val="000000" w:themeColor="text1"/>
                <w:sz w:val="24"/>
                <w14:textFill>
                  <w14:solidFill>
                    <w14:schemeClr w14:val="tx1"/>
                  </w14:solidFill>
                </w14:textFill>
              </w:rPr>
              <w:t>根据中小企业划型标准，本项目属</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u w:val="single"/>
                <w:lang w:val="en-US" w:eastAsia="zh-CN"/>
                <w14:textFill>
                  <w14:solidFill>
                    <w14:schemeClr w14:val="tx1"/>
                  </w14:solidFill>
                </w14:textFill>
              </w:rPr>
              <w:t>工业</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bookmarkEnd w:id="13"/>
            <w:r>
              <w:rPr>
                <w:rFonts w:hint="eastAsia" w:asciiTheme="minorEastAsia" w:hAnsiTheme="minorEastAsia" w:eastAsiaTheme="minorEastAsia" w:cstheme="minorEastAsia"/>
                <w:color w:val="000000" w:themeColor="text1"/>
                <w:sz w:val="24"/>
                <w14:textFill>
                  <w14:solidFill>
                    <w14:schemeClr w14:val="tx1"/>
                  </w14:solidFill>
                </w14:textFill>
              </w:rPr>
              <w:t>行业。</w:t>
            </w:r>
          </w:p>
        </w:tc>
      </w:tr>
      <w:tr w14:paraId="02017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807" w:type="dxa"/>
            <w:vAlign w:val="center"/>
          </w:tcPr>
          <w:p w14:paraId="1C10BF35">
            <w:pPr>
              <w:keepNext/>
              <w:topLinePunct/>
              <w:autoSpaceDE w:val="0"/>
              <w:autoSpaceDN w:val="0"/>
              <w:adjustRightInd w:val="0"/>
              <w:snapToGrid w:val="0"/>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14</w:t>
            </w:r>
          </w:p>
        </w:tc>
        <w:tc>
          <w:tcPr>
            <w:tcW w:w="1727" w:type="dxa"/>
            <w:shd w:val="clear" w:color="auto" w:fill="auto"/>
            <w:vAlign w:val="center"/>
          </w:tcPr>
          <w:p w14:paraId="16DF64B0">
            <w:pPr>
              <w:keepNext/>
              <w:topLinePunct/>
              <w:autoSpaceDE w:val="0"/>
              <w:autoSpaceDN w:val="0"/>
              <w:adjustRightInd w:val="0"/>
              <w:snapToGrid w:val="0"/>
              <w:spacing w:line="36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电子化招标项目视为串通情形的认定</w:t>
            </w:r>
          </w:p>
        </w:tc>
        <w:tc>
          <w:tcPr>
            <w:tcW w:w="7393" w:type="dxa"/>
            <w:shd w:val="clear" w:color="auto" w:fill="auto"/>
            <w:vAlign w:val="center"/>
          </w:tcPr>
          <w:p w14:paraId="2315621F">
            <w:pPr>
              <w:keepNext/>
              <w:topLinePunct/>
              <w:autoSpaceDE w:val="0"/>
              <w:autoSpaceDN w:val="0"/>
              <w:adjustRightInd w:val="0"/>
              <w:snapToGrid w:val="0"/>
              <w:spacing w:line="360" w:lineRule="auto"/>
              <w:jc w:val="lef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1、系统记录的参加同一项目的不同投标人编制电子投标文件使用的计算机或上传电子投标文件使用的计算机网卡MAC地址、IP地址一致的。</w:t>
            </w:r>
          </w:p>
          <w:p w14:paraId="0EFA0305">
            <w:pPr>
              <w:keepNext/>
              <w:topLinePunct/>
              <w:autoSpaceDE w:val="0"/>
              <w:autoSpaceDN w:val="0"/>
              <w:adjustRightInd w:val="0"/>
              <w:snapToGrid w:val="0"/>
              <w:spacing w:line="360" w:lineRule="auto"/>
              <w:jc w:val="lef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2、投标人上传的电子投标文件若出现使用本项目其他投标人的数字证书加密的或加盖本项目的其他投标人的电子印章的。</w:t>
            </w:r>
          </w:p>
          <w:p w14:paraId="30AA48A6">
            <w:pPr>
              <w:keepNext/>
              <w:topLinePunct/>
              <w:autoSpaceDE w:val="0"/>
              <w:autoSpaceDN w:val="0"/>
              <w:adjustRightInd w:val="0"/>
              <w:snapToGrid w:val="0"/>
              <w:spacing w:line="360" w:lineRule="auto"/>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color w:val="000000" w:themeColor="text1"/>
                <w:sz w:val="24"/>
                <w14:textFill>
                  <w14:solidFill>
                    <w14:schemeClr w14:val="tx1"/>
                  </w14:solidFill>
                </w14:textFill>
              </w:rPr>
              <w:t>在评审过程中如发现投标人有上述情形的，评标委员会应当根据采购文件认定串通行为，认定其投标无效，评标报告详细记录相关情况，并由采购代理机构书面报告本级财政部门。</w:t>
            </w:r>
          </w:p>
        </w:tc>
      </w:tr>
    </w:tbl>
    <w:p w14:paraId="082D901F">
      <w:pPr>
        <w:pStyle w:val="26"/>
        <w:keepNext/>
        <w:spacing w:line="360" w:lineRule="auto"/>
        <w:ind w:firstLine="0" w:firstLineChars="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注：本表内容与投标人须知内容不一致的，以本表内容为准。</w:t>
      </w:r>
    </w:p>
    <w:p w14:paraId="4EC287E0">
      <w:pPr>
        <w:keepNext/>
        <w:ind w:firstLine="643"/>
        <w:jc w:val="left"/>
        <w:rPr>
          <w:rFonts w:hint="eastAsia" w:asciiTheme="minorEastAsia" w:hAnsiTheme="minorEastAsia" w:eastAsiaTheme="minorEastAsia" w:cstheme="minorEastAsia"/>
          <w:b/>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b/>
          <w:color w:val="000000" w:themeColor="text1"/>
          <w:kern w:val="0"/>
          <w:sz w:val="32"/>
          <w:szCs w:val="32"/>
          <w14:textFill>
            <w14:solidFill>
              <w14:schemeClr w14:val="tx1"/>
            </w14:solidFill>
          </w14:textFill>
        </w:rPr>
        <w:br w:type="page"/>
      </w:r>
    </w:p>
    <w:p w14:paraId="1C9F97FC">
      <w:pPr>
        <w:keepNext/>
        <w:tabs>
          <w:tab w:val="left" w:pos="2070"/>
          <w:tab w:val="center" w:pos="4365"/>
        </w:tabs>
        <w:snapToGrid w:val="0"/>
        <w:spacing w:line="360" w:lineRule="auto"/>
        <w:ind w:firstLine="643"/>
        <w:jc w:val="center"/>
        <w:outlineLvl w:val="1"/>
        <w:rPr>
          <w:rFonts w:hint="eastAsia" w:asciiTheme="minorEastAsia" w:hAnsiTheme="minorEastAsia" w:eastAsiaTheme="minorEastAsia" w:cstheme="minorEastAsia"/>
          <w:b/>
          <w:color w:val="000000" w:themeColor="text1"/>
          <w:kern w:val="0"/>
          <w:sz w:val="32"/>
          <w:szCs w:val="32"/>
          <w14:textFill>
            <w14:solidFill>
              <w14:schemeClr w14:val="tx1"/>
            </w14:solidFill>
          </w14:textFill>
        </w:rPr>
      </w:pPr>
      <w:bookmarkStart w:id="14" w:name="_Toc180347450"/>
      <w:r>
        <w:rPr>
          <w:rFonts w:hint="eastAsia" w:asciiTheme="minorEastAsia" w:hAnsiTheme="minorEastAsia" w:eastAsiaTheme="minorEastAsia" w:cstheme="minorEastAsia"/>
          <w:b/>
          <w:color w:val="000000" w:themeColor="text1"/>
          <w:kern w:val="0"/>
          <w:sz w:val="32"/>
          <w:szCs w:val="32"/>
          <w14:textFill>
            <w14:solidFill>
              <w14:schemeClr w14:val="tx1"/>
            </w14:solidFill>
          </w14:textFill>
        </w:rPr>
        <w:t>电子投标须知附表</w:t>
      </w:r>
      <w:bookmarkEnd w:id="14"/>
    </w:p>
    <w:tbl>
      <w:tblPr>
        <w:tblStyle w:val="20"/>
        <w:tblW w:w="5511" w:type="pct"/>
        <w:tblInd w:w="-6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1783"/>
        <w:gridCol w:w="6785"/>
      </w:tblGrid>
      <w:tr w14:paraId="6DDD0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blHeader/>
        </w:trPr>
        <w:tc>
          <w:tcPr>
            <w:tcW w:w="825" w:type="dxa"/>
            <w:vAlign w:val="center"/>
          </w:tcPr>
          <w:p w14:paraId="07B8BBAA">
            <w:pPr>
              <w:keepNext/>
              <w:adjustRightInd w:val="0"/>
              <w:snapToGrid w:val="0"/>
              <w:spacing w:line="420" w:lineRule="exact"/>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序号</w:t>
            </w:r>
          </w:p>
        </w:tc>
        <w:tc>
          <w:tcPr>
            <w:tcW w:w="1783" w:type="dxa"/>
            <w:vAlign w:val="center"/>
          </w:tcPr>
          <w:p w14:paraId="53FF2FE3">
            <w:pPr>
              <w:keepNext/>
              <w:adjustRightInd w:val="0"/>
              <w:snapToGrid w:val="0"/>
              <w:spacing w:line="420" w:lineRule="exact"/>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条款名称</w:t>
            </w:r>
          </w:p>
        </w:tc>
        <w:tc>
          <w:tcPr>
            <w:tcW w:w="6785" w:type="dxa"/>
            <w:vAlign w:val="center"/>
          </w:tcPr>
          <w:p w14:paraId="440A2228">
            <w:pPr>
              <w:keepNext/>
              <w:adjustRightInd w:val="0"/>
              <w:snapToGrid w:val="0"/>
              <w:spacing w:line="420" w:lineRule="exact"/>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编列内容</w:t>
            </w:r>
          </w:p>
        </w:tc>
      </w:tr>
      <w:tr w14:paraId="539F2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25" w:type="dxa"/>
            <w:shd w:val="clear" w:color="auto" w:fill="auto"/>
            <w:vAlign w:val="center"/>
          </w:tcPr>
          <w:p w14:paraId="2BAC5D3B">
            <w:pPr>
              <w:keepNext/>
              <w:adjustRightInd w:val="0"/>
              <w:snapToGrid w:val="0"/>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783" w:type="dxa"/>
            <w:shd w:val="clear" w:color="auto" w:fill="auto"/>
            <w:vAlign w:val="center"/>
          </w:tcPr>
          <w:p w14:paraId="1385DEEF">
            <w:pPr>
              <w:keepNext/>
              <w:adjustRightInd w:val="0"/>
              <w:snapToGrid w:val="0"/>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投标文件编制、提交</w:t>
            </w:r>
          </w:p>
        </w:tc>
        <w:tc>
          <w:tcPr>
            <w:tcW w:w="6785" w:type="dxa"/>
            <w:shd w:val="clear" w:color="auto" w:fill="auto"/>
            <w:vAlign w:val="center"/>
          </w:tcPr>
          <w:p w14:paraId="2C5CD289">
            <w:pPr>
              <w:keepNext/>
              <w:topLinePunct/>
              <w:adjustRightInd w:val="0"/>
              <w:snapToGrid w:val="0"/>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1.1投标人应使用山西政府采购平台的投标文件编制工具，按其操作手册编制电子投标文件，并按照本招标文件规定及“山西政府采购平台”系统规定完成签字、盖章。同时使用CA数字证书对投标文件进行加密。</w:t>
            </w:r>
          </w:p>
          <w:p w14:paraId="33C0BC1F">
            <w:pPr>
              <w:keepNext/>
              <w:topLinePunct/>
              <w:adjustRightInd w:val="0"/>
              <w:snapToGrid w:val="0"/>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1.2上传电子投标文件时，需对应系统中每个模块形成独立的PDF格式文件，并按对应模块要求，逐条上传相应内容，将所有内容上传完成后保存、加密、递交（提交）。</w:t>
            </w:r>
          </w:p>
          <w:p w14:paraId="71A27696">
            <w:pPr>
              <w:keepNext/>
              <w:topLinePunct/>
              <w:adjustRightInd w:val="0"/>
              <w:snapToGrid w:val="0"/>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1.3投标文件中所附各类证件、证书、证明等，均随投标文件统一编排页码后上传。</w:t>
            </w:r>
          </w:p>
        </w:tc>
      </w:tr>
      <w:tr w14:paraId="0D3DF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25" w:type="dxa"/>
            <w:shd w:val="clear" w:color="auto" w:fill="auto"/>
            <w:vAlign w:val="center"/>
          </w:tcPr>
          <w:p w14:paraId="3999CB7E">
            <w:pPr>
              <w:keepNext/>
              <w:adjustRightInd w:val="0"/>
              <w:snapToGrid w:val="0"/>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1783" w:type="dxa"/>
            <w:shd w:val="clear" w:color="auto" w:fill="auto"/>
            <w:vAlign w:val="center"/>
          </w:tcPr>
          <w:p w14:paraId="0061E856">
            <w:pPr>
              <w:keepNext/>
              <w:adjustRightInd w:val="0"/>
              <w:snapToGrid w:val="0"/>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电子投标文件解密</w:t>
            </w:r>
          </w:p>
        </w:tc>
        <w:tc>
          <w:tcPr>
            <w:tcW w:w="6785" w:type="dxa"/>
            <w:shd w:val="clear" w:color="auto" w:fill="auto"/>
            <w:vAlign w:val="center"/>
          </w:tcPr>
          <w:p w14:paraId="2B80AA50">
            <w:pPr>
              <w:keepNext/>
              <w:topLinePunct/>
              <w:adjustRightInd w:val="0"/>
              <w:snapToGrid w:val="0"/>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在招标文件规定的投标文件解密时间，采购代理机构应通过山西政府采购平台发出解密指令，投标人收到解密指令后，须使用加密投标文件时所使用的CA数字证书对已递交（上传）的投标文件进行解密（远程解密）。</w:t>
            </w:r>
          </w:p>
          <w:p w14:paraId="50E3A8D3">
            <w:pPr>
              <w:keepNext/>
              <w:topLinePunct/>
              <w:adjustRightInd w:val="0"/>
              <w:snapToGrid w:val="0"/>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2.2投标文件解密时间：60分钟。</w:t>
            </w:r>
          </w:p>
          <w:p w14:paraId="4F204F44">
            <w:pPr>
              <w:keepNext/>
              <w:topLinePunct/>
              <w:adjustRightInd w:val="0"/>
              <w:snapToGrid w:val="0"/>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2.3投标文件解密流程：使用用户名密码或CA数字证书登录山西政府采购平台→项目采购→开标评标→找到对应项目→解密→输入CA密码→开始下载→解密完成。</w:t>
            </w:r>
          </w:p>
          <w:p w14:paraId="7FF50C02">
            <w:pPr>
              <w:keepNext/>
              <w:topLinePunct/>
              <w:adjustRightInd w:val="0"/>
              <w:snapToGrid w:val="0"/>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2.4因投标人使用非本次投标文件加密用CA数字证书解密、使用的属于注销或无效或损坏的CA数字证书解密、网络不畅等自身原因造成投标文件未在规定时间内解密的，视为未提交投标文件。</w:t>
            </w:r>
          </w:p>
        </w:tc>
      </w:tr>
      <w:tr w14:paraId="14870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25" w:type="dxa"/>
            <w:shd w:val="clear" w:color="auto" w:fill="auto"/>
            <w:vAlign w:val="center"/>
          </w:tcPr>
          <w:p w14:paraId="7C106CEB">
            <w:pPr>
              <w:keepNext/>
              <w:adjustRightInd w:val="0"/>
              <w:snapToGrid w:val="0"/>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1783" w:type="dxa"/>
            <w:shd w:val="clear" w:color="auto" w:fill="auto"/>
            <w:vAlign w:val="center"/>
          </w:tcPr>
          <w:p w14:paraId="0726F6CF">
            <w:pPr>
              <w:keepNext/>
              <w:adjustRightInd w:val="0"/>
              <w:snapToGrid w:val="0"/>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其他</w:t>
            </w:r>
          </w:p>
        </w:tc>
        <w:tc>
          <w:tcPr>
            <w:tcW w:w="6785" w:type="dxa"/>
            <w:shd w:val="clear" w:color="auto" w:fill="auto"/>
            <w:vAlign w:val="center"/>
          </w:tcPr>
          <w:p w14:paraId="1A711469">
            <w:pPr>
              <w:keepNext/>
              <w:topLinePunct/>
              <w:adjustRightInd w:val="0"/>
              <w:snapToGrid w:val="0"/>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3.1本项目采购活动实行全流程电子化。评标委员会以经投标人CA加密的电子文件为评审依据（特殊情况下，启用备份文件的除外），投标人对所提供材料的真实性和一致性负责。</w:t>
            </w:r>
          </w:p>
          <w:p w14:paraId="0E5D874A">
            <w:pPr>
              <w:keepNext/>
              <w:topLinePunct/>
              <w:adjustRightInd w:val="0"/>
              <w:snapToGrid w:val="0"/>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3.2项目中标后，代理机构使用CA签章直接以电子文档形式在线向中标人发送中标通知书，不再发送纸质中标通知书。</w:t>
            </w:r>
          </w:p>
        </w:tc>
      </w:tr>
    </w:tbl>
    <w:p w14:paraId="0BD88831">
      <w:pPr>
        <w:keepNext/>
        <w:overflowPunct w:val="0"/>
        <w:topLinePunct/>
        <w:autoSpaceDN w:val="0"/>
        <w:adjustRightInd w:val="0"/>
        <w:snapToGrid w:val="0"/>
        <w:spacing w:line="360" w:lineRule="auto"/>
        <w:ind w:firstLine="48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注：本表内容与投标人须知内容不一致的，以本表内容为准。</w:t>
      </w:r>
    </w:p>
    <w:p w14:paraId="7C618667">
      <w:pPr>
        <w:keepNext/>
        <w:ind w:firstLine="643"/>
        <w:jc w:val="left"/>
        <w:rPr>
          <w:rFonts w:hint="eastAsia" w:asciiTheme="minorEastAsia" w:hAnsiTheme="minorEastAsia" w:eastAsiaTheme="minorEastAsia" w:cstheme="minorEastAsia"/>
          <w:b/>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b/>
          <w:color w:val="000000" w:themeColor="text1"/>
          <w:kern w:val="0"/>
          <w:sz w:val="32"/>
          <w:szCs w:val="32"/>
          <w14:textFill>
            <w14:solidFill>
              <w14:schemeClr w14:val="tx1"/>
            </w14:solidFill>
          </w14:textFill>
        </w:rPr>
        <w:br w:type="page"/>
      </w:r>
    </w:p>
    <w:p w14:paraId="28E7834F">
      <w:pPr>
        <w:keepNext/>
        <w:tabs>
          <w:tab w:val="left" w:pos="2070"/>
          <w:tab w:val="center" w:pos="4365"/>
        </w:tabs>
        <w:adjustRightInd w:val="0"/>
        <w:snapToGrid w:val="0"/>
        <w:spacing w:line="360" w:lineRule="auto"/>
        <w:ind w:firstLine="643"/>
        <w:jc w:val="center"/>
        <w:outlineLvl w:val="0"/>
        <w:rPr>
          <w:rFonts w:hint="eastAsia" w:asciiTheme="minorEastAsia" w:hAnsiTheme="minorEastAsia" w:eastAsiaTheme="minorEastAsia" w:cstheme="minorEastAsia"/>
          <w:b/>
          <w:color w:val="000000" w:themeColor="text1"/>
          <w:kern w:val="0"/>
          <w:sz w:val="32"/>
          <w:szCs w:val="32"/>
          <w14:textFill>
            <w14:solidFill>
              <w14:schemeClr w14:val="tx1"/>
            </w14:solidFill>
          </w14:textFill>
        </w:rPr>
      </w:pPr>
      <w:bookmarkStart w:id="15" w:name="_Toc180347451"/>
      <w:r>
        <w:rPr>
          <w:rFonts w:hint="eastAsia" w:asciiTheme="minorEastAsia" w:hAnsiTheme="minorEastAsia" w:eastAsiaTheme="minorEastAsia" w:cstheme="minorEastAsia"/>
          <w:b/>
          <w:color w:val="000000" w:themeColor="text1"/>
          <w:kern w:val="0"/>
          <w:sz w:val="32"/>
          <w:szCs w:val="32"/>
          <w14:textFill>
            <w14:solidFill>
              <w14:schemeClr w14:val="tx1"/>
            </w14:solidFill>
          </w14:textFill>
        </w:rPr>
        <w:t>第三部分  投标人须知</w:t>
      </w:r>
      <w:bookmarkEnd w:id="15"/>
    </w:p>
    <w:p w14:paraId="3D77092A">
      <w:pPr>
        <w:keepNext/>
        <w:adjustRightInd w:val="0"/>
        <w:snapToGrid w:val="0"/>
        <w:spacing w:line="360" w:lineRule="auto"/>
        <w:ind w:firstLine="482" w:firstLineChars="200"/>
        <w:outlineLvl w:val="1"/>
        <w:rPr>
          <w:rFonts w:hint="eastAsia" w:asciiTheme="minorEastAsia" w:hAnsiTheme="minorEastAsia" w:eastAsiaTheme="minorEastAsia" w:cstheme="minorEastAsia"/>
          <w:b/>
          <w:color w:val="000000" w:themeColor="text1"/>
          <w:kern w:val="0"/>
          <w:sz w:val="24"/>
          <w14:textFill>
            <w14:solidFill>
              <w14:schemeClr w14:val="tx1"/>
            </w14:solidFill>
          </w14:textFill>
        </w:rPr>
      </w:pPr>
      <w:bookmarkStart w:id="16" w:name="_Toc9096"/>
      <w:bookmarkStart w:id="17" w:name="_Toc180347452"/>
      <w:r>
        <w:rPr>
          <w:rFonts w:hint="eastAsia" w:asciiTheme="minorEastAsia" w:hAnsiTheme="minorEastAsia" w:eastAsiaTheme="minorEastAsia" w:cstheme="minorEastAsia"/>
          <w:b/>
          <w:color w:val="000000" w:themeColor="text1"/>
          <w:kern w:val="0"/>
          <w:sz w:val="24"/>
          <w14:textFill>
            <w14:solidFill>
              <w14:schemeClr w14:val="tx1"/>
            </w14:solidFill>
          </w14:textFill>
        </w:rPr>
        <w:t>一、总则</w:t>
      </w:r>
      <w:bookmarkEnd w:id="16"/>
      <w:bookmarkEnd w:id="17"/>
    </w:p>
    <w:p w14:paraId="195D9407">
      <w:pPr>
        <w:keepNext/>
        <w:tabs>
          <w:tab w:val="left" w:pos="737"/>
        </w:tabs>
        <w:snapToGrid w:val="0"/>
        <w:spacing w:line="360" w:lineRule="auto"/>
        <w:ind w:firstLine="482" w:firstLineChars="200"/>
        <w:rPr>
          <w:rFonts w:hint="eastAsia" w:asciiTheme="minorEastAsia" w:hAnsiTheme="minorEastAsia" w:eastAsiaTheme="minorEastAsia" w:cstheme="minorEastAsia"/>
          <w:b/>
          <w:color w:val="000000" w:themeColor="text1"/>
          <w:kern w:val="0"/>
          <w:sz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14:textFill>
            <w14:solidFill>
              <w14:schemeClr w14:val="tx1"/>
            </w14:solidFill>
          </w14:textFill>
        </w:rPr>
        <w:t>1. 适用范围</w:t>
      </w:r>
    </w:p>
    <w:p w14:paraId="1C0C95BA">
      <w:pPr>
        <w:keepNext/>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本招标文件适用于本次招标活动的全过程。</w:t>
      </w:r>
    </w:p>
    <w:p w14:paraId="63006BCE">
      <w:pPr>
        <w:keepNext/>
        <w:tabs>
          <w:tab w:val="left" w:pos="0"/>
        </w:tabs>
        <w:snapToGrid w:val="0"/>
        <w:spacing w:line="360" w:lineRule="auto"/>
        <w:ind w:firstLine="482" w:firstLineChars="200"/>
        <w:rPr>
          <w:rFonts w:hint="eastAsia" w:asciiTheme="minorEastAsia" w:hAnsiTheme="minorEastAsia" w:eastAsiaTheme="minorEastAsia" w:cstheme="minorEastAsia"/>
          <w:b/>
          <w:color w:val="000000" w:themeColor="text1"/>
          <w:kern w:val="0"/>
          <w:sz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14:textFill>
            <w14:solidFill>
              <w14:schemeClr w14:val="tx1"/>
            </w14:solidFill>
          </w14:textFill>
        </w:rPr>
        <w:t>2. 定义</w:t>
      </w:r>
    </w:p>
    <w:p w14:paraId="09DD7453">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2.1采购人：指拟采购货物的使用单位。即：太原理工大学。</w:t>
      </w:r>
    </w:p>
    <w:p w14:paraId="2EAC01F3">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2.2</w:t>
      </w:r>
      <w:r>
        <w:rPr>
          <w:rFonts w:hint="eastAsia" w:asciiTheme="minorEastAsia" w:hAnsiTheme="minorEastAsia" w:eastAsiaTheme="minorEastAsia" w:cstheme="minorEastAsia"/>
          <w:color w:val="000000" w:themeColor="text1"/>
          <w:kern w:val="0"/>
          <w:sz w:val="24"/>
          <w14:textFill>
            <w14:solidFill>
              <w14:schemeClr w14:val="tx1"/>
            </w14:solidFill>
          </w14:textFill>
        </w:rPr>
        <w:t>采购代理机构：指在采购人委托范围内依法从事政府采购业务，组织本项目采购活动的社会中介机构，即“</w:t>
      </w:r>
      <w:r>
        <w:rPr>
          <w:rFonts w:hint="eastAsia" w:asciiTheme="minorEastAsia" w:hAnsiTheme="minorEastAsia" w:eastAsiaTheme="minorEastAsia" w:cstheme="minorEastAsia"/>
          <w:color w:val="000000" w:themeColor="text1"/>
          <w:kern w:val="0"/>
          <w:sz w:val="24"/>
          <w:lang w:val="en-US" w:eastAsia="zh-CN"/>
          <w14:textFill>
            <w14:solidFill>
              <w14:schemeClr w14:val="tx1"/>
            </w14:solidFill>
          </w14:textFill>
        </w:rPr>
        <w:t>山西华信财招标代理有限公司</w:t>
      </w:r>
      <w:r>
        <w:rPr>
          <w:rFonts w:hint="eastAsia" w:asciiTheme="minorEastAsia" w:hAnsiTheme="minorEastAsia" w:eastAsiaTheme="minorEastAsia" w:cstheme="minorEastAsia"/>
          <w:color w:val="000000" w:themeColor="text1"/>
          <w:kern w:val="0"/>
          <w:sz w:val="24"/>
          <w14:textFill>
            <w14:solidFill>
              <w14:schemeClr w14:val="tx1"/>
            </w14:solidFill>
          </w14:textFill>
        </w:rPr>
        <w:t>”。</w:t>
      </w:r>
    </w:p>
    <w:p w14:paraId="03A8139E">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2.3潜在投标人：指具备本项目资格条件，有能力向采购人提供符合本项目技术和服务要求的货物的法人、其他组织或者自然人。</w:t>
      </w:r>
    </w:p>
    <w:p w14:paraId="2BC66175">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2.4投标人：指在本项目规定时间内向采购代理机构提交投标文件且参加本次招标活动的潜在投标人。</w:t>
      </w:r>
    </w:p>
    <w:p w14:paraId="145B5765">
      <w:pPr>
        <w:keepNext/>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2.5货物：指投标人向采购人有偿提供符合本招标文件技术要求的各种形态和种类的物品，包括原材料、燃料、设备、产品等。</w:t>
      </w:r>
    </w:p>
    <w:p w14:paraId="3D6DD277">
      <w:pPr>
        <w:keepNext/>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2.6服务：指投标人向采购人提供的为完成本项目所需承担和履行的全部义务，包括货物的运输、安装、调试、验收、免费配套服务及本招标文件和合同中规定由投标人承担的其他服务要求与义务。</w:t>
      </w:r>
    </w:p>
    <w:p w14:paraId="100CAA47">
      <w:pPr>
        <w:keepNext/>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2.7招标文件：是采购代理机构根据国家相关法律法规政策和采购人采购需求制定的向潜在投标人发出并告知项目需求、招标投标活动规则和合同条件等信息的要约文件，是本项目招标投标活动的主要依据，对招标投标活动各方均具有法律约束力。</w:t>
      </w:r>
    </w:p>
    <w:p w14:paraId="279154D4">
      <w:pPr>
        <w:keepNext/>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2.8投标文件：是指参加本项目投标活动的投标人按招标文件的条件、要求及规定编制的文件，是本项目招标投标活动的主要评审依据。投标文件应对招标文件提出的要求和条件作出实质性响应，投标人应对其提交的投标文件的真实性、合法性承担相应法律责任。</w:t>
      </w:r>
    </w:p>
    <w:p w14:paraId="7DF93634">
      <w:pPr>
        <w:keepNext/>
        <w:snapToGrid w:val="0"/>
        <w:spacing w:line="360" w:lineRule="auto"/>
        <w:ind w:firstLine="482" w:firstLineChars="200"/>
        <w:rPr>
          <w:rFonts w:hint="eastAsia" w:asciiTheme="minorEastAsia" w:hAnsiTheme="minorEastAsia" w:eastAsiaTheme="minorEastAsia" w:cstheme="minorEastAsia"/>
          <w:b/>
          <w:bCs/>
          <w:color w:val="000000" w:themeColor="text1"/>
          <w:kern w:val="0"/>
          <w:sz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14:textFill>
            <w14:solidFill>
              <w14:schemeClr w14:val="tx1"/>
            </w14:solidFill>
          </w14:textFill>
        </w:rPr>
        <w:t>3.合格投标人的条件</w:t>
      </w:r>
    </w:p>
    <w:p w14:paraId="24B7FCCF">
      <w:pPr>
        <w:keepNext/>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3.1满足《中华人民共和国政府采购法》第二十二条第一款投标人的资格条件、落实政府采购政策需满足的资格要求与本项目特定资格条件。参加本采购项目活动的投标人需按投标人须知前附表第5项要求提供相应的资格证明文件。</w:t>
      </w:r>
    </w:p>
    <w:p w14:paraId="0BD34C63">
      <w:pPr>
        <w:keepNext/>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3.2为本项目提供整体设计、规范编制或者项目管理、监理、检测等服务的投标人，不得再参加本项目的投标。</w:t>
      </w:r>
    </w:p>
    <w:p w14:paraId="16B44E22">
      <w:pPr>
        <w:keepNext/>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3.3是否允许代理商参加投标（</w:t>
      </w:r>
      <w:r>
        <w:rPr>
          <w:rFonts w:hint="eastAsia" w:asciiTheme="minorEastAsia" w:hAnsiTheme="minorEastAsia" w:eastAsiaTheme="minorEastAsia" w:cstheme="minorEastAsia"/>
          <w:kern w:val="0"/>
          <w:sz w:val="24"/>
        </w:rPr>
        <w:t>见投标人须知前附表第2项</w:t>
      </w:r>
      <w:r>
        <w:rPr>
          <w:rFonts w:hint="eastAsia" w:asciiTheme="minorEastAsia" w:hAnsiTheme="minorEastAsia" w:eastAsiaTheme="minorEastAsia" w:cstheme="minorEastAsia"/>
          <w:color w:val="000000" w:themeColor="text1"/>
          <w:kern w:val="0"/>
          <w:sz w:val="24"/>
          <w14:textFill>
            <w14:solidFill>
              <w14:schemeClr w14:val="tx1"/>
            </w14:solidFill>
          </w14:textFill>
        </w:rPr>
        <w:t>）。</w:t>
      </w:r>
    </w:p>
    <w:p w14:paraId="46ABE4C9">
      <w:pPr>
        <w:keepNext/>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3.4是否允许联合体投标（</w:t>
      </w:r>
      <w:r>
        <w:rPr>
          <w:rFonts w:hint="eastAsia" w:asciiTheme="minorEastAsia" w:hAnsiTheme="minorEastAsia" w:eastAsiaTheme="minorEastAsia" w:cstheme="minorEastAsia"/>
          <w:kern w:val="0"/>
          <w:sz w:val="24"/>
        </w:rPr>
        <w:t>见投标人须知前附表第3项</w:t>
      </w:r>
      <w:r>
        <w:rPr>
          <w:rFonts w:hint="eastAsia" w:asciiTheme="minorEastAsia" w:hAnsiTheme="minorEastAsia" w:eastAsiaTheme="minorEastAsia" w:cstheme="minorEastAsia"/>
          <w:color w:val="000000" w:themeColor="text1"/>
          <w:kern w:val="0"/>
          <w:sz w:val="24"/>
          <w14:textFill>
            <w14:solidFill>
              <w14:schemeClr w14:val="tx1"/>
            </w14:solidFill>
          </w14:textFill>
        </w:rPr>
        <w:t>）。</w:t>
      </w:r>
    </w:p>
    <w:p w14:paraId="1E1FBB6C">
      <w:pPr>
        <w:keepNext/>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若本项目（包）接受联合体参加，联合体各方需遵循以下原则，否则评审时将被拒绝。</w:t>
      </w:r>
    </w:p>
    <w:p w14:paraId="530620D4">
      <w:pPr>
        <w:keepNext/>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（1）两个以上的法人或者其他组织或自然人可以组成一个联合体，以一个投标人的身份共同参加投标。</w:t>
      </w:r>
    </w:p>
    <w:p w14:paraId="28BA6024">
      <w:pPr>
        <w:keepNext/>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联合体各方均应当符合《中华人民共和国政府采购法》第二十二条第一款规定的条件与本项目（包）落实政府采购政策需满足的资格要求。对本采购项目（包）根据特殊要求规定的投标人特定资格条件，联合体各方中至少应当有一方符合本特定资格条件。</w:t>
      </w:r>
    </w:p>
    <w:p w14:paraId="4C3C9BBB">
      <w:pPr>
        <w:keepNext/>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（3）联合体各方均应当提供投标人须知前附表第5项中1-7项要求的证明文件。</w:t>
      </w:r>
    </w:p>
    <w:p w14:paraId="06095197">
      <w:pPr>
        <w:keepNext/>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联合体各方应当签订《联合投标协议书》（见本招标文件第七部分《联合投标协议书》格式）并在投标文件内提交，明确约定联合体主体及联合体各方承担的工作和相应的责任。联合体各方签订《联合投标协议书》后，不得再以自己名义单独在同一项目（包）中参加投标活动，也不得组成新的联合体参加同一项目（包）的投标。</w:t>
      </w:r>
    </w:p>
    <w:p w14:paraId="3D168C1E">
      <w:pPr>
        <w:keepNext/>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（5）下载招标文件时，应以联合体协议中确定的主体方名义下载。</w:t>
      </w:r>
    </w:p>
    <w:p w14:paraId="46D19AC9">
      <w:pPr>
        <w:keepNext/>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（6）联合体参加投标的，应以主体方名义提交投标保证金（如有），对联合体各方均具有约束力。</w:t>
      </w:r>
    </w:p>
    <w:p w14:paraId="7B63D20F">
      <w:pPr>
        <w:keepNext/>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由同一专业的单位组成的联合体，按照同一项资质等级较低的单位确定资质等级。业绩等有关打分内容根据《联合投标协议书》约定的各方承担的工作和相应责任，确定一方打分，不累加打分；评审标准无明确或难以明确对应哪一方的打分内容按主体方打分。</w:t>
      </w:r>
    </w:p>
    <w:p w14:paraId="632E5F7B">
      <w:pPr>
        <w:keepNext/>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（8）如本项目不是专门面向中小企业的采购项目，联合体中任意一方为中小企业的，该方应提供《中小企业声明函》。</w:t>
      </w:r>
    </w:p>
    <w:p w14:paraId="76D47264">
      <w:pPr>
        <w:keepNext/>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（9）联合体各方应当共同与采购人签订采购合同，就采购合同约定的事项对采购人承担连带责任。</w:t>
      </w:r>
    </w:p>
    <w:p w14:paraId="7523D88E">
      <w:pPr>
        <w:keepNext/>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3.5关于关联企业</w:t>
      </w:r>
    </w:p>
    <w:p w14:paraId="0BBFD4E1">
      <w:pPr>
        <w:keepNext/>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除联合体外，法定代表人或单位负责人为同一个人或者存在直接控股、管理关系的不同投标人，不得同时参加同一项目或同一子项目的投标。如同时参加，则评审时将同时被拒绝。</w:t>
      </w:r>
    </w:p>
    <w:p w14:paraId="05699D44">
      <w:pPr>
        <w:keepNext/>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3.6关于中小微企业参与投标</w:t>
      </w:r>
    </w:p>
    <w:p w14:paraId="52876AA1">
      <w:pPr>
        <w:keepNext/>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中小企业：是指符合《政府采购促进中小企业发展管理办法》（财库[2020]46号）规定的企业。参与投标人的投标人应当出具投报产品的制造商为中小企业的《中小企业声明函》。</w:t>
      </w:r>
    </w:p>
    <w:p w14:paraId="4D09FD09">
      <w:pPr>
        <w:keepNext/>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监狱企业：视同小型、微型企业，监狱企业参加时，提供由省级以上监狱管理局、戒毒管理局（含新疆生产建设兵团）出具的属于监狱企业的证明文件，不再提供《中小企业声明函》。</w:t>
      </w:r>
    </w:p>
    <w:p w14:paraId="7FD1CEC1">
      <w:pPr>
        <w:keepNext/>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残疾人福利性单位：视同为小型、微型企业。残疾人单位参加本项目时，应当提供本通知规定的《残疾人福利性单位声明函》，不再提供《中小企业声明函》。</w:t>
      </w:r>
    </w:p>
    <w:p w14:paraId="5CC3ACF8">
      <w:pPr>
        <w:keepNext/>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3.7关于分公司投标</w:t>
      </w:r>
    </w:p>
    <w:p w14:paraId="2EAAA47F">
      <w:pPr>
        <w:keepNext/>
        <w:snapToGrid w:val="0"/>
        <w:spacing w:line="360" w:lineRule="auto"/>
        <w:ind w:firstLine="480" w:firstLineChars="200"/>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分公司参与本项目投标活动的，应提供具有法人资格的总公司的营业执照副本扫描件或影印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7CBA2CFA">
      <w:pPr>
        <w:keepNext/>
        <w:snapToGrid w:val="0"/>
        <w:spacing w:line="360" w:lineRule="auto"/>
        <w:ind w:firstLine="480" w:firstLineChars="200"/>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投标人属于石油石化、电力、通信、银行、金融、保险、法律事务、咨询服务等行业特殊情况的，取得营业执照的分支机构可以以分公司名义参与本项目投标，分支机构应提供总公司出具的参与投标授权委托书或承诺函，但总公司和分支机构不能参加同一合同项下的采购活动。</w:t>
      </w:r>
    </w:p>
    <w:p w14:paraId="777794B3">
      <w:pPr>
        <w:keepNext/>
        <w:snapToGrid w:val="0"/>
        <w:spacing w:line="360" w:lineRule="auto"/>
        <w:ind w:firstLine="482" w:firstLineChars="200"/>
        <w:rPr>
          <w:rFonts w:hint="eastAsia" w:asciiTheme="minorEastAsia" w:hAnsiTheme="minorEastAsia" w:eastAsiaTheme="minorEastAsia" w:cstheme="minorEastAsia"/>
          <w:b/>
          <w:bCs/>
          <w:color w:val="000000" w:themeColor="text1"/>
          <w:kern w:val="0"/>
          <w:sz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14:textFill>
            <w14:solidFill>
              <w14:schemeClr w14:val="tx1"/>
            </w14:solidFill>
          </w14:textFill>
        </w:rPr>
        <w:t>4.合格的货物</w:t>
      </w:r>
    </w:p>
    <w:p w14:paraId="4AD8BBDF">
      <w:pPr>
        <w:keepNext/>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4.1投标人所提供的货物应当是没有侵犯任何第三方的知识产权、技术秘密等合法权利的货物。</w:t>
      </w:r>
    </w:p>
    <w:p w14:paraId="60264F57">
      <w:pPr>
        <w:keepNext/>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4.2系统软件、通用软件必须是具有在中国境内的合法使用权或版权的正版软件。</w:t>
      </w:r>
    </w:p>
    <w:p w14:paraId="6073F063">
      <w:pPr>
        <w:keepNext/>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4.3投标人提供的货物应完全符合国家、行业或地方的相关质量标准，提供货物的技术指标、配套服务要求应当符合本招标文件要求。</w:t>
      </w:r>
    </w:p>
    <w:p w14:paraId="69C9038D">
      <w:pPr>
        <w:keepNext/>
        <w:snapToGrid w:val="0"/>
        <w:spacing w:line="360" w:lineRule="auto"/>
        <w:ind w:firstLine="482" w:firstLineChars="200"/>
        <w:rPr>
          <w:rFonts w:hint="eastAsia" w:asciiTheme="minorEastAsia" w:hAnsiTheme="minorEastAsia" w:eastAsiaTheme="minorEastAsia" w:cstheme="minorEastAsia"/>
          <w:b/>
          <w:bCs/>
          <w:color w:val="000000" w:themeColor="text1"/>
          <w:kern w:val="0"/>
          <w:sz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14:textFill>
            <w14:solidFill>
              <w14:schemeClr w14:val="tx1"/>
            </w14:solidFill>
          </w14:textFill>
        </w:rPr>
        <w:t>5.投标费用</w:t>
      </w:r>
    </w:p>
    <w:p w14:paraId="21C61761">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投标人应承担准备和参与投标有关的所有费用，采购人、采购代理机构在任何情况下均无义务和责任承担这些费用。</w:t>
      </w:r>
    </w:p>
    <w:p w14:paraId="67D99C3E">
      <w:pPr>
        <w:keepNext/>
        <w:tabs>
          <w:tab w:val="left" w:pos="567"/>
        </w:tabs>
        <w:snapToGrid w:val="0"/>
        <w:spacing w:line="360" w:lineRule="auto"/>
        <w:ind w:firstLine="482" w:firstLineChars="200"/>
        <w:rPr>
          <w:rFonts w:hint="eastAsia" w:asciiTheme="minorEastAsia" w:hAnsiTheme="minorEastAsia" w:eastAsiaTheme="minorEastAsia" w:cstheme="minorEastAsia"/>
          <w:b/>
          <w:color w:val="000000" w:themeColor="text1"/>
          <w:kern w:val="0"/>
          <w:sz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14:textFill>
            <w14:solidFill>
              <w14:schemeClr w14:val="tx1"/>
            </w14:solidFill>
          </w14:textFill>
        </w:rPr>
        <w:t>6.招标要求</w:t>
      </w:r>
    </w:p>
    <w:p w14:paraId="56047D78">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6.1投标人所提供的服务方案与技术方案被采购人采用时，中标人所提供的货物、服务及相关内容必须符合本招标文件的要求并按要求实施，并认真履行合同规定的相关条款。</w:t>
      </w:r>
    </w:p>
    <w:p w14:paraId="17D55BAB">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6.2采购人、采购代理机构可以在招标公告中规定的招标文件获取时间截止后，组织已获取招标文件的潜在投标人现场勘查或者召开标前答疑会。是否组织现场勘查或者召开答疑会，详见投标人前附表第11、12项。而无论采购代理机构是否安排踏勘现场，潜在投标人均应当将相关的因素作为投标所应当考虑或依据的因素。</w:t>
      </w:r>
    </w:p>
    <w:p w14:paraId="04BDE0ED">
      <w:pPr>
        <w:keepNext/>
        <w:tabs>
          <w:tab w:val="left" w:pos="567"/>
        </w:tabs>
        <w:snapToGrid w:val="0"/>
        <w:spacing w:line="360" w:lineRule="auto"/>
        <w:ind w:firstLine="482"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14:textFill>
            <w14:solidFill>
              <w14:schemeClr w14:val="tx1"/>
            </w14:solidFill>
          </w14:textFill>
        </w:rPr>
        <w:t>7.通知</w:t>
      </w:r>
    </w:p>
    <w:p w14:paraId="003E522E">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对与本项目有关的通知，采购代理机构将通过山西政府采购平台以电子文档发出，因线路故障导致通知延迟或无法查看，代理机构或采购方将不承担任何责任，有关的招标投标活动可以继续有效地进行。</w:t>
      </w:r>
    </w:p>
    <w:p w14:paraId="37AA403F">
      <w:pPr>
        <w:keepNext/>
        <w:snapToGrid w:val="0"/>
        <w:spacing w:line="360" w:lineRule="auto"/>
        <w:ind w:firstLine="482" w:firstLineChars="200"/>
        <w:rPr>
          <w:rFonts w:hint="eastAsia" w:asciiTheme="minorEastAsia" w:hAnsiTheme="minorEastAsia" w:eastAsiaTheme="minorEastAsia" w:cstheme="minorEastAsia"/>
          <w:b/>
          <w:bCs/>
          <w:color w:val="000000" w:themeColor="text1"/>
          <w:kern w:val="0"/>
          <w:sz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14:textFill>
            <w14:solidFill>
              <w14:schemeClr w14:val="tx1"/>
            </w14:solidFill>
          </w14:textFill>
        </w:rPr>
        <w:t>8.解释权</w:t>
      </w:r>
    </w:p>
    <w:p w14:paraId="22F02DBA">
      <w:pPr>
        <w:keepNext/>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8.1本次招投标的最终解释权归为采购人、采购代理机构。</w:t>
      </w:r>
    </w:p>
    <w:p w14:paraId="77226477">
      <w:pPr>
        <w:keepNext/>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8.2当对一个问题有多种解释时，以采购人、采购代理机构按照相关法律法规规定的解释为准。</w:t>
      </w:r>
    </w:p>
    <w:p w14:paraId="46E7CE61">
      <w:pPr>
        <w:keepNext/>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8.3本文件未作须知明示，而又有相关法律、法规规定的，采购人、采购代理机构将依据相关法律法规的规定进行解释。</w:t>
      </w:r>
    </w:p>
    <w:p w14:paraId="09A9F784">
      <w:pPr>
        <w:keepNext/>
        <w:adjustRightInd w:val="0"/>
        <w:snapToGrid w:val="0"/>
        <w:spacing w:line="360" w:lineRule="auto"/>
        <w:ind w:firstLine="482" w:firstLineChars="200"/>
        <w:outlineLvl w:val="1"/>
        <w:rPr>
          <w:rFonts w:hint="eastAsia" w:asciiTheme="minorEastAsia" w:hAnsiTheme="minorEastAsia" w:eastAsiaTheme="minorEastAsia" w:cstheme="minorEastAsia"/>
          <w:b/>
          <w:color w:val="000000" w:themeColor="text1"/>
          <w:kern w:val="0"/>
          <w:sz w:val="24"/>
          <w14:textFill>
            <w14:solidFill>
              <w14:schemeClr w14:val="tx1"/>
            </w14:solidFill>
          </w14:textFill>
        </w:rPr>
      </w:pPr>
      <w:bookmarkStart w:id="18" w:name="_Toc180347453"/>
      <w:bookmarkStart w:id="19" w:name="_Toc32547"/>
      <w:r>
        <w:rPr>
          <w:rFonts w:hint="eastAsia" w:asciiTheme="minorEastAsia" w:hAnsiTheme="minorEastAsia" w:eastAsiaTheme="minorEastAsia" w:cstheme="minorEastAsia"/>
          <w:b/>
          <w:color w:val="000000" w:themeColor="text1"/>
          <w:kern w:val="0"/>
          <w:sz w:val="24"/>
          <w14:textFill>
            <w14:solidFill>
              <w14:schemeClr w14:val="tx1"/>
            </w14:solidFill>
          </w14:textFill>
        </w:rPr>
        <w:t>二、招标文件组成、澄清和修改</w:t>
      </w:r>
      <w:bookmarkEnd w:id="18"/>
      <w:bookmarkEnd w:id="19"/>
    </w:p>
    <w:p w14:paraId="29EEC7B1">
      <w:pPr>
        <w:keepNext/>
        <w:snapToGrid w:val="0"/>
        <w:spacing w:line="360" w:lineRule="auto"/>
        <w:ind w:firstLine="482" w:firstLineChars="200"/>
        <w:rPr>
          <w:rFonts w:hint="eastAsia" w:asciiTheme="minorEastAsia" w:hAnsiTheme="minorEastAsia" w:eastAsiaTheme="minorEastAsia" w:cstheme="minorEastAsia"/>
          <w:b/>
          <w:bCs/>
          <w:color w:val="000000" w:themeColor="text1"/>
          <w:kern w:val="0"/>
          <w:sz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14:textFill>
            <w14:solidFill>
              <w14:schemeClr w14:val="tx1"/>
            </w14:solidFill>
          </w14:textFill>
        </w:rPr>
        <w:t>9.招标文件的组成</w:t>
      </w:r>
    </w:p>
    <w:p w14:paraId="1CDE0938">
      <w:pPr>
        <w:keepNext/>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9.1招标文件由下列</w:t>
      </w:r>
      <w:r>
        <w:rPr>
          <w:rFonts w:hint="eastAsia" w:asciiTheme="minorEastAsia" w:hAnsiTheme="minorEastAsia" w:eastAsiaTheme="minorEastAsia" w:cstheme="minorEastAsia"/>
          <w:color w:val="000000" w:themeColor="text1"/>
          <w:kern w:val="0"/>
          <w:sz w:val="24"/>
          <w:lang w:val="en-US" w:eastAsia="zh-CN"/>
          <w14:textFill>
            <w14:solidFill>
              <w14:schemeClr w14:val="tx1"/>
            </w14:solidFill>
          </w14:textFill>
        </w:rPr>
        <w:t>八</w:t>
      </w:r>
      <w:r>
        <w:rPr>
          <w:rFonts w:hint="eastAsia" w:asciiTheme="minorEastAsia" w:hAnsiTheme="minorEastAsia" w:eastAsiaTheme="minorEastAsia" w:cstheme="minorEastAsia"/>
          <w:color w:val="000000" w:themeColor="text1"/>
          <w:kern w:val="0"/>
          <w:sz w:val="24"/>
          <w14:textFill>
            <w14:solidFill>
              <w14:schemeClr w14:val="tx1"/>
            </w14:solidFill>
          </w14:textFill>
        </w:rPr>
        <w:t>部分内容组成：</w:t>
      </w:r>
    </w:p>
    <w:p w14:paraId="2868900C">
      <w:pPr>
        <w:keepNext/>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第一部分 招标公告；</w:t>
      </w:r>
    </w:p>
    <w:p w14:paraId="48983F5E">
      <w:pPr>
        <w:keepNext/>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第二部分 投标人须知前附表；</w:t>
      </w:r>
    </w:p>
    <w:p w14:paraId="4C4DEEE1">
      <w:pPr>
        <w:keepNext/>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第三部分 投标人须知；</w:t>
      </w:r>
    </w:p>
    <w:p w14:paraId="285844D5">
      <w:pPr>
        <w:keepNext/>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第四部分 评审方法和评审标准；</w:t>
      </w:r>
    </w:p>
    <w:p w14:paraId="66B028DE">
      <w:pPr>
        <w:keepNext/>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第五部分 商务、技术要求；</w:t>
      </w:r>
    </w:p>
    <w:p w14:paraId="1F32A556">
      <w:pPr>
        <w:keepNext/>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第六部分 拟签订的合同文本；</w:t>
      </w:r>
    </w:p>
    <w:p w14:paraId="5EA309A4">
      <w:pPr>
        <w:keepNext/>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第七部分 投标文件格式；</w:t>
      </w:r>
    </w:p>
    <w:p w14:paraId="0352F390">
      <w:pPr>
        <w:keepNext/>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第八部分 相关附件</w:t>
      </w:r>
    </w:p>
    <w:p w14:paraId="251E6C47">
      <w:pPr>
        <w:keepNext/>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9.2投标人应详细阅读招标文件的全部内容。如果没有按照招标文件要求提交全部资料或者没有对招标文件在各方面做出实质性响应，有可能被确定为投标无效。</w:t>
      </w:r>
    </w:p>
    <w:p w14:paraId="7985D7E4">
      <w:pPr>
        <w:keepNext/>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9.3除特殊要求外，招标文件不单独提供本采购项目使用地的自然环境、气候条件、公用设施等情况，投标人被视为熟悉上述与履行合同有关的一切情况。</w:t>
      </w:r>
    </w:p>
    <w:p w14:paraId="1034BFB0">
      <w:pPr>
        <w:keepNext/>
        <w:snapToGrid w:val="0"/>
        <w:spacing w:line="360" w:lineRule="auto"/>
        <w:ind w:firstLine="482" w:firstLineChars="200"/>
        <w:rPr>
          <w:rFonts w:hint="eastAsia" w:asciiTheme="minorEastAsia" w:hAnsiTheme="minorEastAsia" w:eastAsiaTheme="minorEastAsia" w:cstheme="minorEastAsia"/>
          <w:b/>
          <w:color w:val="000000" w:themeColor="text1"/>
          <w:kern w:val="0"/>
          <w:sz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14:textFill>
            <w14:solidFill>
              <w14:schemeClr w14:val="tx1"/>
            </w14:solidFill>
          </w14:textFill>
        </w:rPr>
        <w:t>10．招标文件的澄清和修改</w:t>
      </w:r>
    </w:p>
    <w:p w14:paraId="4171A7EF">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10.1采购人、采购代理机构对招标文件澄清和修改的时间及方式：</w:t>
      </w:r>
    </w:p>
    <w:p w14:paraId="6193A20B">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在招标公告中规定的提交首次投标文件截止之日前，采购人、采购代理机构可以对已发出的招标文件进行必要的澄清或修改，其内容作为招标文件的组成部分。澄清或修改的内容可能影响投标文件编制的，采购人、采购代理机构应当在投标截止时间至少15日前，通过中国政府采购网山西分网发布更正公告。不足15日的，应当顺延提交投标文件的截止时间。</w:t>
      </w:r>
    </w:p>
    <w:p w14:paraId="2C002EC3">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10.2更正公告中包括更正事项、更正前内容、更正后内容，但不包括更正内容的来源。</w:t>
      </w:r>
    </w:p>
    <w:p w14:paraId="6F87C2D7">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10.3潜在投标人对招标文件的询问时间及方式：</w:t>
      </w:r>
    </w:p>
    <w:p w14:paraId="1418D3F3">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任何已下载了招标文件的潜在投标人，对招标文件进行的询问，均应在招标公告中规定的提交投标文件截止时间前，通过山西政府采购平台将询问的事项提交给采购人、采购代理机构。</w:t>
      </w:r>
    </w:p>
    <w:p w14:paraId="11748C0C">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10.4澄清、修改及其它答复的效力：</w:t>
      </w:r>
    </w:p>
    <w:p w14:paraId="2969735F">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采购人、采购代理机构一旦对招标文件做出澄清或修改，即发生效力，对所有投标人均具有约束力。</w:t>
      </w:r>
    </w:p>
    <w:p w14:paraId="1899619A">
      <w:pPr>
        <w:keepNext/>
        <w:adjustRightInd w:val="0"/>
        <w:snapToGrid w:val="0"/>
        <w:spacing w:line="360" w:lineRule="auto"/>
        <w:ind w:firstLine="482" w:firstLineChars="200"/>
        <w:outlineLvl w:val="1"/>
        <w:rPr>
          <w:rFonts w:hint="eastAsia" w:asciiTheme="minorEastAsia" w:hAnsiTheme="minorEastAsia" w:eastAsiaTheme="minorEastAsia" w:cstheme="minorEastAsia"/>
          <w:b/>
          <w:color w:val="000000" w:themeColor="text1"/>
          <w:kern w:val="0"/>
          <w:sz w:val="24"/>
          <w14:textFill>
            <w14:solidFill>
              <w14:schemeClr w14:val="tx1"/>
            </w14:solidFill>
          </w14:textFill>
        </w:rPr>
      </w:pPr>
      <w:bookmarkStart w:id="20" w:name="_Toc180347454"/>
      <w:bookmarkStart w:id="21" w:name="_Toc5439"/>
      <w:r>
        <w:rPr>
          <w:rFonts w:hint="eastAsia" w:asciiTheme="minorEastAsia" w:hAnsiTheme="minorEastAsia" w:eastAsiaTheme="minorEastAsia" w:cstheme="minorEastAsia"/>
          <w:b/>
          <w:color w:val="000000" w:themeColor="text1"/>
          <w:kern w:val="0"/>
          <w:sz w:val="24"/>
          <w14:textFill>
            <w14:solidFill>
              <w14:schemeClr w14:val="tx1"/>
            </w14:solidFill>
          </w14:textFill>
        </w:rPr>
        <w:t>三、投标文件组成、编制与要求</w:t>
      </w:r>
      <w:bookmarkEnd w:id="20"/>
      <w:bookmarkEnd w:id="21"/>
      <w:r>
        <w:rPr>
          <w:rFonts w:hint="eastAsia" w:asciiTheme="minorEastAsia" w:hAnsiTheme="minorEastAsia" w:eastAsiaTheme="minorEastAsia" w:cstheme="minorEastAsia"/>
          <w:b/>
          <w:color w:val="000000" w:themeColor="text1"/>
          <w:kern w:val="0"/>
          <w:sz w:val="24"/>
          <w14:textFill>
            <w14:solidFill>
              <w14:schemeClr w14:val="tx1"/>
            </w14:solidFill>
          </w14:textFill>
        </w:rPr>
        <w:t xml:space="preserve">      </w:t>
      </w:r>
    </w:p>
    <w:p w14:paraId="110D4788">
      <w:pPr>
        <w:keepNext/>
        <w:snapToGrid w:val="0"/>
        <w:spacing w:line="360" w:lineRule="auto"/>
        <w:ind w:firstLine="482" w:firstLineChars="200"/>
        <w:rPr>
          <w:rFonts w:hint="eastAsia" w:asciiTheme="minorEastAsia" w:hAnsiTheme="minorEastAsia" w:eastAsiaTheme="minorEastAsia" w:cstheme="minorEastAsia"/>
          <w:b/>
          <w:bCs/>
          <w:color w:val="000000" w:themeColor="text1"/>
          <w:kern w:val="0"/>
          <w:sz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14:textFill>
            <w14:solidFill>
              <w14:schemeClr w14:val="tx1"/>
            </w14:solidFill>
          </w14:textFill>
        </w:rPr>
        <w:t>11.投标文件的组成</w:t>
      </w:r>
    </w:p>
    <w:p w14:paraId="1E8F05B5">
      <w:pPr>
        <w:keepNext/>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11.1投标文件由资格证明文件和商务技术文件两部分组成。</w:t>
      </w:r>
    </w:p>
    <w:p w14:paraId="588326AC">
      <w:pPr>
        <w:keepNext/>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11.2资格证明文件：指投标人对招标文件前附表第5项“投标人应提交的资格证明文件”作出响应证明其有资格参加投标的证明文件。</w:t>
      </w:r>
    </w:p>
    <w:p w14:paraId="5D6FC181">
      <w:pPr>
        <w:keepNext/>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11.3商务、技术文件：指投标人对招标文件前附表第6项“投标人应提交的商务、技术文件”、第7项“政府采购相关政策要求”作出响应证明其有能力提供采购标的、履行合同义务的证明文件。</w:t>
      </w:r>
    </w:p>
    <w:p w14:paraId="367990C6">
      <w:pPr>
        <w:keepNext/>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11.4如投标人参加多包投标的，应按包分别独立制作投标文件。</w:t>
      </w:r>
    </w:p>
    <w:p w14:paraId="76E49948">
      <w:pPr>
        <w:keepNext/>
        <w:tabs>
          <w:tab w:val="left" w:pos="0"/>
        </w:tabs>
        <w:topLinePunct/>
        <w:adjustRightInd w:val="0"/>
        <w:snapToGrid w:val="0"/>
        <w:spacing w:line="360" w:lineRule="auto"/>
        <w:ind w:firstLine="482"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b/>
          <w:kern w:val="0"/>
          <w:sz w:val="24"/>
        </w:rPr>
        <w:t>12.投标文件编制与要求</w:t>
      </w:r>
    </w:p>
    <w:p w14:paraId="4DEA1E13">
      <w:pPr>
        <w:keepNext/>
        <w:tabs>
          <w:tab w:val="left" w:pos="0"/>
        </w:tabs>
        <w:topLinePunct/>
        <w:adjustRightInd w:val="0"/>
        <w:snapToGrid w:val="0"/>
        <w:spacing w:line="360" w:lineRule="auto"/>
        <w:ind w:firstLine="482" w:firstLineChars="200"/>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12.1投标文件的语言和计量单位要求</w:t>
      </w:r>
    </w:p>
    <w:p w14:paraId="639CB873">
      <w:pPr>
        <w:keepNext/>
        <w:tabs>
          <w:tab w:val="left" w:pos="567"/>
        </w:tabs>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12.1.1投标人提交的投标文件（包括商务、技术文件和资料中的说明）以及投标人与采购人、采购代理机构就有关招标投标的所有往来函均应使用中文简体字。</w:t>
      </w:r>
    </w:p>
    <w:p w14:paraId="1E778F28">
      <w:pPr>
        <w:keepNext/>
        <w:tabs>
          <w:tab w:val="left" w:pos="567"/>
        </w:tabs>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12.1.2投标文件所使用的计量单位，应使用中华人民共和国法定计量单位。</w:t>
      </w:r>
    </w:p>
    <w:p w14:paraId="18F5A69B">
      <w:pPr>
        <w:keepNext/>
        <w:tabs>
          <w:tab w:val="left" w:pos="567"/>
        </w:tabs>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12.1.3原版为外文的证书类、证明类、资料类等文件以及外国人的本人签名、外国公司的名称或外国印章等可以是外文，但应当提供加盖投标人公章与原版文件相一致的中文翻译件。必要时评标委员会可以要求投标人提供附有公证书的中文翻译件。否则，产生的不利后果由投标人承担。</w:t>
      </w:r>
    </w:p>
    <w:p w14:paraId="124ED910">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原版为外文的证书类、证明类、资料类文件，存在与投标人名称或其它实际情况不符情形的，投标人应当提供相关证明文件。</w:t>
      </w:r>
    </w:p>
    <w:p w14:paraId="4FA4885F">
      <w:pPr>
        <w:keepNext/>
        <w:topLinePunct/>
        <w:adjustRightInd w:val="0"/>
        <w:snapToGrid w:val="0"/>
        <w:spacing w:line="360" w:lineRule="auto"/>
        <w:ind w:firstLine="482"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b/>
          <w:bCs/>
          <w:kern w:val="0"/>
          <w:sz w:val="24"/>
        </w:rPr>
        <w:t>12.2编制格式要求</w:t>
      </w:r>
    </w:p>
    <w:p w14:paraId="25B54F75">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本招标文件第七部分“投标文件格式”中已提供资格证明文件和商务、技术文件格式的，应按相应格式与要求编写（未提供格式的由投标人自行编写），投标人仅需完善格式中需填写的内容，不得更改格式本身内容，否则，可能会导致投标无效。</w:t>
      </w:r>
    </w:p>
    <w:p w14:paraId="57EC2645">
      <w:pPr>
        <w:keepNext/>
        <w:topLinePunct/>
        <w:adjustRightInd w:val="0"/>
        <w:snapToGrid w:val="0"/>
        <w:spacing w:line="360" w:lineRule="auto"/>
        <w:ind w:firstLine="482"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b/>
          <w:bCs/>
          <w:kern w:val="0"/>
          <w:sz w:val="24"/>
        </w:rPr>
        <w:t>12.3编排要求</w:t>
      </w:r>
    </w:p>
    <w:p w14:paraId="5AF0ACE0">
      <w:pPr>
        <w:keepNext/>
        <w:topLinePunct/>
        <w:adjustRightInd w:val="0"/>
        <w:snapToGrid w:val="0"/>
        <w:spacing w:line="360" w:lineRule="auto"/>
        <w:ind w:firstLine="480"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kern w:val="0"/>
          <w:sz w:val="24"/>
        </w:rPr>
        <w:t>投标文件采用A4幅面；应按照招标文件第七部分“投标文件格式”的顺序统一编目、正序编排页码（其中：证明材料扫描件或影印件或彩色宣传资料等均应须与投标文件正文中的相关内容一起正序逐页编排页码）。由于编排混乱导致投标文件被误读或查找不到，其责任应当由投标人自行承担。</w:t>
      </w:r>
    </w:p>
    <w:p w14:paraId="2253DC50">
      <w:pPr>
        <w:keepNext/>
        <w:tabs>
          <w:tab w:val="left" w:pos="567"/>
        </w:tabs>
        <w:snapToGrid w:val="0"/>
        <w:spacing w:line="360" w:lineRule="auto"/>
        <w:ind w:firstLine="482" w:firstLineChars="200"/>
        <w:rPr>
          <w:rFonts w:hint="eastAsia" w:asciiTheme="minorEastAsia" w:hAnsiTheme="minorEastAsia" w:eastAsiaTheme="minorEastAsia" w:cstheme="minorEastAsia"/>
          <w:b/>
          <w:bCs/>
          <w:color w:val="000000" w:themeColor="text1"/>
          <w:kern w:val="0"/>
          <w:sz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14:textFill>
            <w14:solidFill>
              <w14:schemeClr w14:val="tx1"/>
            </w14:solidFill>
          </w14:textFill>
        </w:rPr>
        <w:t>13.投标文件填写说明</w:t>
      </w:r>
    </w:p>
    <w:p w14:paraId="2C9DE370">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 xml:space="preserve">13.1投标人应详细阅读本招标文件的全部内容，应对本招标文件要求做出实质性和完整性的响应。并对投标文件所提供的全部资料的真实性、可靠性负责，接受评标委员会对其中任何资料进一步审查。    </w:t>
      </w:r>
    </w:p>
    <w:p w14:paraId="48511B08">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13.2因投标文件字迹潦草、提交资料不清晰或表达不清楚所引起的不利后果由投标人自行承担。</w:t>
      </w:r>
    </w:p>
    <w:p w14:paraId="0EFB1352">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13.3投标文件应严格按照招标文件第七部分“投标文件格式”中提供的格式内容要求逐项填写，不准有空项、缺项、漏项；无相应响应项的内容，应填写“无”、“未测试”、“没有相应指标”、“/”等明确的回答。</w:t>
      </w:r>
    </w:p>
    <w:p w14:paraId="5A7D4C2E">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13.4为提倡诚实信用的投标行为，特别要求投标人应本着诚信原则，在投标文件的偏离表中按照招标文件要求（若本次招标文件中没有提供偏离表或其它偏离文件样本，投标人亦应当自行编制偏离表并附于本次投标文件中）以审慎的态度明确、清楚地披露各项偏离。一旦在评审中被发现存在重大偏离或被认定为属于重大偏离，则评标委员会有权决定对该投标予以拒绝。</w:t>
      </w:r>
    </w:p>
    <w:p w14:paraId="77E1AF0D">
      <w:pPr>
        <w:keepNext/>
        <w:topLinePunct/>
        <w:adjustRightInd w:val="0"/>
        <w:snapToGrid w:val="0"/>
        <w:spacing w:line="360" w:lineRule="auto"/>
        <w:ind w:firstLine="482"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b/>
          <w:sz w:val="24"/>
        </w:rPr>
        <w:t>14.报价要求</w:t>
      </w:r>
    </w:p>
    <w:p w14:paraId="5340E9ED">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14.1投标过程中的所有报价均以</w:t>
      </w:r>
      <w:r>
        <w:rPr>
          <w:rFonts w:hint="eastAsia" w:asciiTheme="minorEastAsia" w:hAnsiTheme="minorEastAsia" w:eastAsiaTheme="minorEastAsia" w:cstheme="minorEastAsia"/>
          <w:b/>
          <w:kern w:val="0"/>
          <w:sz w:val="24"/>
        </w:rPr>
        <w:t>人民币</w:t>
      </w:r>
      <w:r>
        <w:rPr>
          <w:rFonts w:hint="eastAsia" w:asciiTheme="minorEastAsia" w:hAnsiTheme="minorEastAsia" w:eastAsiaTheme="minorEastAsia" w:cstheme="minorEastAsia"/>
          <w:kern w:val="0"/>
          <w:sz w:val="24"/>
        </w:rPr>
        <w:t>“元”为计算单位</w:t>
      </w:r>
      <w:r>
        <w:rPr>
          <w:rFonts w:hint="eastAsia" w:asciiTheme="minorEastAsia" w:hAnsiTheme="minorEastAsia" w:eastAsiaTheme="minorEastAsia" w:cstheme="minorEastAsia"/>
          <w:sz w:val="24"/>
        </w:rPr>
        <w:t>。</w:t>
      </w:r>
    </w:p>
    <w:p w14:paraId="56A64325">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14.2国产货物报价</w:t>
      </w:r>
    </w:p>
    <w:p w14:paraId="4CE8F20C">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“开标一览表”、“分项报价表（如有）”中只要填报了一个确定数额的价格，报价应被视为</w:t>
      </w:r>
      <w:r>
        <w:rPr>
          <w:rFonts w:hint="eastAsia" w:asciiTheme="minorEastAsia" w:hAnsiTheme="minorEastAsia" w:eastAsiaTheme="minorEastAsia" w:cstheme="minorEastAsia"/>
          <w:snapToGrid w:val="0"/>
          <w:kern w:val="0"/>
          <w:sz w:val="24"/>
        </w:rPr>
        <w:t>包含了</w:t>
      </w:r>
      <w:r>
        <w:rPr>
          <w:rFonts w:hint="eastAsia" w:asciiTheme="minorEastAsia" w:hAnsiTheme="minorEastAsia" w:eastAsiaTheme="minorEastAsia" w:cstheme="minorEastAsia"/>
          <w:b/>
          <w:bCs/>
          <w:snapToGrid w:val="0"/>
          <w:kern w:val="0"/>
          <w:sz w:val="24"/>
        </w:rPr>
        <w:t>货物本身价格、</w:t>
      </w:r>
      <w:r>
        <w:rPr>
          <w:rFonts w:hint="eastAsia" w:asciiTheme="minorEastAsia" w:hAnsiTheme="minorEastAsia" w:eastAsiaTheme="minorEastAsia" w:cstheme="minorEastAsia"/>
          <w:kern w:val="0"/>
          <w:sz w:val="24"/>
        </w:rPr>
        <w:t>将货物送到采购人指定地点所发生的包装、运输、保险、安装、调试、验收、配套服务费用以及相关税费等所有费用。</w:t>
      </w:r>
    </w:p>
    <w:p w14:paraId="661B0DB8">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14.3进口货物报价</w:t>
      </w:r>
    </w:p>
    <w:p w14:paraId="58054619">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14.3.1“开标一览表”、“分项报价表（如有）”中只要填报了一个确定数额的价格，报价应被视为包含了以下费用：</w:t>
      </w:r>
    </w:p>
    <w:p w14:paraId="01B354C3">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（1）进口货物到岸价（即CIF价格）；</w:t>
      </w:r>
    </w:p>
    <w:p w14:paraId="208B6C74">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（2）货物进口环节在国内发生的外贸代理服务、银行手续、报关、卫检、动植物检验检疫、商检、仓储、软件认证等所有相关费用以及相关税费；</w:t>
      </w:r>
    </w:p>
    <w:p w14:paraId="3FB41409">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（3）货物到岸后，将货物运送至采购人指定地点所发生的运输、装卸、保险、安装、调试、验收、配套服务费用等所有相关费用以及相关税费；</w:t>
      </w:r>
    </w:p>
    <w:p w14:paraId="08946D7C">
      <w:pPr>
        <w:keepNext/>
        <w:topLinePunct/>
        <w:adjustRightInd w:val="0"/>
        <w:snapToGrid w:val="0"/>
        <w:spacing w:line="360" w:lineRule="auto"/>
        <w:ind w:firstLine="480"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kern w:val="0"/>
          <w:sz w:val="24"/>
        </w:rPr>
        <w:t>14.3.2</w:t>
      </w:r>
      <w:r>
        <w:rPr>
          <w:rFonts w:hint="eastAsia" w:asciiTheme="minorEastAsia" w:hAnsiTheme="minorEastAsia" w:eastAsiaTheme="minorEastAsia" w:cstheme="minorEastAsia"/>
          <w:b/>
          <w:bCs/>
          <w:kern w:val="0"/>
          <w:sz w:val="24"/>
        </w:rPr>
        <w:t>投标货物为</w:t>
      </w:r>
      <w:r>
        <w:rPr>
          <w:rFonts w:hint="eastAsia" w:asciiTheme="minorEastAsia" w:hAnsiTheme="minorEastAsia" w:eastAsiaTheme="minorEastAsia" w:cstheme="minorEastAsia"/>
          <w:kern w:val="0"/>
          <w:sz w:val="24"/>
        </w:rPr>
        <w:t>中华人民共和国海关总署公告2021年第44号《“十四五”期间进口科学研究、科技开发和教学用品免税清单》（第一批）第一项</w:t>
      </w:r>
      <w:r>
        <w:rPr>
          <w:rFonts w:hint="eastAsia" w:asciiTheme="minorEastAsia" w:hAnsiTheme="minorEastAsia" w:eastAsiaTheme="minorEastAsia" w:cstheme="minorEastAsia"/>
          <w:b/>
          <w:bCs/>
          <w:kern w:val="0"/>
          <w:sz w:val="24"/>
        </w:rPr>
        <w:t>清单内的货物，须按14.3.1包含的费用加采购代理服务费进行填报。并在“开标一览表”、“分项报价表（如有）”备注栏内填写“免税价”字样。</w:t>
      </w:r>
    </w:p>
    <w:p w14:paraId="4C353092">
      <w:pPr>
        <w:keepNext/>
        <w:topLinePunct/>
        <w:adjustRightInd w:val="0"/>
        <w:snapToGrid w:val="0"/>
        <w:spacing w:line="360" w:lineRule="auto"/>
        <w:ind w:firstLine="482"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b/>
          <w:bCs/>
          <w:kern w:val="0"/>
          <w:sz w:val="24"/>
        </w:rPr>
        <w:t>14.3.3投标货物为</w:t>
      </w:r>
      <w:r>
        <w:rPr>
          <w:rFonts w:hint="eastAsia" w:asciiTheme="minorEastAsia" w:hAnsiTheme="minorEastAsia" w:eastAsiaTheme="minorEastAsia" w:cstheme="minorEastAsia"/>
          <w:kern w:val="0"/>
          <w:sz w:val="24"/>
        </w:rPr>
        <w:t>中华人民共和国海关总署公告2021年第44号《“十四五”期间进口科学研究、科技开发和教学用品免税清单》（第一批）第一项外的货物，</w:t>
      </w:r>
      <w:r>
        <w:rPr>
          <w:rFonts w:hint="eastAsia" w:asciiTheme="minorEastAsia" w:hAnsiTheme="minorEastAsia" w:eastAsiaTheme="minorEastAsia" w:cstheme="minorEastAsia"/>
          <w:b/>
          <w:bCs/>
          <w:kern w:val="0"/>
          <w:sz w:val="24"/>
        </w:rPr>
        <w:t>须按14.3.1包含的费用加</w:t>
      </w:r>
      <w:r>
        <w:rPr>
          <w:rFonts w:hint="eastAsia" w:asciiTheme="minorEastAsia" w:hAnsiTheme="minorEastAsia" w:eastAsiaTheme="minorEastAsia" w:cstheme="minorEastAsia"/>
          <w:kern w:val="0"/>
          <w:sz w:val="24"/>
        </w:rPr>
        <w:t>采购代理服务费与进口环节所产生的相关税费（含关税、增值税、消费税）等费用</w:t>
      </w:r>
      <w:r>
        <w:rPr>
          <w:rFonts w:hint="eastAsia" w:asciiTheme="minorEastAsia" w:hAnsiTheme="minorEastAsia" w:eastAsiaTheme="minorEastAsia" w:cstheme="minorEastAsia"/>
          <w:b/>
          <w:bCs/>
          <w:kern w:val="0"/>
          <w:sz w:val="24"/>
        </w:rPr>
        <w:t>进行填报。并在“开标一览表”、“分项报价表（如有）”备注栏内填写“不免税价”字样。</w:t>
      </w:r>
    </w:p>
    <w:p w14:paraId="38011C9B">
      <w:pPr>
        <w:keepNext/>
        <w:topLinePunct/>
        <w:adjustRightInd w:val="0"/>
        <w:snapToGrid w:val="0"/>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14.3.4对清单内货物，采购人负责办理外贸进出口公司在进口过程中需向海关提交的减免税相关证明材料。</w:t>
      </w:r>
    </w:p>
    <w:p w14:paraId="00545EAD">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14.4投标人应按各包报价要求整包填报“开标一览表”、“分项目报价表（若要求）”规定的内容，不得拆包、拆分报价。“分项目报价表”应对应“开标一览表”，投标人如果不提供分项报价明细表，其投标无效。</w:t>
      </w:r>
    </w:p>
    <w:p w14:paraId="2115AE9A">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snapToGrid w:val="0"/>
          <w:kern w:val="0"/>
          <w:sz w:val="24"/>
        </w:rPr>
        <w:t>14.5</w:t>
      </w:r>
      <w:r>
        <w:rPr>
          <w:rFonts w:hint="eastAsia" w:asciiTheme="minorEastAsia" w:hAnsiTheme="minorEastAsia" w:eastAsiaTheme="minorEastAsia" w:cstheme="minorEastAsia"/>
          <w:kern w:val="0"/>
          <w:sz w:val="24"/>
        </w:rPr>
        <w:t>本次招标不接受可选择方案的报价。</w:t>
      </w:r>
    </w:p>
    <w:p w14:paraId="7A9B16DE">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14.6“开标一览表”、“分项报价表（若要求）”中的报价不得填写“免费”或“赠与”或“赠送”，也不得填报“零”报价，否则投标无效。</w:t>
      </w:r>
    </w:p>
    <w:p w14:paraId="22216D18">
      <w:pPr>
        <w:keepNext/>
        <w:topLinePunct/>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kern w:val="0"/>
          <w:sz w:val="24"/>
        </w:rPr>
        <w:t>14.7</w:t>
      </w:r>
      <w:r>
        <w:rPr>
          <w:rFonts w:hint="eastAsia" w:asciiTheme="minorEastAsia" w:hAnsiTheme="minorEastAsia" w:eastAsiaTheme="minorEastAsia" w:cstheme="minorEastAsia"/>
          <w:snapToGrid w:val="0"/>
          <w:kern w:val="0"/>
          <w:sz w:val="24"/>
        </w:rPr>
        <w:t>由于分项报价填报不完整、不清楚或存在其它任何失误，所导致的任何不利后果均应当由投标人自行承担。</w:t>
      </w:r>
    </w:p>
    <w:p w14:paraId="2F453FF8">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14.8投标人对投标报价若有说明应在“开标一览表”、“分项报价表（若要求）”的“备注”栏内注明。</w:t>
      </w:r>
    </w:p>
    <w:p w14:paraId="4C808D0B">
      <w:pPr>
        <w:keepNext/>
        <w:tabs>
          <w:tab w:val="left" w:pos="0"/>
        </w:tabs>
        <w:snapToGrid w:val="0"/>
        <w:spacing w:line="360" w:lineRule="auto"/>
        <w:ind w:firstLine="480" w:firstLineChars="200"/>
        <w:rPr>
          <w:rFonts w:hint="eastAsia" w:asciiTheme="minorEastAsia" w:hAnsiTheme="minorEastAsia" w:eastAsiaTheme="minorEastAsia" w:cstheme="minorEastAsia"/>
          <w:b/>
          <w:color w:val="000000" w:themeColor="text1"/>
          <w:kern w:val="0"/>
          <w:sz w:val="24"/>
          <w14:textFill>
            <w14:solidFill>
              <w14:schemeClr w14:val="tx1"/>
            </w14:solidFill>
          </w14:textFill>
        </w:rPr>
      </w:pPr>
      <w:r>
        <w:rPr>
          <w:rFonts w:hint="eastAsia" w:asciiTheme="minorEastAsia" w:hAnsiTheme="minorEastAsia" w:eastAsiaTheme="minorEastAsia" w:cstheme="minorEastAsia"/>
          <w:kern w:val="0"/>
          <w:sz w:val="24"/>
        </w:rPr>
        <w:t>14.9投标人“开标一览表”中的总报价应与“分项报价表（如有）”总报价一致。否则，分项报价按“开标一览表”总价与“分项报价”总价的相同比例进行调整，其风险由投标人自已承担。</w:t>
      </w:r>
    </w:p>
    <w:p w14:paraId="1C4E4116">
      <w:pPr>
        <w:keepNext/>
        <w:topLinePunct/>
        <w:adjustRightInd w:val="0"/>
        <w:snapToGrid w:val="0"/>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15.投标文件份数</w:t>
      </w:r>
    </w:p>
    <w:p w14:paraId="7C48F507">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本次招标投标人须提交的投标文件份数详见投标人须知前附表第4项。</w:t>
      </w:r>
    </w:p>
    <w:p w14:paraId="271DB451">
      <w:pPr>
        <w:keepNext/>
        <w:topLinePunct/>
        <w:adjustRightInd w:val="0"/>
        <w:snapToGrid w:val="0"/>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16.投标文件的签署</w:t>
      </w:r>
    </w:p>
    <w:p w14:paraId="672D32ED">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16.1投标人提交投标文件中的各种证明、资料等的签署均应遵守本款规定。</w:t>
      </w:r>
    </w:p>
    <w:p w14:paraId="7DCF5B1B">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16.2本文件各种文件中涉及的“单位盖章”、“印章”、“公章”等均须使用与当事人名称全称相一致的</w:t>
      </w:r>
      <w:r>
        <w:rPr>
          <w:rFonts w:hint="eastAsia" w:asciiTheme="minorEastAsia" w:hAnsiTheme="minorEastAsia" w:eastAsiaTheme="minorEastAsia" w:cstheme="minorEastAsia"/>
          <w:b/>
          <w:bCs/>
          <w:sz w:val="24"/>
        </w:rPr>
        <w:t>投标人CA数字证书电子印章进行签署</w:t>
      </w:r>
      <w:r>
        <w:rPr>
          <w:rFonts w:hint="eastAsia" w:asciiTheme="minorEastAsia" w:hAnsiTheme="minorEastAsia" w:eastAsiaTheme="minorEastAsia" w:cstheme="minorEastAsia"/>
          <w:sz w:val="24"/>
        </w:rPr>
        <w:t>。否则将按投标无效处理。</w:t>
      </w:r>
    </w:p>
    <w:p w14:paraId="1E44EC5F">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16.3投标人应在投标文件中按照招标文件要求进行签署，未按要求签署的，将按投标无效处理。</w:t>
      </w:r>
    </w:p>
    <w:p w14:paraId="630D97D5">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16.4投标文件应字迹清楚、内容齐全、不得涂改或增删。如有修改和增删，必须加盖</w:t>
      </w:r>
      <w:r>
        <w:rPr>
          <w:rFonts w:hint="eastAsia" w:asciiTheme="minorEastAsia" w:hAnsiTheme="minorEastAsia" w:eastAsiaTheme="minorEastAsia" w:cstheme="minorEastAsia"/>
          <w:b/>
          <w:bCs/>
          <w:sz w:val="24"/>
        </w:rPr>
        <w:t>投标人CA数字证书电子印章</w:t>
      </w:r>
      <w:r>
        <w:rPr>
          <w:rFonts w:hint="eastAsia" w:asciiTheme="minorEastAsia" w:hAnsiTheme="minorEastAsia" w:eastAsiaTheme="minorEastAsia" w:cstheme="minorEastAsia"/>
          <w:sz w:val="24"/>
        </w:rPr>
        <w:t>。</w:t>
      </w:r>
    </w:p>
    <w:p w14:paraId="058A09C6">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16.5因投标文件字迹潦草或表达不清所引起的不利后果由投标人承担。</w:t>
      </w:r>
    </w:p>
    <w:p w14:paraId="77C169F5">
      <w:pPr>
        <w:keepNext/>
        <w:topLinePunct/>
        <w:adjustRightInd w:val="0"/>
        <w:snapToGrid w:val="0"/>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17.投标文件的补充、修改和撤回</w:t>
      </w:r>
    </w:p>
    <w:p w14:paraId="14F526FD">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17.1投标人在投标文件提交截止时间前，可以对投标文件进行补充、修改，补充、修改的内容作为投标文件的组成部分。补充、修改内容需在“山西政府采购平台”上传加密，未进行上传的补充、修改内容无效。</w:t>
      </w:r>
    </w:p>
    <w:p w14:paraId="63C6075E">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17.2补充、修改的内容应当按照招标文件要求签署、盖章，否则，按无效处理。</w:t>
      </w:r>
    </w:p>
    <w:p w14:paraId="64E0805F">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17.3在投标文件提交截止时间之后，投标人不得对其已上传的投标文件（含补充、修改）进行撤回。</w:t>
      </w:r>
    </w:p>
    <w:p w14:paraId="3DD94AD8">
      <w:pPr>
        <w:keepNext/>
        <w:topLinePunct/>
        <w:adjustRightInd w:val="0"/>
        <w:snapToGrid w:val="0"/>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18.投标文件的有效期</w:t>
      </w:r>
    </w:p>
    <w:p w14:paraId="100DD129">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18.1本项目投标文件的有效期详见投标人须知前附表第8项。</w:t>
      </w:r>
      <w:r>
        <w:rPr>
          <w:rFonts w:hint="eastAsia" w:asciiTheme="minorEastAsia" w:hAnsiTheme="minorEastAsia" w:eastAsiaTheme="minorEastAsia" w:cstheme="minorEastAsia"/>
          <w:kern w:val="0"/>
          <w:sz w:val="24"/>
        </w:rPr>
        <w:t>有效期短于该规定期限的投标无效。</w:t>
      </w:r>
    </w:p>
    <w:p w14:paraId="2B5D75FB">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18.2如果出现特殊情况，采购人可要求投标人将投标文件有效期延长一段时间，这种要求和投标人的答复以书面形式进行。</w:t>
      </w:r>
    </w:p>
    <w:p w14:paraId="0722F3FF">
      <w:pPr>
        <w:keepNext/>
        <w:topLinePunct/>
        <w:adjustRightInd w:val="0"/>
        <w:snapToGrid w:val="0"/>
        <w:spacing w:line="360" w:lineRule="auto"/>
        <w:ind w:firstLine="482"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b/>
          <w:bCs/>
          <w:sz w:val="24"/>
        </w:rPr>
        <w:t>19.投标文件上传截止时间、加密、解密及其他</w:t>
      </w:r>
    </w:p>
    <w:p w14:paraId="6F2E958F">
      <w:pPr>
        <w:keepNext/>
        <w:topLinePunct/>
        <w:adjustRightInd w:val="0"/>
        <w:snapToGrid w:val="0"/>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19.1投标文件上传截止时间</w:t>
      </w:r>
    </w:p>
    <w:p w14:paraId="207EABB8">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投标人应当在招标文件规定的投标文件提交截止时间前（详见投标人须知前附表第4项）使用</w:t>
      </w:r>
      <w:r>
        <w:rPr>
          <w:rFonts w:hint="eastAsia" w:asciiTheme="minorEastAsia" w:hAnsiTheme="minorEastAsia" w:eastAsiaTheme="minorEastAsia" w:cstheme="minorEastAsia"/>
          <w:sz w:val="24"/>
        </w:rPr>
        <w:t>CA数字证书</w:t>
      </w:r>
      <w:r>
        <w:rPr>
          <w:rFonts w:hint="eastAsia" w:asciiTheme="minorEastAsia" w:hAnsiTheme="minorEastAsia" w:eastAsiaTheme="minorEastAsia" w:cstheme="minorEastAsia"/>
          <w:kern w:val="0"/>
          <w:sz w:val="24"/>
        </w:rPr>
        <w:t>（单位、法人或个人）将投标文件及补充、修改文件（如有的话）在“山西政府采购平台”完成上传。</w:t>
      </w:r>
    </w:p>
    <w:p w14:paraId="3EB16882">
      <w:pPr>
        <w:keepNext/>
        <w:topLinePunct/>
        <w:adjustRightInd w:val="0"/>
        <w:snapToGrid w:val="0"/>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19.2投标文件加密</w:t>
      </w:r>
    </w:p>
    <w:p w14:paraId="1E9FE80D">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投标人应将上传的投标文件使用上传投标文件所用</w:t>
      </w:r>
      <w:r>
        <w:rPr>
          <w:rFonts w:hint="eastAsia" w:asciiTheme="minorEastAsia" w:hAnsiTheme="minorEastAsia" w:eastAsiaTheme="minorEastAsia" w:cstheme="minorEastAsia"/>
          <w:sz w:val="24"/>
        </w:rPr>
        <w:t>CA数字证书</w:t>
      </w:r>
      <w:r>
        <w:rPr>
          <w:rFonts w:hint="eastAsia" w:asciiTheme="minorEastAsia" w:hAnsiTheme="minorEastAsia" w:eastAsiaTheme="minorEastAsia" w:cstheme="minorEastAsia"/>
          <w:kern w:val="0"/>
          <w:sz w:val="24"/>
        </w:rPr>
        <w:t>（单位、法人或个人）进行加密。</w:t>
      </w:r>
    </w:p>
    <w:p w14:paraId="414E4001">
      <w:pPr>
        <w:keepNext/>
        <w:topLinePunct/>
        <w:adjustRightInd w:val="0"/>
        <w:snapToGrid w:val="0"/>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19.3投标文件解密及其他</w:t>
      </w:r>
    </w:p>
    <w:p w14:paraId="50B948C8">
      <w:pPr>
        <w:keepNext/>
        <w:tabs>
          <w:tab w:val="left" w:pos="567"/>
        </w:tabs>
        <w:topLinePunct/>
        <w:adjustRightInd w:val="0"/>
        <w:snapToGrid w:val="0"/>
        <w:spacing w:line="360" w:lineRule="auto"/>
        <w:ind w:firstLine="480" w:firstLineChars="200"/>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kern w:val="0"/>
          <w:sz w:val="24"/>
        </w:rPr>
        <w:t>19.3.1投标人应在接到采购代理机构发出的解密指令信息后，使用加密投标文件时所用CA数字证书（单位、法人或个人）在招标文件规定的投标文件解密时间内（详见投标人须知前附表第4项）在“山西政府采购平台”对投标文件进行远程</w:t>
      </w:r>
      <w:r>
        <w:rPr>
          <w:rFonts w:hint="eastAsia" w:asciiTheme="minorEastAsia" w:hAnsiTheme="minorEastAsia" w:eastAsiaTheme="minorEastAsia" w:cstheme="minorEastAsia"/>
          <w:bCs/>
          <w:kern w:val="0"/>
          <w:sz w:val="24"/>
        </w:rPr>
        <w:t>解密。</w:t>
      </w:r>
    </w:p>
    <w:p w14:paraId="1F95CA39">
      <w:pPr>
        <w:keepNext/>
        <w:tabs>
          <w:tab w:val="left" w:pos="567"/>
        </w:tabs>
        <w:topLinePunct/>
        <w:adjustRightInd w:val="0"/>
        <w:snapToGrid w:val="0"/>
        <w:spacing w:line="360" w:lineRule="auto"/>
        <w:ind w:firstLine="480" w:firstLineChars="200"/>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kern w:val="0"/>
          <w:sz w:val="24"/>
        </w:rPr>
        <w:t>19.3.2任何单位和个人不得在投标文件解密开始时间前解密投标文件。否则，后果由投标人自行承担责任。</w:t>
      </w:r>
    </w:p>
    <w:p w14:paraId="6448D701">
      <w:pPr>
        <w:keepNext/>
        <w:tabs>
          <w:tab w:val="left" w:pos="567"/>
        </w:tabs>
        <w:topLinePunct/>
        <w:adjustRightInd w:val="0"/>
        <w:snapToGrid w:val="0"/>
        <w:spacing w:line="360" w:lineRule="auto"/>
        <w:ind w:firstLine="480" w:firstLineChars="200"/>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19.3.3由于投标人原因，未在规定时间内完成电子投标文件解密的，视为未提交投标文件，其投标无效。</w:t>
      </w:r>
    </w:p>
    <w:p w14:paraId="19DDDCE1">
      <w:pPr>
        <w:keepNext/>
        <w:tabs>
          <w:tab w:val="left" w:pos="567"/>
        </w:tabs>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bCs/>
          <w:kern w:val="0"/>
          <w:sz w:val="24"/>
        </w:rPr>
        <w:t>19.3.4解密截止时间后，投标人将无法对投标文件进行解密（除特殊情况下，启用备份文件的除外），代理机构不得以任何理由延长解密时间。</w:t>
      </w:r>
    </w:p>
    <w:p w14:paraId="765F5874">
      <w:pPr>
        <w:keepNext/>
        <w:tabs>
          <w:tab w:val="left" w:pos="567"/>
        </w:tabs>
        <w:topLinePunct/>
        <w:adjustRightInd w:val="0"/>
        <w:snapToGrid w:val="0"/>
        <w:spacing w:line="360" w:lineRule="auto"/>
        <w:ind w:firstLine="480" w:firstLineChars="200"/>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19.3.5</w:t>
      </w:r>
      <w:r>
        <w:rPr>
          <w:rFonts w:hint="eastAsia" w:asciiTheme="minorEastAsia" w:hAnsiTheme="minorEastAsia" w:eastAsiaTheme="minorEastAsia" w:cstheme="minorEastAsia"/>
          <w:kern w:val="44"/>
          <w:sz w:val="24"/>
        </w:rPr>
        <w:t>解密过程中，采购人、采购代理机构相关工作人员有需要回避的情形的，应主动提出回避。</w:t>
      </w:r>
    </w:p>
    <w:p w14:paraId="2AED263C">
      <w:pPr>
        <w:keepNext/>
        <w:tabs>
          <w:tab w:val="left" w:pos="567"/>
        </w:tabs>
        <w:topLinePunct/>
        <w:adjustRightInd w:val="0"/>
        <w:snapToGrid w:val="0"/>
        <w:spacing w:line="360" w:lineRule="auto"/>
        <w:ind w:firstLine="480" w:firstLineChars="200"/>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19.3.6解密结束后，投标人在“山西政府采购平台”系统中对其报价进行确认，采购代理机构打印报价结果，未进行确认的，视同认可其报价。</w:t>
      </w:r>
    </w:p>
    <w:p w14:paraId="24AAB3F7">
      <w:pPr>
        <w:keepNext/>
        <w:tabs>
          <w:tab w:val="left" w:pos="567"/>
        </w:tabs>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19.3.7在投标文件解密截止时间，</w:t>
      </w:r>
      <w:r>
        <w:rPr>
          <w:rFonts w:hint="eastAsia" w:asciiTheme="minorEastAsia" w:hAnsiTheme="minorEastAsia" w:eastAsiaTheme="minorEastAsia" w:cstheme="minorEastAsia"/>
          <w:bCs/>
          <w:kern w:val="0"/>
          <w:sz w:val="24"/>
        </w:rPr>
        <w:t>完成投标文件解密的</w:t>
      </w:r>
      <w:r>
        <w:rPr>
          <w:rFonts w:hint="eastAsia" w:asciiTheme="minorEastAsia" w:hAnsiTheme="minorEastAsia" w:eastAsiaTheme="minorEastAsia" w:cstheme="minorEastAsia"/>
          <w:kern w:val="0"/>
          <w:sz w:val="24"/>
        </w:rPr>
        <w:t>投标人不足法定家数时，不得进行下一步评审程序。</w:t>
      </w:r>
    </w:p>
    <w:p w14:paraId="402F1D6D">
      <w:pPr>
        <w:keepNext/>
        <w:tabs>
          <w:tab w:val="left" w:pos="0"/>
        </w:tabs>
        <w:snapToGrid w:val="0"/>
        <w:spacing w:line="360" w:lineRule="auto"/>
        <w:ind w:firstLine="480" w:firstLineChars="200"/>
        <w:rPr>
          <w:rFonts w:hint="eastAsia" w:asciiTheme="minorEastAsia" w:hAnsiTheme="minorEastAsia" w:eastAsiaTheme="minorEastAsia" w:cstheme="minorEastAsia"/>
          <w:b/>
          <w:color w:val="000000" w:themeColor="text1"/>
          <w:kern w:val="0"/>
          <w:sz w:val="24"/>
          <w14:textFill>
            <w14:solidFill>
              <w14:schemeClr w14:val="tx1"/>
            </w14:solidFill>
          </w14:textFill>
        </w:rPr>
      </w:pPr>
      <w:r>
        <w:rPr>
          <w:rFonts w:hint="eastAsia" w:asciiTheme="minorEastAsia" w:hAnsiTheme="minorEastAsia" w:eastAsiaTheme="minorEastAsia" w:cstheme="minorEastAsia"/>
          <w:kern w:val="0"/>
          <w:sz w:val="24"/>
        </w:rPr>
        <w:t>19.3.8采购代理机构打印报价结果，随采购文件一并存档。</w:t>
      </w:r>
    </w:p>
    <w:p w14:paraId="06B53B19">
      <w:pPr>
        <w:keepNext/>
        <w:adjustRightInd w:val="0"/>
        <w:snapToGrid w:val="0"/>
        <w:spacing w:line="360" w:lineRule="auto"/>
        <w:ind w:firstLine="482" w:firstLineChars="200"/>
        <w:outlineLvl w:val="1"/>
        <w:rPr>
          <w:rFonts w:hint="eastAsia" w:asciiTheme="minorEastAsia" w:hAnsiTheme="minorEastAsia" w:eastAsiaTheme="minorEastAsia" w:cstheme="minorEastAsia"/>
          <w:b/>
          <w:color w:val="000000" w:themeColor="text1"/>
          <w:kern w:val="0"/>
          <w:sz w:val="24"/>
          <w14:textFill>
            <w14:solidFill>
              <w14:schemeClr w14:val="tx1"/>
            </w14:solidFill>
          </w14:textFill>
        </w:rPr>
      </w:pPr>
      <w:bookmarkStart w:id="22" w:name="_Toc180347455"/>
      <w:r>
        <w:rPr>
          <w:rFonts w:hint="eastAsia" w:asciiTheme="minorEastAsia" w:hAnsiTheme="minorEastAsia" w:eastAsiaTheme="minorEastAsia" w:cstheme="minorEastAsia"/>
          <w:b/>
          <w:color w:val="000000" w:themeColor="text1"/>
          <w:kern w:val="0"/>
          <w:sz w:val="24"/>
          <w14:textFill>
            <w14:solidFill>
              <w14:schemeClr w14:val="tx1"/>
            </w14:solidFill>
          </w14:textFill>
        </w:rPr>
        <w:t>四、投标保证金</w:t>
      </w:r>
      <w:bookmarkEnd w:id="22"/>
    </w:p>
    <w:p w14:paraId="50AB843F">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bookmarkStart w:id="23" w:name="_Toc2122"/>
      <w:r>
        <w:rPr>
          <w:rFonts w:hint="eastAsia" w:asciiTheme="minorEastAsia" w:hAnsiTheme="minorEastAsia" w:eastAsiaTheme="minorEastAsia" w:cstheme="minorEastAsia"/>
          <w:color w:val="000000" w:themeColor="text1"/>
          <w:kern w:val="0"/>
          <w:sz w:val="24"/>
          <w14:textFill>
            <w14:solidFill>
              <w14:schemeClr w14:val="tx1"/>
            </w14:solidFill>
          </w14:textFill>
        </w:rPr>
        <w:t>20.1投标人应提交的投标保证金金额和提交方式详见前附表第5条（如有，如第5条未要求金额和提交方式的，则不需要提交投标保证金）。未按要求提交投标保证金的，投标无效。</w:t>
      </w:r>
    </w:p>
    <w:p w14:paraId="2EC914B3">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20.2投标人在投标文件解密时间内未完成投标文件解密的，采购代理机构应当自收到投标人书面申请之日起5个工作日内，退还已收取的投标保证金，但因投标人自身原因导致无法及时退还的除外。</w:t>
      </w:r>
    </w:p>
    <w:p w14:paraId="422D7EA5">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20.3采购代理机构应当自中标通知书发出之日起5个工作日内退还未中标投标人的投标保证金，自采购合同签订之日起5个工作日内退还中标人的投标保证金。但因投标人自身原因导致无法及时退还的除外。</w:t>
      </w:r>
    </w:p>
    <w:p w14:paraId="5897B4B0">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20.4有下列情形之一的，投标保证金不予退还：</w:t>
      </w:r>
    </w:p>
    <w:p w14:paraId="4E2C3C73">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20.4.1投标人在投标文件中提供虚假材料，谋取成交的；</w:t>
      </w:r>
    </w:p>
    <w:p w14:paraId="020B741A">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20.4.2除因不可抗力或招标文件认可的情形外，中标人不与采购人签订合同的；</w:t>
      </w:r>
    </w:p>
    <w:p w14:paraId="3866A244">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20.4.3投标人与采购人、其他投标人或者代理机构恶意串通的；</w:t>
      </w:r>
    </w:p>
    <w:p w14:paraId="15C1BA7E">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20.4.4投标有效期内撤回投标文件的；</w:t>
      </w:r>
    </w:p>
    <w:p w14:paraId="3358A619">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20.4.5在投标过程中，被发现有违反法律和纪律的行为的；</w:t>
      </w:r>
    </w:p>
    <w:p w14:paraId="0120F62F">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20.4.6在投标过程中无正当理由，扰乱开评标现场秩序的等情形。</w:t>
      </w:r>
    </w:p>
    <w:p w14:paraId="4901B857">
      <w:pPr>
        <w:keepNext/>
        <w:adjustRightInd w:val="0"/>
        <w:snapToGrid w:val="0"/>
        <w:spacing w:line="360" w:lineRule="auto"/>
        <w:ind w:firstLine="482" w:firstLineChars="200"/>
        <w:outlineLvl w:val="1"/>
        <w:rPr>
          <w:rFonts w:hint="eastAsia" w:asciiTheme="minorEastAsia" w:hAnsiTheme="minorEastAsia" w:eastAsiaTheme="minorEastAsia" w:cstheme="minorEastAsia"/>
          <w:b/>
          <w:color w:val="000000" w:themeColor="text1"/>
          <w:kern w:val="0"/>
          <w:sz w:val="24"/>
          <w14:textFill>
            <w14:solidFill>
              <w14:schemeClr w14:val="tx1"/>
            </w14:solidFill>
          </w14:textFill>
        </w:rPr>
      </w:pPr>
      <w:bookmarkStart w:id="24" w:name="_Toc180347456"/>
      <w:r>
        <w:rPr>
          <w:rFonts w:hint="eastAsia" w:asciiTheme="minorEastAsia" w:hAnsiTheme="minorEastAsia" w:eastAsiaTheme="minorEastAsia" w:cstheme="minorEastAsia"/>
          <w:b/>
          <w:color w:val="000000" w:themeColor="text1"/>
          <w:kern w:val="0"/>
          <w:sz w:val="24"/>
          <w14:textFill>
            <w14:solidFill>
              <w14:schemeClr w14:val="tx1"/>
            </w14:solidFill>
          </w14:textFill>
        </w:rPr>
        <w:t>五、资格审查小组、评标委员会组成与职责</w:t>
      </w:r>
      <w:bookmarkEnd w:id="23"/>
      <w:bookmarkEnd w:id="24"/>
    </w:p>
    <w:p w14:paraId="16F5680E">
      <w:pPr>
        <w:keepNext/>
        <w:tabs>
          <w:tab w:val="left" w:pos="567"/>
        </w:tabs>
        <w:snapToGrid w:val="0"/>
        <w:spacing w:line="360" w:lineRule="auto"/>
        <w:ind w:firstLine="482" w:firstLineChars="200"/>
        <w:rPr>
          <w:rFonts w:hint="eastAsia" w:asciiTheme="minorEastAsia" w:hAnsiTheme="minorEastAsia" w:eastAsiaTheme="minorEastAsia" w:cstheme="minorEastAsia"/>
          <w:b/>
          <w:color w:val="000000" w:themeColor="text1"/>
          <w:kern w:val="0"/>
          <w:sz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14:textFill>
            <w14:solidFill>
              <w14:schemeClr w14:val="tx1"/>
            </w14:solidFill>
          </w14:textFill>
        </w:rPr>
        <w:t>21.资格审查小组和评标委员会组成</w:t>
      </w:r>
    </w:p>
    <w:p w14:paraId="7E9396DE">
      <w:pPr>
        <w:keepNext/>
        <w:tabs>
          <w:tab w:val="left" w:pos="567"/>
        </w:tabs>
        <w:snapToGrid w:val="0"/>
        <w:spacing w:line="360" w:lineRule="auto"/>
        <w:ind w:firstLine="480" w:firstLineChars="200"/>
        <w:rPr>
          <w:rFonts w:hint="eastAsia" w:asciiTheme="minorEastAsia" w:hAnsiTheme="minorEastAsia" w:eastAsiaTheme="minorEastAsia" w:cstheme="minorEastAsia"/>
          <w:bCs/>
          <w:color w:val="000000" w:themeColor="text1"/>
          <w:kern w:val="0"/>
          <w:sz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14:textFill>
            <w14:solidFill>
              <w14:schemeClr w14:val="tx1"/>
            </w14:solidFill>
          </w14:textFill>
        </w:rPr>
        <w:t>21.1资格审查小组组成</w:t>
      </w:r>
    </w:p>
    <w:p w14:paraId="1AA5817F">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根据相关法律法规和本招标文件的规定，资格审查小组由采购人授权采购代理机构</w:t>
      </w:r>
      <w:r>
        <w:rPr>
          <w:rFonts w:hint="eastAsia" w:asciiTheme="minorEastAsia" w:hAnsiTheme="minorEastAsia" w:eastAsiaTheme="minorEastAsia" w:cstheme="minorEastAsia"/>
          <w:bCs/>
          <w:color w:val="000000" w:themeColor="text1"/>
          <w:kern w:val="0"/>
          <w:sz w:val="24"/>
          <w:highlight w:val="none"/>
          <w14:textFill>
            <w14:solidFill>
              <w14:schemeClr w14:val="tx1"/>
            </w14:solidFill>
          </w14:textFill>
        </w:rPr>
        <w:t>人员组成</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w:t>
      </w:r>
    </w:p>
    <w:p w14:paraId="2E1B1964">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21.2评标委员会组成</w:t>
      </w:r>
    </w:p>
    <w:p w14:paraId="41BF7F15">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21.2.1采购代理机构根据相关法律法规和本招标文件的规定，结合本招标项目的特点组建评标委员会，评标委员会由采购人代表和评审专家共五人以上单数组成，其中评审专家不得少于成员总数的三分之二。</w:t>
      </w:r>
    </w:p>
    <w:p w14:paraId="7DC55EEE">
      <w:pPr>
        <w:keepNext/>
        <w:tabs>
          <w:tab w:val="left" w:pos="567"/>
        </w:tabs>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21.2.2</w:t>
      </w:r>
      <w:r>
        <w:rPr>
          <w:rFonts w:hint="eastAsia" w:asciiTheme="minorEastAsia" w:hAnsiTheme="minorEastAsia" w:eastAsiaTheme="minorEastAsia" w:cstheme="minorEastAsia"/>
          <w:sz w:val="24"/>
        </w:rPr>
        <w:t>采购人代表不得以评审专家身份参加本部门或本单位采购项目的评审，</w:t>
      </w:r>
      <w:r>
        <w:rPr>
          <w:rFonts w:hint="eastAsia" w:asciiTheme="minorEastAsia" w:hAnsiTheme="minorEastAsia" w:eastAsiaTheme="minorEastAsia" w:cstheme="minorEastAsia"/>
          <w:kern w:val="0"/>
          <w:sz w:val="24"/>
          <w:highlight w:val="none"/>
        </w:rPr>
        <w:t>本条第21.</w:t>
      </w:r>
      <w:r>
        <w:rPr>
          <w:rFonts w:hint="eastAsia" w:asciiTheme="minorEastAsia" w:hAnsiTheme="minorEastAsia" w:eastAsiaTheme="minorEastAsia" w:cstheme="minorEastAsia"/>
          <w:kern w:val="0"/>
          <w:sz w:val="24"/>
          <w:highlight w:val="none"/>
          <w:lang w:val="en-US" w:eastAsia="zh-CN"/>
        </w:rPr>
        <w:t>2.</w:t>
      </w:r>
      <w:r>
        <w:rPr>
          <w:rFonts w:hint="eastAsia" w:asciiTheme="minorEastAsia" w:hAnsiTheme="minorEastAsia" w:eastAsiaTheme="minorEastAsia" w:cstheme="minorEastAsia"/>
          <w:kern w:val="0"/>
          <w:sz w:val="24"/>
          <w:highlight w:val="none"/>
        </w:rPr>
        <w:t>5的</w:t>
      </w:r>
      <w:r>
        <w:rPr>
          <w:rFonts w:hint="eastAsia" w:asciiTheme="minorEastAsia" w:hAnsiTheme="minorEastAsia" w:eastAsiaTheme="minorEastAsia" w:cstheme="minorEastAsia"/>
          <w:kern w:val="0"/>
          <w:sz w:val="24"/>
        </w:rPr>
        <w:t>情形</w:t>
      </w:r>
      <w:r>
        <w:rPr>
          <w:rFonts w:hint="eastAsia" w:asciiTheme="minorEastAsia" w:hAnsiTheme="minorEastAsia" w:eastAsiaTheme="minorEastAsia" w:cstheme="minorEastAsia"/>
          <w:sz w:val="24"/>
        </w:rPr>
        <w:t>除外。采购代理机构人员不得参加本机构代理的采购项目的评审。</w:t>
      </w:r>
    </w:p>
    <w:p w14:paraId="7E536A8D">
      <w:pPr>
        <w:keepNext/>
        <w:tabs>
          <w:tab w:val="left" w:pos="567"/>
        </w:tabs>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21.2.3评标委员会成员名单在评审结果公告前应当保密。</w:t>
      </w:r>
    </w:p>
    <w:p w14:paraId="25C9CFF0">
      <w:pPr>
        <w:keepNext/>
        <w:tabs>
          <w:tab w:val="left" w:pos="567"/>
        </w:tabs>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21.2.4评审专家由采购代理机构从山西政府采购评审专家库中，通过随机抽取方式产生。</w:t>
      </w:r>
    </w:p>
    <w:p w14:paraId="06148C98">
      <w:pPr>
        <w:keepNext/>
        <w:tabs>
          <w:tab w:val="left" w:pos="567"/>
        </w:tabs>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21.2.5对技术复杂、专业性强的采购项目，通过随机方式难以确定合适评审专家的，</w:t>
      </w:r>
      <w:r>
        <w:rPr>
          <w:rFonts w:hint="eastAsia" w:asciiTheme="minorEastAsia" w:hAnsiTheme="minorEastAsia" w:eastAsiaTheme="minorEastAsia" w:cstheme="minorEastAsia"/>
          <w:bCs/>
          <w:kern w:val="0"/>
          <w:sz w:val="24"/>
        </w:rPr>
        <w:t>经主管预算单位同意，采购人可以自行选定相应专业领域的评审专家。</w:t>
      </w:r>
    </w:p>
    <w:p w14:paraId="5075FFB8">
      <w:pPr>
        <w:keepNext/>
        <w:tabs>
          <w:tab w:val="left" w:pos="567"/>
        </w:tabs>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21.2.6评审中因评审专家缺席、回避或者健康等特殊原因，导致评标委员会成员组成不符合相关规定的，代理机构应当补足后继续评审。被更换的评标委员会成员所做出的评审意见无效。</w:t>
      </w:r>
    </w:p>
    <w:p w14:paraId="2A1AE8E1">
      <w:pPr>
        <w:keepNext/>
        <w:tabs>
          <w:tab w:val="left" w:pos="567"/>
        </w:tabs>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21.2.7无法及时补足评标委员会成员时，代理机构应当停止评审活动，封存所有投标文件及评审资料，重新组建评标委员会进行评审。原评标委员会所做出的评审意见无效。</w:t>
      </w:r>
    </w:p>
    <w:p w14:paraId="32254F9E">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kern w:val="0"/>
          <w:sz w:val="24"/>
        </w:rPr>
        <w:t>21.2.8采购代理机构应当将变更、重新组建评标委员会的情况予以记录，并随招标文件一并存档。</w:t>
      </w:r>
    </w:p>
    <w:p w14:paraId="1B21343C">
      <w:pPr>
        <w:keepNext/>
        <w:tabs>
          <w:tab w:val="left" w:pos="567"/>
        </w:tabs>
        <w:topLinePunct/>
        <w:adjustRightInd w:val="0"/>
        <w:snapToGrid w:val="0"/>
        <w:spacing w:line="360" w:lineRule="auto"/>
        <w:ind w:firstLine="480" w:firstLineChars="200"/>
        <w:rPr>
          <w:rFonts w:hint="eastAsia" w:asciiTheme="minorEastAsia" w:hAnsiTheme="minorEastAsia" w:eastAsiaTheme="minorEastAsia" w:cstheme="minorEastAsia"/>
          <w:b/>
          <w:color w:val="000000" w:themeColor="text1"/>
          <w:kern w:val="0"/>
          <w:sz w:val="24"/>
          <w14:textFill>
            <w14:solidFill>
              <w14:schemeClr w14:val="tx1"/>
            </w14:solidFill>
          </w14:textFill>
        </w:rPr>
      </w:pPr>
      <w:r>
        <w:rPr>
          <w:rFonts w:hint="eastAsia" w:asciiTheme="minorEastAsia" w:hAnsiTheme="minorEastAsia" w:eastAsiaTheme="minorEastAsia" w:cstheme="minorEastAsia"/>
          <w:kern w:val="0"/>
          <w:sz w:val="24"/>
        </w:rPr>
        <w:t>22.</w:t>
      </w:r>
      <w:r>
        <w:rPr>
          <w:rFonts w:hint="eastAsia" w:asciiTheme="minorEastAsia" w:hAnsiTheme="minorEastAsia" w:eastAsiaTheme="minorEastAsia" w:cstheme="minorEastAsia"/>
          <w:b/>
          <w:color w:val="000000" w:themeColor="text1"/>
          <w:kern w:val="0"/>
          <w:sz w:val="24"/>
          <w14:textFill>
            <w14:solidFill>
              <w14:schemeClr w14:val="tx1"/>
            </w14:solidFill>
          </w14:textFill>
        </w:rPr>
        <w:t>资格审查小组、评标委员会职责</w:t>
      </w:r>
    </w:p>
    <w:p w14:paraId="4A262450">
      <w:pPr>
        <w:keepNext/>
        <w:tabs>
          <w:tab w:val="left" w:pos="567"/>
        </w:tabs>
        <w:topLinePunct/>
        <w:adjustRightInd w:val="0"/>
        <w:snapToGrid w:val="0"/>
        <w:spacing w:line="360" w:lineRule="auto"/>
        <w:ind w:firstLine="480" w:firstLineChars="200"/>
        <w:rPr>
          <w:rFonts w:hint="eastAsia" w:asciiTheme="minorEastAsia" w:hAnsiTheme="minorEastAsia" w:eastAsiaTheme="minorEastAsia" w:cstheme="minorEastAsia"/>
          <w:bCs/>
          <w:color w:val="000000" w:themeColor="text1"/>
          <w:kern w:val="0"/>
          <w:sz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14:textFill>
            <w14:solidFill>
              <w14:schemeClr w14:val="tx1"/>
            </w14:solidFill>
          </w14:textFill>
        </w:rPr>
        <w:t>22.1资格审查小组职责</w:t>
      </w:r>
    </w:p>
    <w:p w14:paraId="78B41E37">
      <w:pPr>
        <w:keepNext/>
        <w:tabs>
          <w:tab w:val="left" w:pos="567"/>
        </w:tabs>
        <w:topLinePunct/>
        <w:adjustRightInd w:val="0"/>
        <w:snapToGrid w:val="0"/>
        <w:spacing w:line="360" w:lineRule="auto"/>
        <w:ind w:firstLine="480" w:firstLineChars="200"/>
        <w:rPr>
          <w:rFonts w:hint="eastAsia" w:asciiTheme="minorEastAsia" w:hAnsiTheme="minorEastAsia" w:eastAsiaTheme="minorEastAsia" w:cstheme="minorEastAsia"/>
          <w:bCs/>
          <w:color w:val="000000" w:themeColor="text1"/>
          <w:kern w:val="0"/>
          <w:sz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14:textFill>
            <w14:solidFill>
              <w14:schemeClr w14:val="tx1"/>
            </w14:solidFill>
          </w14:textFill>
        </w:rPr>
        <w:t>资格审查小组按照本项目招标文件第四章“资格审查内容及标准”对投标人的资格证明文件的有效性、符合性进行审查。</w:t>
      </w:r>
    </w:p>
    <w:p w14:paraId="09EBAF56">
      <w:pPr>
        <w:keepNext/>
        <w:tabs>
          <w:tab w:val="left" w:pos="567"/>
        </w:tabs>
        <w:topLinePunct/>
        <w:adjustRightInd w:val="0"/>
        <w:snapToGrid w:val="0"/>
        <w:spacing w:line="360" w:lineRule="auto"/>
        <w:ind w:firstLine="480" w:firstLineChars="200"/>
        <w:rPr>
          <w:rFonts w:hint="eastAsia" w:asciiTheme="minorEastAsia" w:hAnsiTheme="minorEastAsia" w:eastAsiaTheme="minorEastAsia" w:cstheme="minorEastAsia"/>
          <w:bCs/>
          <w:color w:val="000000" w:themeColor="text1"/>
          <w:kern w:val="0"/>
          <w:sz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14:textFill>
            <w14:solidFill>
              <w14:schemeClr w14:val="tx1"/>
            </w14:solidFill>
          </w14:textFill>
        </w:rPr>
        <w:t>22.2评标委员会职责</w:t>
      </w:r>
    </w:p>
    <w:p w14:paraId="3D248F56">
      <w:pPr>
        <w:keepNext/>
        <w:tabs>
          <w:tab w:val="left" w:pos="567"/>
        </w:tabs>
        <w:topLinePunct/>
        <w:adjustRightInd w:val="0"/>
        <w:snapToGrid w:val="0"/>
        <w:spacing w:line="360" w:lineRule="auto"/>
        <w:ind w:firstLine="480" w:firstLineChars="200"/>
        <w:rPr>
          <w:rFonts w:hint="eastAsia" w:asciiTheme="minorEastAsia" w:hAnsiTheme="minorEastAsia" w:eastAsiaTheme="minorEastAsia" w:cstheme="minorEastAsia"/>
          <w:bCs/>
          <w:color w:val="000000" w:themeColor="text1"/>
          <w:kern w:val="0"/>
          <w:sz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14:textFill>
            <w14:solidFill>
              <w14:schemeClr w14:val="tx1"/>
            </w14:solidFill>
          </w14:textFill>
        </w:rPr>
        <w:t>22.2.1审查、评价投标文件是否符合招标文件的商务、技术等实质性要求；</w:t>
      </w:r>
    </w:p>
    <w:p w14:paraId="69705E30">
      <w:pPr>
        <w:keepNext/>
        <w:tabs>
          <w:tab w:val="left" w:pos="567"/>
        </w:tabs>
        <w:topLinePunct/>
        <w:adjustRightInd w:val="0"/>
        <w:snapToGrid w:val="0"/>
        <w:spacing w:line="360" w:lineRule="auto"/>
        <w:ind w:firstLine="480" w:firstLineChars="200"/>
        <w:rPr>
          <w:rFonts w:hint="eastAsia" w:asciiTheme="minorEastAsia" w:hAnsiTheme="minorEastAsia" w:eastAsiaTheme="minorEastAsia" w:cstheme="minorEastAsia"/>
          <w:bCs/>
          <w:color w:val="000000" w:themeColor="text1"/>
          <w:kern w:val="0"/>
          <w:sz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14:textFill>
            <w14:solidFill>
              <w14:schemeClr w14:val="tx1"/>
            </w14:solidFill>
          </w14:textFill>
        </w:rPr>
        <w:t>22.2.2要求投标人对投标文件有关事项作出澄清或者说明；</w:t>
      </w:r>
    </w:p>
    <w:p w14:paraId="691A0682">
      <w:pPr>
        <w:keepNext/>
        <w:tabs>
          <w:tab w:val="left" w:pos="567"/>
        </w:tabs>
        <w:topLinePunct/>
        <w:adjustRightInd w:val="0"/>
        <w:snapToGrid w:val="0"/>
        <w:spacing w:line="360" w:lineRule="auto"/>
        <w:ind w:firstLine="480" w:firstLineChars="200"/>
        <w:rPr>
          <w:rFonts w:hint="eastAsia" w:asciiTheme="minorEastAsia" w:hAnsiTheme="minorEastAsia" w:eastAsiaTheme="minorEastAsia" w:cstheme="minorEastAsia"/>
          <w:bCs/>
          <w:color w:val="000000" w:themeColor="text1"/>
          <w:kern w:val="0"/>
          <w:sz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14:textFill>
            <w14:solidFill>
              <w14:schemeClr w14:val="tx1"/>
            </w14:solidFill>
          </w14:textFill>
        </w:rPr>
        <w:t>22.2.3对投标文件进行比较和评价；</w:t>
      </w:r>
    </w:p>
    <w:p w14:paraId="0C1E3719">
      <w:pPr>
        <w:keepNext/>
        <w:tabs>
          <w:tab w:val="left" w:pos="567"/>
        </w:tabs>
        <w:topLinePunct/>
        <w:adjustRightInd w:val="0"/>
        <w:snapToGrid w:val="0"/>
        <w:spacing w:line="360" w:lineRule="auto"/>
        <w:ind w:firstLine="480" w:firstLineChars="200"/>
        <w:rPr>
          <w:rFonts w:hint="eastAsia" w:asciiTheme="minorEastAsia" w:hAnsiTheme="minorEastAsia" w:eastAsiaTheme="minorEastAsia" w:cstheme="minorEastAsia"/>
          <w:bCs/>
          <w:color w:val="000000" w:themeColor="text1"/>
          <w:kern w:val="0"/>
          <w:sz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14:textFill>
            <w14:solidFill>
              <w14:schemeClr w14:val="tx1"/>
            </w14:solidFill>
          </w14:textFill>
        </w:rPr>
        <w:t>22.2.4确定中标候选人名单，以及根据采购人委托直接确定中标人；</w:t>
      </w:r>
    </w:p>
    <w:p w14:paraId="4A03EC29">
      <w:pPr>
        <w:keepNext/>
        <w:tabs>
          <w:tab w:val="left" w:pos="567"/>
        </w:tabs>
        <w:topLinePunct/>
        <w:adjustRightInd w:val="0"/>
        <w:snapToGrid w:val="0"/>
        <w:spacing w:line="360" w:lineRule="auto"/>
        <w:ind w:firstLine="480" w:firstLineChars="200"/>
        <w:rPr>
          <w:rFonts w:hint="eastAsia" w:asciiTheme="minorEastAsia" w:hAnsiTheme="minorEastAsia" w:eastAsiaTheme="minorEastAsia" w:cstheme="minorEastAsia"/>
          <w:bCs/>
          <w:color w:val="000000" w:themeColor="text1"/>
          <w:kern w:val="0"/>
          <w:sz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14:textFill>
            <w14:solidFill>
              <w14:schemeClr w14:val="tx1"/>
            </w14:solidFill>
          </w14:textFill>
        </w:rPr>
        <w:t>22.2.5向采购人、采购代理机构或者有关部门报告评标中发现的违法行为。</w:t>
      </w:r>
    </w:p>
    <w:p w14:paraId="415900B3">
      <w:pPr>
        <w:keepNext/>
        <w:shd w:val="clear"/>
        <w:adjustRightInd w:val="0"/>
        <w:snapToGrid w:val="0"/>
        <w:spacing w:line="360" w:lineRule="auto"/>
        <w:ind w:firstLine="482" w:firstLineChars="200"/>
        <w:outlineLvl w:val="1"/>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pPr>
      <w:bookmarkStart w:id="25" w:name="_Toc180347457"/>
      <w: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t>六、代理机构的职责</w:t>
      </w:r>
      <w:bookmarkEnd w:id="25"/>
    </w:p>
    <w:p w14:paraId="2D2144A4">
      <w:pPr>
        <w:keepNext/>
        <w:shd w:val="clear"/>
        <w:tabs>
          <w:tab w:val="left" w:pos="567"/>
        </w:tabs>
        <w:topLinePunct/>
        <w:adjustRightInd w:val="0"/>
        <w:snapToGrid w:val="0"/>
        <w:spacing w:line="360" w:lineRule="auto"/>
        <w:ind w:firstLine="480" w:firstLineChars="200"/>
        <w:rPr>
          <w:rFonts w:hint="eastAsia" w:asciiTheme="minorEastAsia" w:hAnsiTheme="minorEastAsia" w:eastAsiaTheme="minorEastAsia" w:cstheme="minorEastAsia"/>
          <w:bCs/>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 w:val="24"/>
          <w:highlight w:val="none"/>
          <w14:textFill>
            <w14:solidFill>
              <w14:schemeClr w14:val="tx1"/>
            </w14:solidFill>
          </w14:textFill>
        </w:rPr>
        <w:t>23.采购代理机构负责组织评标工作，并履行下列职责：</w:t>
      </w:r>
    </w:p>
    <w:p w14:paraId="72578FD8">
      <w:pPr>
        <w:keepNext/>
        <w:shd w:val="clear"/>
        <w:tabs>
          <w:tab w:val="left" w:pos="567"/>
        </w:tabs>
        <w:topLinePunct/>
        <w:adjustRightInd w:val="0"/>
        <w:snapToGrid w:val="0"/>
        <w:spacing w:line="360" w:lineRule="auto"/>
        <w:ind w:firstLine="480" w:firstLineChars="200"/>
        <w:rPr>
          <w:rFonts w:hint="eastAsia" w:asciiTheme="minorEastAsia" w:hAnsiTheme="minorEastAsia" w:eastAsiaTheme="minorEastAsia" w:cstheme="minorEastAsia"/>
          <w:bCs/>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 w:val="24"/>
          <w:highlight w:val="none"/>
          <w14:textFill>
            <w14:solidFill>
              <w14:schemeClr w14:val="tx1"/>
            </w14:solidFill>
          </w14:textFill>
        </w:rPr>
        <w:t>23.1核对评审专家身份和采购人代表授权函，对评审专家在政府采购活动中的职责履行情况予以记录，并及时将有关违法违规行为向财政部门报告；</w:t>
      </w:r>
    </w:p>
    <w:p w14:paraId="37A9816D">
      <w:pPr>
        <w:keepNext/>
        <w:shd w:val="clear"/>
        <w:tabs>
          <w:tab w:val="left" w:pos="567"/>
        </w:tabs>
        <w:topLinePunct/>
        <w:adjustRightInd w:val="0"/>
        <w:snapToGrid w:val="0"/>
        <w:spacing w:line="360" w:lineRule="auto"/>
        <w:ind w:firstLine="480" w:firstLineChars="200"/>
        <w:rPr>
          <w:rFonts w:hint="eastAsia" w:asciiTheme="minorEastAsia" w:hAnsiTheme="minorEastAsia" w:eastAsiaTheme="minorEastAsia" w:cstheme="minorEastAsia"/>
          <w:bCs/>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 w:val="24"/>
          <w:highlight w:val="none"/>
          <w14:textFill>
            <w14:solidFill>
              <w14:schemeClr w14:val="tx1"/>
            </w14:solidFill>
          </w14:textFill>
        </w:rPr>
        <w:t>23.2宣布评标纪律；</w:t>
      </w:r>
    </w:p>
    <w:p w14:paraId="3FDFC95B">
      <w:pPr>
        <w:keepNext/>
        <w:shd w:val="clear"/>
        <w:tabs>
          <w:tab w:val="left" w:pos="567"/>
        </w:tabs>
        <w:topLinePunct/>
        <w:adjustRightInd w:val="0"/>
        <w:snapToGrid w:val="0"/>
        <w:spacing w:line="360" w:lineRule="auto"/>
        <w:ind w:firstLine="480" w:firstLineChars="200"/>
        <w:rPr>
          <w:rFonts w:hint="eastAsia" w:asciiTheme="minorEastAsia" w:hAnsiTheme="minorEastAsia" w:eastAsiaTheme="minorEastAsia" w:cstheme="minorEastAsia"/>
          <w:bCs/>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 w:val="24"/>
          <w:highlight w:val="none"/>
          <w14:textFill>
            <w14:solidFill>
              <w14:schemeClr w14:val="tx1"/>
            </w14:solidFill>
          </w14:textFill>
        </w:rPr>
        <w:t>23.3公布投标人名单，告知评审专家应当回避的情形；</w:t>
      </w:r>
    </w:p>
    <w:p w14:paraId="3CB7863B">
      <w:pPr>
        <w:keepNext/>
        <w:shd w:val="clear"/>
        <w:tabs>
          <w:tab w:val="left" w:pos="567"/>
        </w:tabs>
        <w:topLinePunct/>
        <w:adjustRightInd w:val="0"/>
        <w:snapToGrid w:val="0"/>
        <w:spacing w:line="360" w:lineRule="auto"/>
        <w:ind w:firstLine="480" w:firstLineChars="200"/>
        <w:rPr>
          <w:rFonts w:hint="eastAsia" w:asciiTheme="minorEastAsia" w:hAnsiTheme="minorEastAsia" w:eastAsiaTheme="minorEastAsia" w:cstheme="minorEastAsia"/>
          <w:bCs/>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 w:val="24"/>
          <w:highlight w:val="none"/>
          <w14:textFill>
            <w14:solidFill>
              <w14:schemeClr w14:val="tx1"/>
            </w14:solidFill>
          </w14:textFill>
        </w:rPr>
        <w:t>23.4组织评标委员会推选评标组长，采购人代表不得担任组长；</w:t>
      </w:r>
    </w:p>
    <w:p w14:paraId="1D74FE03">
      <w:pPr>
        <w:keepNext/>
        <w:shd w:val="clear"/>
        <w:tabs>
          <w:tab w:val="left" w:pos="567"/>
        </w:tabs>
        <w:topLinePunct/>
        <w:adjustRightInd w:val="0"/>
        <w:snapToGrid w:val="0"/>
        <w:spacing w:line="360" w:lineRule="auto"/>
        <w:ind w:firstLine="480" w:firstLineChars="200"/>
        <w:rPr>
          <w:rFonts w:hint="eastAsia" w:asciiTheme="minorEastAsia" w:hAnsiTheme="minorEastAsia" w:eastAsiaTheme="minorEastAsia" w:cstheme="minorEastAsia"/>
          <w:bCs/>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 w:val="24"/>
          <w:highlight w:val="none"/>
          <w14:textFill>
            <w14:solidFill>
              <w14:schemeClr w14:val="tx1"/>
            </w14:solidFill>
          </w14:textFill>
        </w:rPr>
        <w:t>23.5在评标期间采取必要的通讯管理措施，保证评标活动不受外界干扰；</w:t>
      </w:r>
    </w:p>
    <w:p w14:paraId="4C73A954">
      <w:pPr>
        <w:keepNext/>
        <w:shd w:val="clear"/>
        <w:tabs>
          <w:tab w:val="left" w:pos="567"/>
        </w:tabs>
        <w:topLinePunct/>
        <w:adjustRightInd w:val="0"/>
        <w:snapToGrid w:val="0"/>
        <w:spacing w:line="360" w:lineRule="auto"/>
        <w:ind w:firstLine="480" w:firstLineChars="200"/>
        <w:rPr>
          <w:rFonts w:hint="eastAsia" w:asciiTheme="minorEastAsia" w:hAnsiTheme="minorEastAsia" w:eastAsiaTheme="minorEastAsia" w:cstheme="minorEastAsia"/>
          <w:bCs/>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 w:val="24"/>
          <w:highlight w:val="none"/>
          <w14:textFill>
            <w14:solidFill>
              <w14:schemeClr w14:val="tx1"/>
            </w14:solidFill>
          </w14:textFill>
        </w:rPr>
        <w:t>23.6根据评标委员会的要求介绍政府采购相关政策法规、招标文件；</w:t>
      </w:r>
    </w:p>
    <w:p w14:paraId="5C1D9007">
      <w:pPr>
        <w:keepNext/>
        <w:shd w:val="clear"/>
        <w:tabs>
          <w:tab w:val="left" w:pos="567"/>
        </w:tabs>
        <w:topLinePunct/>
        <w:adjustRightInd w:val="0"/>
        <w:snapToGrid w:val="0"/>
        <w:spacing w:line="360" w:lineRule="auto"/>
        <w:ind w:firstLine="480" w:firstLineChars="200"/>
        <w:rPr>
          <w:rFonts w:hint="eastAsia" w:asciiTheme="minorEastAsia" w:hAnsiTheme="minorEastAsia" w:eastAsiaTheme="minorEastAsia" w:cstheme="minorEastAsia"/>
          <w:bCs/>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 w:val="24"/>
          <w:highlight w:val="none"/>
          <w14:textFill>
            <w14:solidFill>
              <w14:schemeClr w14:val="tx1"/>
            </w14:solidFill>
          </w14:textFill>
        </w:rPr>
        <w:t>23.7维护评标秩序，监督评标委员会依照招标文件规定的评标程序、方法和标准进行独立评审，及时制止和纠正采购人代表、评审专家的倾向性言论或者违法违规行为；</w:t>
      </w:r>
    </w:p>
    <w:p w14:paraId="20DEE115">
      <w:pPr>
        <w:keepNext/>
        <w:shd w:val="clear"/>
        <w:tabs>
          <w:tab w:val="left" w:pos="567"/>
        </w:tabs>
        <w:topLinePunct/>
        <w:adjustRightInd w:val="0"/>
        <w:snapToGrid w:val="0"/>
        <w:spacing w:line="360" w:lineRule="auto"/>
        <w:ind w:firstLine="480" w:firstLineChars="200"/>
        <w:rPr>
          <w:rFonts w:hint="eastAsia" w:asciiTheme="minorEastAsia" w:hAnsiTheme="minorEastAsia" w:eastAsiaTheme="minorEastAsia" w:cstheme="minorEastAsia"/>
          <w:bCs/>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 w:val="24"/>
          <w:highlight w:val="none"/>
          <w14:textFill>
            <w14:solidFill>
              <w14:schemeClr w14:val="tx1"/>
            </w14:solidFill>
          </w14:textFill>
        </w:rPr>
        <w:t>23.8核对评标结果，要求评标委员会复核或者书面说明理由，评标委员会拒绝的，应予记录并向本级财政部门报告；</w:t>
      </w:r>
    </w:p>
    <w:p w14:paraId="3702CDD8">
      <w:pPr>
        <w:keepNext/>
        <w:shd w:val="clear"/>
        <w:tabs>
          <w:tab w:val="left" w:pos="567"/>
        </w:tabs>
        <w:topLinePunct/>
        <w:adjustRightInd w:val="0"/>
        <w:snapToGrid w:val="0"/>
        <w:spacing w:line="360" w:lineRule="auto"/>
        <w:ind w:firstLine="480" w:firstLineChars="200"/>
        <w:rPr>
          <w:rFonts w:hint="eastAsia" w:asciiTheme="minorEastAsia" w:hAnsiTheme="minorEastAsia" w:eastAsiaTheme="minorEastAsia" w:cstheme="minorEastAsia"/>
          <w:bCs/>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 w:val="24"/>
          <w:highlight w:val="none"/>
          <w14:textFill>
            <w14:solidFill>
              <w14:schemeClr w14:val="tx1"/>
            </w14:solidFill>
          </w14:textFill>
        </w:rPr>
        <w:t>23.9处理与评标有关的其他事项。</w:t>
      </w:r>
    </w:p>
    <w:p w14:paraId="4D365F14">
      <w:pPr>
        <w:keepNext/>
        <w:adjustRightInd w:val="0"/>
        <w:snapToGrid w:val="0"/>
        <w:spacing w:line="360" w:lineRule="auto"/>
        <w:ind w:firstLine="482" w:firstLineChars="200"/>
        <w:outlineLvl w:val="1"/>
        <w:rPr>
          <w:rFonts w:hint="eastAsia" w:asciiTheme="minorEastAsia" w:hAnsiTheme="minorEastAsia" w:eastAsiaTheme="minorEastAsia" w:cstheme="minorEastAsia"/>
          <w:b/>
          <w:color w:val="000000" w:themeColor="text1"/>
          <w:kern w:val="0"/>
          <w:sz w:val="24"/>
          <w14:textFill>
            <w14:solidFill>
              <w14:schemeClr w14:val="tx1"/>
            </w14:solidFill>
          </w14:textFill>
        </w:rPr>
      </w:pPr>
      <w:bookmarkStart w:id="26" w:name="_Toc180347458"/>
      <w:bookmarkStart w:id="27" w:name="_Toc30458"/>
      <w:bookmarkStart w:id="28" w:name="_Toc5453"/>
      <w:r>
        <w:rPr>
          <w:rFonts w:hint="eastAsia" w:asciiTheme="minorEastAsia" w:hAnsiTheme="minorEastAsia" w:eastAsiaTheme="minorEastAsia" w:cstheme="minorEastAsia"/>
          <w:b/>
          <w:color w:val="000000" w:themeColor="text1"/>
          <w:kern w:val="0"/>
          <w:sz w:val="24"/>
          <w14:textFill>
            <w14:solidFill>
              <w14:schemeClr w14:val="tx1"/>
            </w14:solidFill>
          </w14:textFill>
        </w:rPr>
        <w:t>七、评审和评定程序与要求</w:t>
      </w:r>
      <w:bookmarkEnd w:id="26"/>
    </w:p>
    <w:bookmarkEnd w:id="27"/>
    <w:bookmarkEnd w:id="28"/>
    <w:p w14:paraId="6F84B45E">
      <w:pPr>
        <w:keepNext/>
        <w:tabs>
          <w:tab w:val="left" w:pos="0"/>
          <w:tab w:val="left" w:pos="276"/>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如本项目为多包，资格审查小组和评标委员会应按包顺序按招标文件规定的评审、评定程序与要求进行。评审、评定过程中应当按照少数服从多数的原则做出结论。持不同意见的资格审查小组和评标委员会小组成员应当在资格证明文件评审报告和评标报告上签署不同意见及理由，否则视为同意。</w:t>
      </w:r>
    </w:p>
    <w:p w14:paraId="1AFA4153">
      <w:pPr>
        <w:keepNext/>
        <w:tabs>
          <w:tab w:val="left" w:pos="0"/>
          <w:tab w:val="left" w:pos="276"/>
        </w:tabs>
        <w:snapToGrid w:val="0"/>
        <w:spacing w:line="360" w:lineRule="auto"/>
        <w:ind w:firstLine="482" w:firstLineChars="200"/>
        <w:rPr>
          <w:rFonts w:hint="eastAsia" w:asciiTheme="minorEastAsia" w:hAnsiTheme="minorEastAsia" w:eastAsiaTheme="minorEastAsia" w:cstheme="minorEastAsia"/>
          <w:b/>
          <w:color w:val="000000" w:themeColor="text1"/>
          <w:kern w:val="0"/>
          <w:sz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14:textFill>
            <w14:solidFill>
              <w14:schemeClr w14:val="tx1"/>
            </w14:solidFill>
          </w14:textFill>
        </w:rPr>
        <w:t>24.资格证明文件的评审</w:t>
      </w:r>
    </w:p>
    <w:p w14:paraId="3E1E4537">
      <w:pPr>
        <w:keepNext/>
        <w:tabs>
          <w:tab w:val="left" w:pos="0"/>
        </w:tabs>
        <w:snapToGrid w:val="0"/>
        <w:spacing w:line="360" w:lineRule="auto"/>
        <w:ind w:firstLine="480" w:firstLineChars="200"/>
        <w:rPr>
          <w:rFonts w:hint="eastAsia" w:asciiTheme="minorEastAsia" w:hAnsiTheme="minorEastAsia" w:eastAsiaTheme="minorEastAsia" w:cstheme="minorEastAsia"/>
          <w:bCs/>
          <w:color w:val="000000" w:themeColor="text1"/>
          <w:kern w:val="0"/>
          <w:sz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14:textFill>
            <w14:solidFill>
              <w14:schemeClr w14:val="tx1"/>
            </w14:solidFill>
          </w14:textFill>
        </w:rPr>
        <w:t>24.1解密结束后，资格审查小组依法按照招标文件中规定的</w:t>
      </w:r>
      <w:r>
        <w:rPr>
          <w:rFonts w:hint="eastAsia" w:asciiTheme="minorEastAsia" w:hAnsiTheme="minorEastAsia" w:eastAsiaTheme="minorEastAsia" w:cstheme="minorEastAsia"/>
          <w:kern w:val="0"/>
          <w:sz w:val="24"/>
        </w:rPr>
        <w:t>“评审方法和评审标准”</w:t>
      </w:r>
      <w:r>
        <w:rPr>
          <w:rFonts w:hint="eastAsia" w:asciiTheme="minorEastAsia" w:hAnsiTheme="minorEastAsia" w:eastAsiaTheme="minorEastAsia" w:cstheme="minorEastAsia"/>
          <w:bCs/>
          <w:color w:val="000000" w:themeColor="text1"/>
          <w:kern w:val="0"/>
          <w:sz w:val="24"/>
          <w14:textFill>
            <w14:solidFill>
              <w14:schemeClr w14:val="tx1"/>
            </w14:solidFill>
          </w14:textFill>
        </w:rPr>
        <w:t>内容对投标人的资格证明文件的有效性、符合性进行审查，以确定各投标人是否是符合招标文件要求的合格投标人。合格投标人不足3家的，不得进入商务技术评审。</w:t>
      </w:r>
    </w:p>
    <w:p w14:paraId="27207631">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24.2资格审查人员对投标文件的判定，只依据投标人的资格证明文件内容本身（需要进行网上查询核实的证明材料除外）。</w:t>
      </w:r>
    </w:p>
    <w:p w14:paraId="32C339E1">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24.3对</w:t>
      </w:r>
      <w:r>
        <w:rPr>
          <w:rFonts w:hint="eastAsia" w:asciiTheme="minorEastAsia" w:hAnsiTheme="minorEastAsia" w:eastAsiaTheme="minorEastAsia" w:cstheme="minorEastAsia"/>
          <w:kern w:val="0"/>
          <w:sz w:val="24"/>
        </w:rPr>
        <w:t>投标人须知前附表第5项</w:t>
      </w:r>
      <w:r>
        <w:rPr>
          <w:rFonts w:hint="eastAsia" w:asciiTheme="minorEastAsia" w:hAnsiTheme="minorEastAsia" w:eastAsiaTheme="minorEastAsia" w:cstheme="minorEastAsia"/>
          <w:color w:val="000000" w:themeColor="text1"/>
          <w:kern w:val="0"/>
          <w:sz w:val="24"/>
          <w14:textFill>
            <w14:solidFill>
              <w14:schemeClr w14:val="tx1"/>
            </w14:solidFill>
          </w14:textFill>
        </w:rPr>
        <w:t>中有资格证明文件不合格的或未对其要求做出明确响应的，</w:t>
      </w:r>
      <w:r>
        <w:rPr>
          <w:rFonts w:hint="eastAsia" w:asciiTheme="minorEastAsia" w:hAnsiTheme="minorEastAsia" w:eastAsiaTheme="minorEastAsia" w:cstheme="minorEastAsia"/>
          <w:b/>
          <w:color w:val="000000" w:themeColor="text1"/>
          <w:kern w:val="0"/>
          <w:sz w:val="24"/>
          <w14:textFill>
            <w14:solidFill>
              <w14:schemeClr w14:val="tx1"/>
            </w14:solidFill>
          </w14:textFill>
        </w:rPr>
        <w:t>将作无效投标处理。</w:t>
      </w:r>
    </w:p>
    <w:p w14:paraId="005D497E">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24.4为保证投标的公开、公正、公平，投标人资格证明文件若有缺失或不符，开标后不允许补正或修正，且投标无效。</w:t>
      </w:r>
    </w:p>
    <w:p w14:paraId="6E25DD7D">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24.5对模糊不清的或存在疑问的资格证明文件，在不影响投标有效性的前提下，须经投标人进行澄清或说明。</w:t>
      </w:r>
    </w:p>
    <w:p w14:paraId="09947D41">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24.6评审结束，审查结果意见不一致时，遵循少数服从多数的原则，确定各投标人是否具备投标资格。未实质上响应招标文件要求的投标文件按投标无效处理，资格审查小组应当告知有关投标人。</w:t>
      </w:r>
    </w:p>
    <w:p w14:paraId="18935732">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24.7资格审查小组对投标人的资格证明文件进行审查、编写资格证明文件评审报告，并签字确认，与采购文件一并存档。</w:t>
      </w:r>
    </w:p>
    <w:p w14:paraId="046A13EA">
      <w:pPr>
        <w:keepNext/>
        <w:tabs>
          <w:tab w:val="left" w:pos="567"/>
        </w:tabs>
        <w:snapToGrid w:val="0"/>
        <w:spacing w:line="360" w:lineRule="auto"/>
        <w:ind w:firstLine="482" w:firstLineChars="200"/>
        <w:rPr>
          <w:rFonts w:hint="eastAsia" w:asciiTheme="minorEastAsia" w:hAnsiTheme="minorEastAsia" w:eastAsiaTheme="minorEastAsia" w:cstheme="minorEastAsia"/>
          <w:b/>
          <w:color w:val="000000" w:themeColor="text1"/>
          <w:kern w:val="0"/>
          <w:sz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14:textFill>
            <w14:solidFill>
              <w14:schemeClr w14:val="tx1"/>
            </w14:solidFill>
          </w14:textFill>
        </w:rPr>
        <w:t>25.招标文件的评审</w:t>
      </w:r>
    </w:p>
    <w:p w14:paraId="7DA623CC">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25.1在评审程序开始前，评标委员会成员首先对招标文件进行合法性、合规性、合理性审查。</w:t>
      </w:r>
    </w:p>
    <w:p w14:paraId="60F52E20">
      <w:pPr>
        <w:keepNext/>
        <w:tabs>
          <w:tab w:val="left" w:pos="567"/>
        </w:tabs>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25.2经审查，如招标文件中存在下列情形导致评审工作无法进行，评标委员会应当向采购代理机构做出书面说明，停止本项目评审活动。采购代理机构应当修改招标文件后，重新开展采购活动。</w:t>
      </w:r>
    </w:p>
    <w:p w14:paraId="569C47E6">
      <w:pPr>
        <w:keepNext/>
        <w:tabs>
          <w:tab w:val="left" w:pos="567"/>
        </w:tabs>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A.存在违反或违背《中华人民共和国政府采购法》、《中华人民共和国政府采购法实施条例》、《政府采购货物和服务招标投标管理办法》等法律法规政策的条款；</w:t>
      </w:r>
    </w:p>
    <w:p w14:paraId="1BA5F494">
      <w:pPr>
        <w:keepNext/>
        <w:tabs>
          <w:tab w:val="left" w:pos="567"/>
        </w:tabs>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B.存在不符合国家有关强制性规定或政府采购政策性要求的内容；</w:t>
      </w:r>
    </w:p>
    <w:p w14:paraId="1F5EA1DE">
      <w:pPr>
        <w:keepNext/>
        <w:tabs>
          <w:tab w:val="left" w:pos="567"/>
        </w:tabs>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C.商务技术要求存在歧视性条款；</w:t>
      </w:r>
    </w:p>
    <w:p w14:paraId="372EB824">
      <w:pPr>
        <w:keepNext/>
        <w:tabs>
          <w:tab w:val="left" w:pos="567"/>
        </w:tabs>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D.评审因素存在倾向性、歧义；</w:t>
      </w:r>
    </w:p>
    <w:p w14:paraId="6862417D">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kern w:val="0"/>
          <w:sz w:val="24"/>
        </w:rPr>
        <w:t>E.招标文件存在重大缺陷等其他影响公平、公正的内容。</w:t>
      </w:r>
    </w:p>
    <w:p w14:paraId="255D51A2">
      <w:pPr>
        <w:keepNext/>
        <w:tabs>
          <w:tab w:val="left" w:pos="567"/>
        </w:tabs>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25.3</w:t>
      </w:r>
      <w:r>
        <w:rPr>
          <w:rFonts w:hint="eastAsia" w:asciiTheme="minorEastAsia" w:hAnsiTheme="minorEastAsia" w:eastAsiaTheme="minorEastAsia" w:cstheme="minorEastAsia"/>
          <w:sz w:val="24"/>
        </w:rPr>
        <w:t>对招标文件审查无异议的，评标委员会成员应当按照客观、公正、审慎的原则，根据</w:t>
      </w:r>
      <w:r>
        <w:rPr>
          <w:rFonts w:hint="eastAsia" w:asciiTheme="minorEastAsia" w:hAnsiTheme="minorEastAsia" w:eastAsiaTheme="minorEastAsia" w:cstheme="minorEastAsia"/>
          <w:kern w:val="0"/>
          <w:sz w:val="24"/>
        </w:rPr>
        <w:t>招标文件中规定的“评审方法和评审标准”，</w:t>
      </w:r>
      <w:r>
        <w:rPr>
          <w:rFonts w:hint="eastAsia" w:asciiTheme="minorEastAsia" w:hAnsiTheme="minorEastAsia" w:eastAsiaTheme="minorEastAsia" w:cstheme="minorEastAsia"/>
          <w:sz w:val="24"/>
        </w:rPr>
        <w:t>对所有参加投标的投标人提供的投标文件</w:t>
      </w:r>
      <w:r>
        <w:rPr>
          <w:rFonts w:hint="eastAsia" w:asciiTheme="minorEastAsia" w:hAnsiTheme="minorEastAsia" w:eastAsiaTheme="minorEastAsia" w:cstheme="minorEastAsia"/>
          <w:b/>
          <w:bCs/>
          <w:kern w:val="0"/>
          <w:sz w:val="24"/>
        </w:rPr>
        <w:t>独立</w:t>
      </w:r>
      <w:r>
        <w:rPr>
          <w:rFonts w:hint="eastAsia" w:asciiTheme="minorEastAsia" w:hAnsiTheme="minorEastAsia" w:eastAsiaTheme="minorEastAsia" w:cstheme="minorEastAsia"/>
          <w:sz w:val="24"/>
        </w:rPr>
        <w:t>进行符合性审查。</w:t>
      </w:r>
    </w:p>
    <w:p w14:paraId="54039794">
      <w:pPr>
        <w:keepNext/>
        <w:tabs>
          <w:tab w:val="left" w:pos="567"/>
        </w:tabs>
        <w:snapToGrid w:val="0"/>
        <w:spacing w:line="360" w:lineRule="auto"/>
        <w:ind w:firstLine="482" w:firstLineChars="200"/>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26.商务、技术的符合性审查</w:t>
      </w:r>
    </w:p>
    <w:p w14:paraId="313EAF59">
      <w:pPr>
        <w:keepNext/>
        <w:tabs>
          <w:tab w:val="left" w:pos="567"/>
        </w:tabs>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26.1评标委员会对投标人商务技术文件的符合性审查，除项目要求需对投标文件中无法用文字表述的其他特殊要求（如需对样品或演示内容等）作为实质性审查内容外，只依据投标人在“山西政府采购平台”系统中提交的电子投标文件。</w:t>
      </w:r>
    </w:p>
    <w:p w14:paraId="789F0695">
      <w:pPr>
        <w:keepNext/>
        <w:tabs>
          <w:tab w:val="left" w:pos="567"/>
        </w:tabs>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26.2评标委员会应当各自对3家及以上资格性审查合格投标人的商务技术文件，依据招标文件中规定的“评审方法和评审标准”进行符合性审查，审查投标人商务、技术文件（含项目需要对样品或演示内容进行符合性审查的情形）是否对招标文件的商务、技术文件做出实质性响应，是否对政策性因素做出了实质性响应。</w:t>
      </w:r>
    </w:p>
    <w:p w14:paraId="2989334F">
      <w:pPr>
        <w:keepNext/>
        <w:tabs>
          <w:tab w:val="left" w:pos="567"/>
        </w:tabs>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26.3在审查过程中，评标委员会可以要求投标人对投标文件中含义不明确、同类问题表述不一致或者有明显文字和计算错误的内容等作出必要的澄清、说明或者更正。投标人的澄清、说明或者更正不得超过投标文件的范围或者改变投标文件的实质性内容。</w:t>
      </w:r>
    </w:p>
    <w:p w14:paraId="2FF2D40F">
      <w:pPr>
        <w:keepNext/>
        <w:tabs>
          <w:tab w:val="left" w:pos="567"/>
        </w:tabs>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26.4评标委员会要求投标人澄清、说明或者更正的内容应当在“山西政府采购平台”提出。投标人的澄清、说明或者更正应当加盖法定代表人或其授权代表电子签章或者投标人CA数字证书电子印章，并在“山西政府采购平台”进行回复。评标委员会成员根据回复内容，判断其是否实质上响应招标文件要求。</w:t>
      </w:r>
    </w:p>
    <w:p w14:paraId="537A4036">
      <w:pPr>
        <w:keepNext/>
        <w:tabs>
          <w:tab w:val="left" w:pos="567"/>
        </w:tabs>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26.5合格的商务技术文件：是指经评标委员会成员审查（含投标人对评标委员会要求其澄清、说明或者更正作出回复的内容）认定，对招标文件的商务技术条款、条件和要求作出了完整性、符合性响应，经评标委员会认定没有重大偏离或保留的商务技术文件。</w:t>
      </w:r>
    </w:p>
    <w:p w14:paraId="5E83937D">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26.6重大偏离系指商务、技术文件中的签署、盖章、商务技术响应内容与招标文件要求不一致或未对政策性要求作出实质性响应等明显不能满足招标文件要求，而且限制了采购人的权利或投标人的义务，纠正这些偏离将对其他实质上响应招标要求的投标人的竞争地位产生不公正的影响。包括但不限于：</w:t>
      </w:r>
    </w:p>
    <w:p w14:paraId="1BD88816">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A．未对“投标人须知前附表”第6项中带★号的商务技术要求及第五部分商务、技术要求中带★号商务技术指标作出实质性响应的；</w:t>
      </w:r>
    </w:p>
    <w:p w14:paraId="73FF5B54">
      <w:pPr>
        <w:keepNext/>
        <w:tabs>
          <w:tab w:val="left" w:pos="737"/>
          <w:tab w:val="left" w:pos="1200"/>
        </w:tabs>
        <w:adjustRightInd w:val="0"/>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B．未按招标文件的规定签署、盖章的；</w:t>
      </w:r>
    </w:p>
    <w:p w14:paraId="3E5168CF">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C．投标文件有效期不足的；</w:t>
      </w:r>
    </w:p>
    <w:p w14:paraId="584B73F1">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D．未按照招标文件规定报价的；报价超过招标文件中规定的最高限价的；</w:t>
      </w:r>
    </w:p>
    <w:p w14:paraId="468DF1BD">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E．未对执行标准、合同履约期限、履约地点、</w:t>
      </w:r>
      <w:r>
        <w:rPr>
          <w:rFonts w:hint="eastAsia" w:asciiTheme="minorEastAsia" w:hAnsiTheme="minorEastAsia" w:eastAsiaTheme="minorEastAsia" w:cstheme="minorEastAsia"/>
          <w:color w:val="000000" w:themeColor="text1"/>
          <w:sz w:val="24"/>
          <w14:textFill>
            <w14:solidFill>
              <w14:schemeClr w14:val="tx1"/>
            </w14:solidFill>
          </w14:textFill>
        </w:rPr>
        <w:t>付款方式</w:t>
      </w:r>
      <w:r>
        <w:rPr>
          <w:rFonts w:hint="eastAsia" w:asciiTheme="minorEastAsia" w:hAnsiTheme="minorEastAsia" w:eastAsiaTheme="minorEastAsia" w:cstheme="minorEastAsia"/>
          <w:color w:val="000000" w:themeColor="text1"/>
          <w:kern w:val="0"/>
          <w:sz w:val="24"/>
          <w14:textFill>
            <w14:solidFill>
              <w14:schemeClr w14:val="tx1"/>
            </w14:solidFill>
          </w14:textFill>
        </w:rPr>
        <w:t>、履约保证金及验收标准等作出实质性响应的或技术指标超出采购人可接受的负偏差范围的；</w:t>
      </w:r>
    </w:p>
    <w:p w14:paraId="1ED2A687">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F．不符合招标文件中有关分包、转包规定的；</w:t>
      </w:r>
    </w:p>
    <w:p w14:paraId="473A59EE">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G．投标文件附有采购人不能接受的条件的；</w:t>
      </w:r>
    </w:p>
    <w:p w14:paraId="2C94E7F5">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H．未在规定时间内对评标委员会要求投标人澄清、说明或者更正的内容作出回复或回复内容未对要求澄清、说明或者更正的内容作出实质性响应的；</w:t>
      </w:r>
    </w:p>
    <w:p w14:paraId="70A354DA">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I.未对政策性因素中的强制性要求作出响应或未提供相关证明材料的；</w:t>
      </w:r>
    </w:p>
    <w:p w14:paraId="3D74BA32">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J.不符合招标文件中规定的其他实质性要求的。</w:t>
      </w:r>
    </w:p>
    <w:p w14:paraId="3F7A4E59">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存在以上情形的商务、技术文件，视为投标无效。投标人不得再对投标文件进行任何澄清、说明或者更正，从而使其成为</w:t>
      </w:r>
      <w:r>
        <w:rPr>
          <w:rFonts w:hint="eastAsia" w:asciiTheme="minorEastAsia" w:hAnsiTheme="minorEastAsia" w:eastAsiaTheme="minorEastAsia" w:cstheme="minorEastAsia"/>
          <w:kern w:val="0"/>
          <w:sz w:val="24"/>
        </w:rPr>
        <w:t>合格的商务技术文件</w:t>
      </w:r>
      <w:r>
        <w:rPr>
          <w:rFonts w:hint="eastAsia" w:asciiTheme="minorEastAsia" w:hAnsiTheme="minorEastAsia" w:eastAsiaTheme="minorEastAsia" w:cstheme="minorEastAsia"/>
          <w:color w:val="000000" w:themeColor="text1"/>
          <w:kern w:val="0"/>
          <w:sz w:val="24"/>
          <w14:textFill>
            <w14:solidFill>
              <w14:schemeClr w14:val="tx1"/>
            </w14:solidFill>
          </w14:textFill>
        </w:rPr>
        <w:t>。</w:t>
      </w:r>
    </w:p>
    <w:p w14:paraId="67D7E348">
      <w:pPr>
        <w:keepNext/>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26.7重大偏离不允许在开标后修正。</w:t>
      </w:r>
    </w:p>
    <w:p w14:paraId="752BCE46">
      <w:pPr>
        <w:keepNext/>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26.8细微偏差：是指在实质上响应招标文件要求，但在个别地方存在漏项或者提供了不完整的技术信息和数据等情况，并且补正这些遗漏或者不完整不会对其他投标人造成不公平的结果。细微偏差不影响投标人商务、技术文件的有效性。</w:t>
      </w:r>
    </w:p>
    <w:p w14:paraId="42B83DA4">
      <w:pPr>
        <w:keepNext/>
        <w:snapToGrid w:val="0"/>
        <w:spacing w:line="360" w:lineRule="auto"/>
        <w:ind w:firstLine="482" w:firstLineChars="200"/>
        <w:rPr>
          <w:rFonts w:hint="eastAsia" w:asciiTheme="minorEastAsia" w:hAnsiTheme="minorEastAsia" w:eastAsiaTheme="minorEastAsia" w:cstheme="minorEastAsia"/>
          <w:b/>
          <w:kern w:val="0"/>
          <w:sz w:val="24"/>
          <w:lang w:val="en-US" w:eastAsia="zh-CN"/>
        </w:rPr>
      </w:pPr>
      <w:r>
        <w:rPr>
          <w:rFonts w:hint="eastAsia" w:asciiTheme="minorEastAsia" w:hAnsiTheme="minorEastAsia" w:eastAsiaTheme="minorEastAsia" w:cstheme="minorEastAsia"/>
          <w:b/>
          <w:color w:val="000000" w:themeColor="text1"/>
          <w:kern w:val="0"/>
          <w:sz w:val="24"/>
          <w14:textFill>
            <w14:solidFill>
              <w14:schemeClr w14:val="tx1"/>
            </w14:solidFill>
          </w14:textFill>
        </w:rPr>
        <w:t>27.对投标人的商</w:t>
      </w:r>
      <w:r>
        <w:rPr>
          <w:rFonts w:hint="eastAsia" w:asciiTheme="minorEastAsia" w:hAnsiTheme="minorEastAsia" w:eastAsiaTheme="minorEastAsia" w:cstheme="minorEastAsia"/>
          <w:b/>
          <w:kern w:val="0"/>
          <w:sz w:val="24"/>
        </w:rPr>
        <w:t>务技术文件进行比较和评价</w:t>
      </w:r>
      <w:r>
        <w:rPr>
          <w:rFonts w:hint="eastAsia" w:asciiTheme="minorEastAsia" w:hAnsiTheme="minorEastAsia" w:eastAsiaTheme="minorEastAsia" w:cstheme="minorEastAsia"/>
          <w:b/>
          <w:kern w:val="0"/>
          <w:sz w:val="24"/>
          <w:lang w:val="en-US" w:eastAsia="zh-CN"/>
        </w:rPr>
        <w:t xml:space="preserve"> </w:t>
      </w:r>
    </w:p>
    <w:p w14:paraId="459BB6EF">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kern w:val="0"/>
          <w:sz w:val="24"/>
        </w:rPr>
        <w:t>27.1本项目采用综合评分法，</w:t>
      </w:r>
      <w:r>
        <w:rPr>
          <w:rFonts w:hint="eastAsia" w:asciiTheme="minorEastAsia" w:hAnsiTheme="minorEastAsia" w:eastAsiaTheme="minorEastAsia" w:cstheme="minorEastAsia"/>
          <w:sz w:val="24"/>
          <w:highlight w:val="none"/>
        </w:rPr>
        <w:t>对各包</w:t>
      </w:r>
      <w:r>
        <w:rPr>
          <w:rFonts w:hint="eastAsia" w:asciiTheme="minorEastAsia" w:hAnsiTheme="minorEastAsia" w:eastAsiaTheme="minorEastAsia" w:cstheme="minorEastAsia"/>
          <w:sz w:val="24"/>
        </w:rPr>
        <w:t>投标人商务技术文件符合性审查后，合格投标人数量符合法定数量的，</w:t>
      </w:r>
      <w:r>
        <w:rPr>
          <w:rFonts w:hint="eastAsia" w:asciiTheme="minorEastAsia" w:hAnsiTheme="minorEastAsia" w:eastAsiaTheme="minorEastAsia" w:cstheme="minorEastAsia"/>
          <w:kern w:val="0"/>
          <w:sz w:val="24"/>
        </w:rPr>
        <w:t>评标委员会应当按照招标文件中规定的“评审方法和评审标准”，对</w:t>
      </w:r>
      <w:r>
        <w:rPr>
          <w:rFonts w:hint="eastAsia" w:asciiTheme="minorEastAsia" w:hAnsiTheme="minorEastAsia" w:eastAsiaTheme="minorEastAsia" w:cstheme="minorEastAsia"/>
          <w:color w:val="000000" w:themeColor="text1"/>
          <w:kern w:val="0"/>
          <w:sz w:val="24"/>
          <w14:textFill>
            <w14:solidFill>
              <w14:schemeClr w14:val="tx1"/>
            </w14:solidFill>
          </w14:textFill>
        </w:rPr>
        <w:t>合格投标人的投标文件进行商务和技术评估，综合比较与评价。</w:t>
      </w:r>
    </w:p>
    <w:p w14:paraId="71FA7654">
      <w:pPr>
        <w:keepNext/>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27.2评标委员会对投标文件的比较和评价，除项目需对投标文件中无法用文字表述须采用提交的样品或演示等内容进行比较和评判的特殊要求外，只依据投标人的商务技术文件内容本身，不依据任何外来证明。</w:t>
      </w:r>
    </w:p>
    <w:p w14:paraId="06F9176E">
      <w:pPr>
        <w:keepNext/>
        <w:spacing w:line="360" w:lineRule="auto"/>
        <w:ind w:firstLine="482" w:firstLineChars="20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14:textFill>
            <w14:solidFill>
              <w14:schemeClr w14:val="tx1"/>
            </w14:solidFill>
          </w14:textFill>
        </w:rPr>
        <w:t>28.报价评审</w:t>
      </w:r>
    </w:p>
    <w:p w14:paraId="0F8CBF1F">
      <w:pPr>
        <w:keepNext/>
        <w:spacing w:line="360" w:lineRule="auto"/>
        <w:ind w:firstLine="480" w:firstLineChars="20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28.1根据本文件第四部分“评审方法和评审标准”对投标报价进行符合性审查。</w:t>
      </w:r>
    </w:p>
    <w:p w14:paraId="63C328A2">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28.2投标报价出现前后不一致的，按照下列规定修正：</w:t>
      </w:r>
    </w:p>
    <w:p w14:paraId="0B9DFA42">
      <w:pPr>
        <w:keepNext/>
        <w:tabs>
          <w:tab w:val="left" w:pos="567"/>
        </w:tabs>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（一）投标文件中开标一览表（报价表）内容与投标文件中相应内容不一致的，以开标一览表（报价表）为准；</w:t>
      </w:r>
    </w:p>
    <w:p w14:paraId="3CB7AB37">
      <w:pPr>
        <w:keepNext/>
        <w:tabs>
          <w:tab w:val="left" w:pos="567"/>
        </w:tabs>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（二）大写金额和小写金额不一致的，以大写金额为准；</w:t>
      </w:r>
    </w:p>
    <w:p w14:paraId="0C6EDA09">
      <w:pPr>
        <w:keepNext/>
        <w:tabs>
          <w:tab w:val="left" w:pos="567"/>
        </w:tabs>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（三）单价金额小数点或者百分比有明显错位的，以开标一览表的总价为准，并修改单价；</w:t>
      </w:r>
    </w:p>
    <w:p w14:paraId="551E9E52">
      <w:pPr>
        <w:keepNext/>
        <w:tabs>
          <w:tab w:val="left" w:pos="567"/>
        </w:tabs>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（四）总价金额与按单价汇总金额不一致的，以单价金额计算结果为准。</w:t>
      </w:r>
    </w:p>
    <w:p w14:paraId="0F0828A2">
      <w:pPr>
        <w:keepNext/>
        <w:tabs>
          <w:tab w:val="left" w:pos="567"/>
        </w:tabs>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同时出现两种以上不一致的，按照前款规定的顺序修正。评标委员会并通过“山西政府采购平台”向投标人发出确认函，投标人应在规定时间内对其修正后的报价进行确认，确认函应当加盖法定代表人或其授权代表电子签章或者投标人CA数字证书电子印章，并在“山西政府采购平台”进行回复。修正后的报价经投标人确认后产生约束力，投标人不确认的，其投标无效。</w:t>
      </w:r>
    </w:p>
    <w:p w14:paraId="6C87A4F9">
      <w:pPr>
        <w:keepNext/>
        <w:spacing w:line="360" w:lineRule="auto"/>
        <w:ind w:firstLine="480" w:firstLineChars="200"/>
        <w:jc w:val="left"/>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28.3经审查，合格投标人数量符合法定投标人家数时，</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如采购包不专门面向中小企业采购，</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对符合政策性要求优惠的各投标人的投标报价，按照政策性因素价格扣除后，形成各投标人最终评标价格</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如采购包专门面向中小企业采购，</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合格投标人的投标报价</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即为</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最终评标价格</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w:t>
      </w:r>
    </w:p>
    <w:p w14:paraId="64ED431B">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28.4采用最低评标价法评标时，除了算术修正和按照</w:t>
      </w:r>
      <w:r>
        <w:rPr>
          <w:rFonts w:hint="eastAsia" w:asciiTheme="minorEastAsia" w:hAnsiTheme="minorEastAsia" w:eastAsiaTheme="minorEastAsia" w:cstheme="minorEastAsia"/>
          <w:color w:val="000000" w:themeColor="text1"/>
          <w:kern w:val="0"/>
          <w:sz w:val="24"/>
          <w14:textFill>
            <w14:solidFill>
              <w14:schemeClr w14:val="tx1"/>
            </w14:solidFill>
          </w14:textFill>
        </w:rPr>
        <w:t>落实政府采购政策需进行的价格扣除外，不能对投标人的投标价格进行任何调整。</w:t>
      </w:r>
    </w:p>
    <w:p w14:paraId="0C1AFEF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djustRightInd w:val="0"/>
        <w:snapToGrid w:val="0"/>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28.5报价存在下列情况之一者将视为投标无效：</w:t>
      </w:r>
    </w:p>
    <w:p w14:paraId="59DEA86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djustRightInd w:val="0"/>
        <w:snapToGrid w:val="0"/>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（1）开标一览表中未按照招标文件要求签章的；</w:t>
      </w:r>
    </w:p>
    <w:p w14:paraId="1CB9386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djustRightInd w:val="0"/>
        <w:snapToGrid w:val="0"/>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（2）未按招标文件进行签署的；</w:t>
      </w:r>
    </w:p>
    <w:p w14:paraId="57E5A99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djustRightInd w:val="0"/>
        <w:snapToGrid w:val="0"/>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（3）未按招标文件要求进行填报或报价表填报不完整，存在可空项、漏项、缺项的；</w:t>
      </w:r>
    </w:p>
    <w:p w14:paraId="7F316C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djustRightInd w:val="0"/>
        <w:snapToGrid w:val="0"/>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4）评标委员会一致认为投标人的报价明显低于其他通过符合性审查投标人的报价，有可能影响产品质量或者不能诚信履约的，应当要求其在合理的时间内通过“山西政府采购平台”提供书面说明，必要时提交相关证明材料；投标人不能证明其报价合理性的，评标委员会应当将其作为无效投标处理。</w:t>
      </w:r>
    </w:p>
    <w:p w14:paraId="78C82DB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djustRightInd w:val="0"/>
        <w:snapToGrid w:val="0"/>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经审查，合格投标人数量不符合法定投标人家数时，需依法重新组织招标活动。</w:t>
      </w:r>
    </w:p>
    <w:p w14:paraId="5375354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djustRightInd w:val="0"/>
        <w:snapToGrid w:val="0"/>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29.评审价格的确定</w:t>
      </w:r>
    </w:p>
    <w:p w14:paraId="203A1137">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29.1政策性因素价格扣除</w:t>
      </w:r>
    </w:p>
    <w:p w14:paraId="4B010473">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评标委员会成员应当对经主管预算单位统筹后未预留份额专门面向中小企业采购的采购项目，以及预留份额项目中的非预留部分采购包，按照《关于印发&lt;政府采购促进中小企业发展管理办法&gt;的通知》(财库〔2022〕19号）规定，</w:t>
      </w:r>
      <w:r>
        <w:rPr>
          <w:rFonts w:hint="eastAsia" w:asciiTheme="minorEastAsia" w:hAnsiTheme="minorEastAsia" w:eastAsiaTheme="minorEastAsia" w:cstheme="minorEastAsia"/>
          <w:kern w:val="0"/>
          <w:sz w:val="24"/>
        </w:rPr>
        <w:t>对符合下列政府采购政策性要求的各投标人的投标报价，按照相应扣除比例进行价格扣除，形成各投标人最终评审价格。</w:t>
      </w:r>
    </w:p>
    <w:p w14:paraId="7F389DF2">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（1）中小微企业参加本项目：</w:t>
      </w:r>
    </w:p>
    <w:p w14:paraId="5CBD6624">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按财政部、工业和信息化部发布的《关于印发&lt;政府采购促进中小企业发展管理办法&gt;的通知》（财库〔2020〕46号）提供了《中小企业声明函》，按照《财政部关于进一步加大政府采购支持中小企业力度的通知》(财库〔2022〕19号）给予小微企业报价15%的扣除，用扣除后的价格参加评审。</w:t>
      </w:r>
    </w:p>
    <w:p w14:paraId="1F5DAAE0">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（2）残疾人福利单位参加本项目：</w:t>
      </w:r>
    </w:p>
    <w:p w14:paraId="5BB0E68A">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在政府采购活动中，残疾人福利性单位视同小型、微型企业，投标人按《三部门联合发布关于促进残疾人就业政府采购政策的通知》（财库[2017]141号）提供了《</w:t>
      </w:r>
      <w:bookmarkStart w:id="29" w:name="OLE_LINK14"/>
      <w:bookmarkStart w:id="30" w:name="OLE_LINK13"/>
      <w:r>
        <w:rPr>
          <w:rFonts w:hint="eastAsia" w:asciiTheme="minorEastAsia" w:hAnsiTheme="minorEastAsia" w:eastAsiaTheme="minorEastAsia" w:cstheme="minorEastAsia"/>
          <w:sz w:val="24"/>
        </w:rPr>
        <w:t>残疾人福利性单位声明函</w:t>
      </w:r>
      <w:bookmarkEnd w:id="29"/>
      <w:bookmarkEnd w:id="30"/>
      <w:r>
        <w:rPr>
          <w:rFonts w:hint="eastAsia" w:asciiTheme="minorEastAsia" w:hAnsiTheme="minorEastAsia" w:eastAsiaTheme="minorEastAsia" w:cstheme="minorEastAsia"/>
          <w:sz w:val="24"/>
        </w:rPr>
        <w:t>》，给予报价15%的扣除，用扣除后的价格参加评审。</w:t>
      </w:r>
    </w:p>
    <w:p w14:paraId="77706254">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（3）监狱企业参加本项目：</w:t>
      </w:r>
    </w:p>
    <w:p w14:paraId="1AF59181">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在政府采购活动中，监狱企业视同小型、微型企业，依据《财政部司法部关于政府采购支持监狱企业发展有关问题的通知》(财库〔2014〕68号)规定提供了由省级以上监狱管理局、戒毒管理局（含新疆生产建设兵团）出具的属于监狱企业的证明文件和《监狱企业声明函》。报价给予15%的扣除，用扣除后的价格参加评审。</w:t>
      </w:r>
    </w:p>
    <w:p w14:paraId="2B36B6C5">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（4）联合体参加本项目：</w:t>
      </w:r>
    </w:p>
    <w:p w14:paraId="1720E220">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如本项目为接受大中型企业与小微企业组成联合体或者允许大中型企业向一家或者多家小微企业分包的采购项目，对于联合协议或者分包意向协议约定小微企业的合同份额占到合同总金额30%以上的，应当对联合体或者大中型企业的报价给予5%的扣除，用扣除后的价格参加评审。</w:t>
      </w:r>
    </w:p>
    <w:p w14:paraId="5026F89D">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（5）创新产品参加的项目</w:t>
      </w:r>
    </w:p>
    <w:p w14:paraId="11CA24AE">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报价产品符合《政府采购支持创新产品和服务实施细则》（晋财购【2019】19号）规定，属于《山西省创新产品和服务推荐清单》内产品，除对其报价给予6%的扣除外，还要对满足上述政策性要求的报价叠加扣除，用扣除后的价格参加评审。</w:t>
      </w:r>
    </w:p>
    <w:p w14:paraId="7DD14D1F">
      <w:pPr>
        <w:pStyle w:val="16"/>
        <w:keepNext/>
        <w:widowControl w:val="0"/>
        <w:topLinePunct/>
        <w:adjustRightInd w:val="0"/>
        <w:snapToGrid w:val="0"/>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29.2对专门面向中小企业的采购项目，除创新产品参加的项目按28.1第5款进行价格扣除，用扣除后的价格参加评审外，其他各投标人报价即为评审价格。</w:t>
      </w:r>
    </w:p>
    <w:p w14:paraId="34057F96">
      <w:pPr>
        <w:pStyle w:val="16"/>
        <w:keepNext/>
        <w:widowControl w:val="0"/>
        <w:topLinePunct/>
        <w:adjustRightInd w:val="0"/>
        <w:snapToGrid w:val="0"/>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29.3环保节能产品参加的项目：</w:t>
      </w:r>
    </w:p>
    <w:p w14:paraId="2620F7D6">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（1）投报节能产品政府采购品目清单中强制性采购产品以外的其它节能产品，且提供所投产品获得国家确定的认证机构出具的、处于有效期之内的节能产品认证证书的，将给予适当加分。</w:t>
      </w:r>
    </w:p>
    <w:p w14:paraId="7844F5E7">
      <w:pPr>
        <w:keepNext/>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sz w:val="24"/>
        </w:rPr>
        <w:t>（2）投报环境标志产品政府采购品目清单中的产品，且提供所投产品获得国家确定的认证机构出具的、处于有效期之内的环境标志产品认证证书的，将给予适当加分。</w:t>
      </w:r>
    </w:p>
    <w:p w14:paraId="1885C8DD">
      <w:pPr>
        <w:keepNext/>
        <w:tabs>
          <w:tab w:val="left" w:pos="0"/>
        </w:tabs>
        <w:snapToGrid w:val="0"/>
        <w:spacing w:line="360" w:lineRule="auto"/>
        <w:ind w:firstLine="482" w:firstLineChars="200"/>
        <w:rPr>
          <w:rFonts w:hint="eastAsia" w:asciiTheme="minorEastAsia" w:hAnsiTheme="minorEastAsia" w:eastAsiaTheme="minorEastAsia" w:cstheme="minorEastAsia"/>
          <w:b/>
          <w:color w:val="000000" w:themeColor="text1"/>
          <w:kern w:val="0"/>
          <w:sz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14:textFill>
            <w14:solidFill>
              <w14:schemeClr w14:val="tx1"/>
            </w14:solidFill>
          </w14:textFill>
        </w:rPr>
        <w:t>30.评审复核</w:t>
      </w:r>
    </w:p>
    <w:p w14:paraId="79E80832">
      <w:pPr>
        <w:keepNext/>
        <w:tabs>
          <w:tab w:val="left" w:pos="0"/>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30.1评标结果汇总完成后，除下列情形外，任何人不得修改评标结果：</w:t>
      </w:r>
    </w:p>
    <w:p w14:paraId="75E4F074">
      <w:pPr>
        <w:keepNext/>
        <w:tabs>
          <w:tab w:val="left" w:pos="0"/>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（一）分值汇总计算错误的；</w:t>
      </w:r>
    </w:p>
    <w:p w14:paraId="0D6590AC">
      <w:pPr>
        <w:keepNext/>
        <w:tabs>
          <w:tab w:val="left" w:pos="0"/>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（二）分项评分超出评分标准范围的；</w:t>
      </w:r>
    </w:p>
    <w:p w14:paraId="50EB400E">
      <w:pPr>
        <w:keepNext/>
        <w:tabs>
          <w:tab w:val="left" w:pos="0"/>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（三）评标委员会成员对客观评审因素评分不一致的；</w:t>
      </w:r>
    </w:p>
    <w:p w14:paraId="4B73F075">
      <w:pPr>
        <w:keepNext/>
        <w:tabs>
          <w:tab w:val="left" w:pos="0"/>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（四）经评标委员会认定评分畸高、畸低的。</w:t>
      </w:r>
    </w:p>
    <w:p w14:paraId="4B797C89">
      <w:pPr>
        <w:keepNext/>
        <w:tabs>
          <w:tab w:val="left" w:pos="0"/>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30.2评标报告签署前，经复核发现存在以上情形之一的，评标委员会应当当场修改评标结果，并在评标报告中记载；评标报告签署后，采购代理机构发现存在以上情形之一的，应当组织原评标委员会进行重新评审，重新评审改变评标结果的，书面报告本级财政部门。</w:t>
      </w:r>
    </w:p>
    <w:p w14:paraId="2814407C">
      <w:pPr>
        <w:keepNext/>
        <w:tabs>
          <w:tab w:val="left" w:pos="0"/>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30.3投标人对本条第一款情形提出质疑的，采购代理机构可以组织原评标委员会进行重新评审，重新评审改变评标结果的，应当书面报告本级财政部门。</w:t>
      </w:r>
    </w:p>
    <w:p w14:paraId="3B5FF586">
      <w:pPr>
        <w:keepNext/>
        <w:tabs>
          <w:tab w:val="left" w:pos="0"/>
        </w:tabs>
        <w:snapToGrid w:val="0"/>
        <w:spacing w:line="360" w:lineRule="auto"/>
        <w:ind w:firstLine="482" w:firstLineChars="200"/>
        <w:rPr>
          <w:rFonts w:hint="eastAsia" w:asciiTheme="minorEastAsia" w:hAnsiTheme="minorEastAsia" w:eastAsiaTheme="minorEastAsia" w:cstheme="minorEastAsia"/>
          <w:b/>
          <w:color w:val="000000" w:themeColor="text1"/>
          <w:kern w:val="0"/>
          <w:sz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14:textFill>
            <w14:solidFill>
              <w14:schemeClr w14:val="tx1"/>
            </w14:solidFill>
          </w14:textFill>
        </w:rPr>
        <w:t>31.推荐中标候选人</w:t>
      </w:r>
    </w:p>
    <w:p w14:paraId="1786D63C">
      <w:pPr>
        <w:keepNext/>
        <w:tabs>
          <w:tab w:val="left" w:pos="0"/>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31.1</w:t>
      </w:r>
      <w:r>
        <w:rPr>
          <w:rFonts w:hint="eastAsia" w:asciiTheme="minorEastAsia" w:hAnsiTheme="minorEastAsia" w:eastAsiaTheme="minorEastAsia" w:cstheme="minorEastAsia"/>
          <w:color w:val="000000" w:themeColor="text1"/>
          <w:sz w:val="24"/>
          <w14:textFill>
            <w14:solidFill>
              <w14:schemeClr w14:val="tx1"/>
            </w14:solidFill>
          </w14:textFill>
        </w:rPr>
        <w:t>推荐中标候选人顺序须</w:t>
      </w:r>
      <w:r>
        <w:rPr>
          <w:rFonts w:hint="eastAsia" w:asciiTheme="minorEastAsia" w:hAnsiTheme="minorEastAsia" w:eastAsiaTheme="minorEastAsia" w:cstheme="minorEastAsia"/>
          <w:color w:val="000000" w:themeColor="text1"/>
          <w:kern w:val="0"/>
          <w:sz w:val="24"/>
          <w14:textFill>
            <w14:solidFill>
              <w14:schemeClr w14:val="tx1"/>
            </w14:solidFill>
          </w14:textFill>
        </w:rPr>
        <w:t>遵循下列原则：</w:t>
      </w:r>
    </w:p>
    <w:p w14:paraId="7B199ECA">
      <w:pPr>
        <w:keepNext/>
        <w:tabs>
          <w:tab w:val="left" w:pos="0"/>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31.1.1采用综合评分法的，遵循下列原则：</w:t>
      </w:r>
    </w:p>
    <w:p w14:paraId="6B49C6BE">
      <w:pPr>
        <w:keepNext/>
        <w:tabs>
          <w:tab w:val="left" w:pos="0"/>
        </w:tabs>
        <w:snapToGrid w:val="0"/>
        <w:spacing w:line="360" w:lineRule="auto"/>
        <w:ind w:firstLine="482"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14:textFill>
            <w14:solidFill>
              <w14:schemeClr w14:val="tx1"/>
            </w14:solidFill>
          </w14:textFill>
        </w:rPr>
        <w:t>31.1.1.1按评审后投标人的综合得分由高到低顺序排列。</w:t>
      </w:r>
    </w:p>
    <w:p w14:paraId="1C3D219A">
      <w:pPr>
        <w:keepNext/>
        <w:tabs>
          <w:tab w:val="left" w:pos="0"/>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31.1.1.2综合得分相同的，按投标报价由低到高顺序排列。</w:t>
      </w:r>
    </w:p>
    <w:p w14:paraId="6F065F71">
      <w:pPr>
        <w:keepNext/>
        <w:tabs>
          <w:tab w:val="left" w:pos="0"/>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31.1.1.3综合得分且投标报价相同的按照技术、服务等因素得分较高顺序排列。</w:t>
      </w:r>
    </w:p>
    <w:p w14:paraId="2A69BEBA">
      <w:pPr>
        <w:keepNext/>
        <w:tabs>
          <w:tab w:val="left" w:pos="0"/>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31.1.1.4对于提供相同品牌产品的投标人，在推荐中标候选人时需遵循以下原则：</w:t>
      </w:r>
    </w:p>
    <w:p w14:paraId="023580A4">
      <w:pPr>
        <w:keepNext/>
        <w:tabs>
          <w:tab w:val="left" w:pos="0"/>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对于单一产品采购项目，投标人提供相同品牌产品且通过符合性审查的不同投标人参加同一合同项下投标的，按一家投标人计算投标人数量。评审后得分最高的同品牌投标人获得中标候选人推荐资格；评审得分相同的，由评标委员会组长当众采取随机抽取方式确定一个投标人获得中标候选人推荐资格，其他同品牌投标人不作为中标候选人。</w:t>
      </w:r>
    </w:p>
    <w:p w14:paraId="71337F8D">
      <w:pPr>
        <w:keepNext/>
        <w:tabs>
          <w:tab w:val="left" w:pos="0"/>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（2）对于</w:t>
      </w:r>
      <w:r>
        <w:rPr>
          <w:rFonts w:hint="eastAsia" w:asciiTheme="minorEastAsia" w:hAnsiTheme="minorEastAsia" w:eastAsiaTheme="minorEastAsia" w:cstheme="minorEastAsia"/>
          <w:kern w:val="0"/>
          <w:sz w:val="24"/>
        </w:rPr>
        <w:t>非单一产品采购项目，</w:t>
      </w:r>
      <w:r>
        <w:rPr>
          <w:rFonts w:hint="eastAsia" w:asciiTheme="minorEastAsia" w:hAnsiTheme="minorEastAsia" w:eastAsiaTheme="minorEastAsia" w:cstheme="minorEastAsia"/>
          <w:b/>
          <w:bCs/>
          <w:kern w:val="0"/>
          <w:sz w:val="24"/>
        </w:rPr>
        <w:t>多家投标人提供的在招标文件中由采购人依据技术构成、产品价格比重等合理确定的核心产品（采购标的前标有“*”或“核心产品”字样）</w:t>
      </w:r>
      <w:r>
        <w:rPr>
          <w:rFonts w:hint="eastAsia" w:asciiTheme="minorEastAsia" w:hAnsiTheme="minorEastAsia" w:eastAsiaTheme="minorEastAsia" w:cstheme="minorEastAsia"/>
          <w:kern w:val="0"/>
          <w:sz w:val="24"/>
        </w:rPr>
        <w:t>为相同品牌的，</w:t>
      </w:r>
      <w:r>
        <w:rPr>
          <w:rFonts w:hint="eastAsia" w:asciiTheme="minorEastAsia" w:hAnsiTheme="minorEastAsia" w:eastAsiaTheme="minorEastAsia" w:cstheme="minorEastAsia"/>
          <w:kern w:val="0"/>
          <w:sz w:val="24"/>
          <w:highlight w:val="none"/>
        </w:rPr>
        <w:t>按</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31.1.</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（1）</w:t>
      </w:r>
      <w:r>
        <w:rPr>
          <w:rFonts w:hint="eastAsia" w:asciiTheme="minorEastAsia" w:hAnsiTheme="minorEastAsia" w:eastAsiaTheme="minorEastAsia" w:cstheme="minorEastAsia"/>
          <w:kern w:val="0"/>
          <w:sz w:val="24"/>
        </w:rPr>
        <w:t>规定确定</w:t>
      </w:r>
      <w:r>
        <w:rPr>
          <w:rFonts w:hint="eastAsia" w:asciiTheme="minorEastAsia" w:hAnsiTheme="minorEastAsia" w:eastAsiaTheme="minorEastAsia" w:cstheme="minorEastAsia"/>
          <w:bCs/>
          <w:kern w:val="0"/>
          <w:sz w:val="24"/>
        </w:rPr>
        <w:t>获得中标候选人推荐资格的投标人</w:t>
      </w:r>
      <w:r>
        <w:rPr>
          <w:rFonts w:hint="eastAsia" w:asciiTheme="minorEastAsia" w:hAnsiTheme="minorEastAsia" w:eastAsiaTheme="minorEastAsia" w:cstheme="minorEastAsia"/>
          <w:kern w:val="0"/>
          <w:sz w:val="24"/>
        </w:rPr>
        <w:t>。</w:t>
      </w:r>
    </w:p>
    <w:p w14:paraId="3CCC8E21">
      <w:pPr>
        <w:keepNext/>
        <w:tabs>
          <w:tab w:val="left" w:pos="0"/>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31.1.1.5评标委员会应当根据综合得分情况，按照综合得分由高到低的顺序推荐3名中标候选人。</w:t>
      </w:r>
    </w:p>
    <w:p w14:paraId="1FA091DB">
      <w:pPr>
        <w:keepNext/>
        <w:tabs>
          <w:tab w:val="left" w:pos="0"/>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31.1.1.6评审得分最高的投标人为第一的中标候选人。</w:t>
      </w:r>
    </w:p>
    <w:p w14:paraId="28139D2A">
      <w:pPr>
        <w:keepNext/>
        <w:tabs>
          <w:tab w:val="left" w:pos="0"/>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31.1.2采用最低评标价法的，遵循下列原则：</w:t>
      </w:r>
    </w:p>
    <w:p w14:paraId="097D2F10">
      <w:pPr>
        <w:keepNext/>
        <w:tabs>
          <w:tab w:val="left" w:pos="0"/>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31.1.2.1按评审后按投标报价由低到高顺序排列。</w:t>
      </w:r>
    </w:p>
    <w:p w14:paraId="7BD549C5">
      <w:pPr>
        <w:keepNext/>
        <w:tabs>
          <w:tab w:val="left" w:pos="0"/>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31.1.2.2投标报价相同的并列。投标文件满足招标文件全部实质性要求且投标报价最低的投标人为排名第一的中标候选人。</w:t>
      </w:r>
    </w:p>
    <w:p w14:paraId="53A2CDE4">
      <w:pPr>
        <w:keepNext/>
        <w:tabs>
          <w:tab w:val="left" w:pos="0"/>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31.1.2.3对于提供相同品牌产品的投标人，在推荐中标候选人时需遵循以下原则：</w:t>
      </w:r>
    </w:p>
    <w:p w14:paraId="47BE9F73">
      <w:pPr>
        <w:keepNext/>
        <w:tabs>
          <w:tab w:val="left" w:pos="0"/>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1）对于单一产品采购项目，投标人提供相同品牌产品且通过符合性审查的不同投标人参加同一合同项下投标的，按一家投标人计算投标人数量。评审后报价最低的同品牌投标人获得中标候选人推荐资格；报价相同的，由评标委员会主任当众采取随机抽取方式确定一个投标人获得中标候选人推荐资格，其他同品牌投标人的投标无效。</w:t>
      </w:r>
    </w:p>
    <w:p w14:paraId="350FD20E">
      <w:pPr>
        <w:keepNext/>
        <w:tabs>
          <w:tab w:val="left" w:pos="0"/>
        </w:tabs>
        <w:snapToGrid w:val="0"/>
        <w:spacing w:line="360" w:lineRule="auto"/>
        <w:ind w:firstLine="480" w:firstLineChars="200"/>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（2）</w:t>
      </w:r>
      <w:r>
        <w:rPr>
          <w:rFonts w:hint="eastAsia" w:asciiTheme="minorEastAsia" w:hAnsiTheme="minorEastAsia" w:eastAsiaTheme="minorEastAsia" w:cstheme="minorEastAsia"/>
          <w:kern w:val="0"/>
          <w:sz w:val="24"/>
          <w:highlight w:val="none"/>
        </w:rPr>
        <w:t>对于非单一产品采购项目，</w:t>
      </w:r>
      <w:r>
        <w:rPr>
          <w:rFonts w:hint="eastAsia" w:asciiTheme="minorEastAsia" w:hAnsiTheme="minorEastAsia" w:eastAsiaTheme="minorEastAsia" w:cstheme="minorEastAsia"/>
          <w:b/>
          <w:bCs/>
          <w:kern w:val="0"/>
          <w:sz w:val="24"/>
          <w:highlight w:val="none"/>
        </w:rPr>
        <w:t>多家投标人提供的在招标文件中由采购人依据技术构成、产品价格比重等合理确定的核心产品（采购标的前标有“*”或“核心产品”字样）</w:t>
      </w:r>
      <w:r>
        <w:rPr>
          <w:rFonts w:hint="eastAsia" w:asciiTheme="minorEastAsia" w:hAnsiTheme="minorEastAsia" w:eastAsiaTheme="minorEastAsia" w:cstheme="minorEastAsia"/>
          <w:kern w:val="0"/>
          <w:sz w:val="24"/>
          <w:highlight w:val="none"/>
        </w:rPr>
        <w:t>为相同品牌的，按</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31.1.2.3（1）</w:t>
      </w:r>
      <w:r>
        <w:rPr>
          <w:rFonts w:hint="eastAsia" w:asciiTheme="minorEastAsia" w:hAnsiTheme="minorEastAsia" w:eastAsiaTheme="minorEastAsia" w:cstheme="minorEastAsia"/>
          <w:kern w:val="0"/>
          <w:sz w:val="24"/>
          <w:highlight w:val="none"/>
        </w:rPr>
        <w:t>规定确定</w:t>
      </w:r>
      <w:r>
        <w:rPr>
          <w:rFonts w:hint="eastAsia" w:asciiTheme="minorEastAsia" w:hAnsiTheme="minorEastAsia" w:eastAsiaTheme="minorEastAsia" w:cstheme="minorEastAsia"/>
          <w:bCs/>
          <w:kern w:val="0"/>
          <w:sz w:val="24"/>
          <w:highlight w:val="none"/>
        </w:rPr>
        <w:t>获得中标候选人推荐资格的投标人</w:t>
      </w:r>
      <w:r>
        <w:rPr>
          <w:rFonts w:hint="eastAsia" w:asciiTheme="minorEastAsia" w:hAnsiTheme="minorEastAsia" w:eastAsiaTheme="minorEastAsia" w:cstheme="minorEastAsia"/>
          <w:kern w:val="0"/>
          <w:sz w:val="24"/>
          <w:highlight w:val="none"/>
        </w:rPr>
        <w:t>。</w:t>
      </w:r>
    </w:p>
    <w:p w14:paraId="1B44D889">
      <w:pPr>
        <w:keepNext/>
        <w:tabs>
          <w:tab w:val="left" w:pos="0"/>
        </w:tabs>
        <w:snapToGrid w:val="0"/>
        <w:spacing w:line="360" w:lineRule="auto"/>
        <w:ind w:firstLine="482" w:firstLineChars="200"/>
        <w:rPr>
          <w:rFonts w:hint="eastAsia" w:asciiTheme="minorEastAsia" w:hAnsiTheme="minorEastAsia" w:eastAsiaTheme="minorEastAsia" w:cstheme="minorEastAsia"/>
          <w:b/>
          <w:bCs/>
          <w:color w:val="000000" w:themeColor="text1"/>
          <w:kern w:val="0"/>
          <w:sz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14:textFill>
            <w14:solidFill>
              <w14:schemeClr w14:val="tx1"/>
            </w14:solidFill>
          </w14:textFill>
        </w:rPr>
        <w:t>32.确定中标人</w:t>
      </w:r>
    </w:p>
    <w:p w14:paraId="58ABA11A">
      <w:pPr>
        <w:keepNext/>
        <w:tabs>
          <w:tab w:val="left" w:pos="0"/>
        </w:tabs>
        <w:snapToGrid w:val="0"/>
        <w:spacing w:line="360" w:lineRule="auto"/>
        <w:ind w:firstLine="480" w:firstLineChars="200"/>
        <w:rPr>
          <w:rFonts w:hint="eastAsia" w:asciiTheme="minorEastAsia" w:hAnsiTheme="minorEastAsia" w:eastAsiaTheme="minorEastAsia" w:cstheme="minorEastAsia"/>
          <w:b/>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本次招标，授权评标委员会按照中标候选人排序，优先直接确定排名第一的投标人为中标人。</w:t>
      </w:r>
    </w:p>
    <w:p w14:paraId="6C13B1C8">
      <w:pPr>
        <w:keepNext/>
        <w:tabs>
          <w:tab w:val="left" w:pos="0"/>
        </w:tabs>
        <w:snapToGrid w:val="0"/>
        <w:spacing w:line="360" w:lineRule="auto"/>
        <w:ind w:firstLine="482" w:firstLineChars="200"/>
        <w:rPr>
          <w:rFonts w:hint="eastAsia" w:asciiTheme="minorEastAsia" w:hAnsiTheme="minorEastAsia" w:eastAsiaTheme="minorEastAsia" w:cstheme="minorEastAsia"/>
          <w:b/>
          <w:color w:val="000000" w:themeColor="text1"/>
          <w:kern w:val="0"/>
          <w:sz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14:textFill>
            <w14:solidFill>
              <w14:schemeClr w14:val="tx1"/>
            </w14:solidFill>
          </w14:textFill>
        </w:rPr>
        <w:t>33.编写评标报告</w:t>
      </w:r>
    </w:p>
    <w:p w14:paraId="076438DF">
      <w:pPr>
        <w:keepNext/>
        <w:tabs>
          <w:tab w:val="left" w:pos="0"/>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33.1评标委员会根据全体成员签字的原始评标记录和评标结果编写商务技术文件评标报告。评标报告应当包括以下内容：</w:t>
      </w:r>
    </w:p>
    <w:p w14:paraId="18142844">
      <w:pPr>
        <w:keepNext/>
        <w:tabs>
          <w:tab w:val="left" w:pos="0"/>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（一）招标公告刊登的媒体名称、开标日期和地点；</w:t>
      </w:r>
    </w:p>
    <w:p w14:paraId="125B1AF5">
      <w:pPr>
        <w:keepNext/>
        <w:tabs>
          <w:tab w:val="left" w:pos="0"/>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（二）</w:t>
      </w:r>
      <w:r>
        <w:rPr>
          <w:rFonts w:hint="eastAsia" w:asciiTheme="minorEastAsia" w:hAnsiTheme="minorEastAsia" w:eastAsiaTheme="minorEastAsia" w:cstheme="minorEastAsia"/>
          <w:bCs/>
          <w:color w:val="000000" w:themeColor="text1"/>
          <w:kern w:val="0"/>
          <w:sz w:val="24"/>
          <w14:textFill>
            <w14:solidFill>
              <w14:schemeClr w14:val="tx1"/>
            </w14:solidFill>
          </w14:textFill>
        </w:rPr>
        <w:t>投标人名单</w:t>
      </w:r>
      <w:r>
        <w:rPr>
          <w:rFonts w:hint="eastAsia" w:asciiTheme="minorEastAsia" w:hAnsiTheme="minorEastAsia" w:eastAsiaTheme="minorEastAsia" w:cstheme="minorEastAsia"/>
          <w:color w:val="000000" w:themeColor="text1"/>
          <w:kern w:val="0"/>
          <w:sz w:val="24"/>
          <w14:textFill>
            <w14:solidFill>
              <w14:schemeClr w14:val="tx1"/>
            </w14:solidFill>
          </w14:textFill>
        </w:rPr>
        <w:t>和评标委员会成员名单；</w:t>
      </w:r>
    </w:p>
    <w:p w14:paraId="20E4BC29">
      <w:pPr>
        <w:keepNext/>
        <w:tabs>
          <w:tab w:val="left" w:pos="0"/>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（三）评审方法和评审标准；</w:t>
      </w:r>
    </w:p>
    <w:p w14:paraId="2CFC5833">
      <w:pPr>
        <w:keepNext/>
        <w:tabs>
          <w:tab w:val="left" w:pos="0"/>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（四）开标记录和评标情况及说明，包括无效投标人名单及原因；</w:t>
      </w:r>
    </w:p>
    <w:p w14:paraId="626435E4">
      <w:pPr>
        <w:keepNext/>
        <w:tabs>
          <w:tab w:val="left" w:pos="0"/>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（五）评标结果，</w:t>
      </w:r>
      <w:r>
        <w:rPr>
          <w:rFonts w:hint="eastAsia" w:asciiTheme="minorEastAsia" w:hAnsiTheme="minorEastAsia" w:eastAsiaTheme="minorEastAsia" w:cstheme="minorEastAsia"/>
          <w:bCs/>
          <w:color w:val="000000" w:themeColor="text1"/>
          <w:kern w:val="0"/>
          <w:sz w:val="24"/>
          <w14:textFill>
            <w14:solidFill>
              <w14:schemeClr w14:val="tx1"/>
            </w14:solidFill>
          </w14:textFill>
        </w:rPr>
        <w:t>确定的中标候选人名单、评标委员会直接确定的中标人；</w:t>
      </w:r>
    </w:p>
    <w:p w14:paraId="3253BF44">
      <w:pPr>
        <w:keepNext/>
        <w:tabs>
          <w:tab w:val="left" w:pos="0"/>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14:textFill>
            <w14:solidFill>
              <w14:schemeClr w14:val="tx1"/>
            </w14:solidFill>
          </w14:textFill>
        </w:rPr>
        <w:t xml:space="preserve">（六）其他需要说明的情况，包括评标过程中投标人根据评标委员会要求进行的澄清、说明或者补正，评标委员会成员的更换等。 </w:t>
      </w:r>
    </w:p>
    <w:p w14:paraId="669544B3">
      <w:pPr>
        <w:keepNext/>
        <w:tabs>
          <w:tab w:val="left" w:pos="0"/>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33.2评标报告应当由全体评标成员共同签字认可。评标委员会成员对需要共同认定的事项存在争议的，应当按照少数服从多数的原则作出结论。持不同意见的评标委员会成员应当在评标报告上签署不同意见及理由，否则视为同意评标报告。</w:t>
      </w:r>
    </w:p>
    <w:p w14:paraId="53E2343C">
      <w:pPr>
        <w:keepNext/>
        <w:tabs>
          <w:tab w:val="left" w:pos="0"/>
        </w:tabs>
        <w:snapToGrid w:val="0"/>
        <w:spacing w:line="360" w:lineRule="auto"/>
        <w:ind w:firstLine="482" w:firstLineChars="200"/>
        <w:rPr>
          <w:rFonts w:hint="eastAsia" w:asciiTheme="minorEastAsia" w:hAnsiTheme="minorEastAsia" w:eastAsiaTheme="minorEastAsia" w:cstheme="minorEastAsia"/>
          <w:b/>
          <w:color w:val="000000" w:themeColor="text1"/>
          <w:kern w:val="0"/>
          <w:sz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14:textFill>
            <w14:solidFill>
              <w14:schemeClr w14:val="tx1"/>
            </w14:solidFill>
          </w14:textFill>
        </w:rPr>
        <w:t>34.评标过程保密</w:t>
      </w:r>
    </w:p>
    <w:p w14:paraId="34106A26">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34.1在评审期间，任何人不得透露与评审有关的其他投标人的投标内容及响应方案和其他信息。</w:t>
      </w:r>
    </w:p>
    <w:p w14:paraId="75303C78">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34.2采购人、采购代理机构应当采取必要措施，保证评审在严格保密的情况下进行。除评审现场工作人员、采购人代表外，采购人的其他工作人员以及与评审工作无关的人员不得进入评审现场。</w:t>
      </w:r>
    </w:p>
    <w:p w14:paraId="43F6B14B">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34.3评审开始，直到授予中标人合同止，凡是属于审查、澄清、评价和比较评审的有关资料等，均不得向参与投标的投标人或其他与评审无关的人员透露。</w:t>
      </w:r>
    </w:p>
    <w:p w14:paraId="59772185">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34.4评审结束，进入评审现场的工作人员及评标委员会成员不得将评审、评定有关的任何资料带出评审现场。</w:t>
      </w:r>
    </w:p>
    <w:p w14:paraId="6FFAA94C">
      <w:pPr>
        <w:keepNext/>
        <w:tabs>
          <w:tab w:val="left" w:pos="0"/>
        </w:tabs>
        <w:snapToGrid w:val="0"/>
        <w:spacing w:line="360" w:lineRule="auto"/>
        <w:ind w:firstLine="482" w:firstLineChars="200"/>
        <w:rPr>
          <w:rFonts w:hint="eastAsia" w:asciiTheme="minorEastAsia" w:hAnsiTheme="minorEastAsia" w:eastAsiaTheme="minorEastAsia" w:cstheme="minorEastAsia"/>
          <w:b/>
          <w:color w:val="000000" w:themeColor="text1"/>
          <w:kern w:val="0"/>
          <w:sz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14:textFill>
            <w14:solidFill>
              <w14:schemeClr w14:val="tx1"/>
            </w14:solidFill>
          </w14:textFill>
        </w:rPr>
        <w:t>35.关于投标人非实质性响应滞后发现的处理规则</w:t>
      </w:r>
    </w:p>
    <w:p w14:paraId="5E3C59EA">
      <w:pPr>
        <w:keepNext/>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无论基于何种原因，各项本应作拒绝或无效投标处理的情形，即便未被及时发现而使该投标人进入后续程序的，包括已经签约的情形。一旦被发现，采购代理机构均有权采取相应的补救及纠正措施。</w:t>
      </w:r>
    </w:p>
    <w:p w14:paraId="24C920C0">
      <w:pPr>
        <w:keepNext/>
        <w:tabs>
          <w:tab w:val="left" w:pos="0"/>
        </w:tabs>
        <w:snapToGrid w:val="0"/>
        <w:spacing w:line="360" w:lineRule="auto"/>
        <w:ind w:firstLine="482" w:firstLineChars="200"/>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t>36.无效投标与无效评标</w:t>
      </w:r>
    </w:p>
    <w:p w14:paraId="2256B6BE">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36.1有下列情形之一的，视为投标人串通投标，其投标无效：</w:t>
      </w:r>
    </w:p>
    <w:p w14:paraId="56D5BC28">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（一）不同投标人的投标文件由同一单位或者个人编制；</w:t>
      </w:r>
    </w:p>
    <w:p w14:paraId="5D3800A0">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（二）不同投标人委托同一单位或者个人办理投标事宜；</w:t>
      </w:r>
    </w:p>
    <w:p w14:paraId="34FB5250">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（三）不同投标人的投标文件载明的项目管理成员或者联系人员为同一人；</w:t>
      </w:r>
    </w:p>
    <w:p w14:paraId="45BBF3AF">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（四）不同投标人的投标文件异常一致或者投标报价呈规律性差异；</w:t>
      </w:r>
    </w:p>
    <w:p w14:paraId="5433E061">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（五）不同投标人的投标文件相互混装；</w:t>
      </w:r>
    </w:p>
    <w:p w14:paraId="5DB51A74">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36.2评标委员会或者其成员存在下列情形导致评标结果无效的，采购人、采购代理机构可以重新组建评标委员会进行评标，并书面报告本级财政部门，但采购合同已经履行的除外：</w:t>
      </w:r>
    </w:p>
    <w:p w14:paraId="37C9D76D">
      <w:pPr>
        <w:keepNext/>
        <w:spacing w:line="360" w:lineRule="auto"/>
        <w:ind w:firstLine="480" w:firstLineChars="2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（一）评标委员会组成不符合《政府采购货物和服务招标投标管理办法》规定的；</w:t>
      </w:r>
    </w:p>
    <w:p w14:paraId="0C1EBB30">
      <w:pPr>
        <w:keepNext/>
        <w:spacing w:line="360" w:lineRule="auto"/>
        <w:ind w:firstLine="480" w:firstLineChars="2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（二）有《政府采购货物和服务招标投标管理办法》第六十二条第一至五项情形的；</w:t>
      </w:r>
    </w:p>
    <w:p w14:paraId="27A794DC">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（三）评标委员会及其成员独立评标受到非法干预的；</w:t>
      </w:r>
    </w:p>
    <w:p w14:paraId="74409225">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（四）有《中华人民共和国政府采购法实施条例》第七十五条规定的违法行为的。</w:t>
      </w:r>
    </w:p>
    <w:p w14:paraId="57167BA4">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有违法违规行为的原评标委员会成员不得参加重新组建的评标委员会。</w:t>
      </w:r>
    </w:p>
    <w:p w14:paraId="1C9D14F2">
      <w:pPr>
        <w:keepNext/>
        <w:tabs>
          <w:tab w:val="left" w:pos="567"/>
        </w:tabs>
        <w:snapToGrid w:val="0"/>
        <w:spacing w:line="360" w:lineRule="auto"/>
        <w:ind w:firstLine="482"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14:textFill>
            <w14:solidFill>
              <w14:schemeClr w14:val="tx1"/>
            </w14:solidFill>
          </w14:textFill>
        </w:rPr>
        <w:t>37.采购项目终止与处理</w:t>
      </w:r>
    </w:p>
    <w:p w14:paraId="52F0F7B4">
      <w:pPr>
        <w:keepNext/>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37.1采购人、采购代理机构在发布招标公告、资格预审公告或者发出招标公告后，除因重大变故采购任务取消情况外，不得擅自终止招标活动。</w:t>
      </w:r>
    </w:p>
    <w:p w14:paraId="65BAA0EC">
      <w:pPr>
        <w:keepNext/>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终止招标的，采购代理机构应当及时在原公告发布媒体上发布终止公告，系统中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孳息。</w:t>
      </w:r>
    </w:p>
    <w:p w14:paraId="4C4ADB22">
      <w:pPr>
        <w:keepNext/>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37.2公开招标数额标准以上的采购项目（如分包按包计），投标截止后投标人不足3家或者通过资格审查或符合性审查的投标人不足3家的，除采购任务取消情形外，按照以下方式处理：</w:t>
      </w:r>
    </w:p>
    <w:p w14:paraId="7C4E97C6">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（一）招标文件存在不合理条款或者招标程序不符合规定的，采购人、采购代理机构改正后依法重新招标；</w:t>
      </w:r>
    </w:p>
    <w:p w14:paraId="09829124">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（二）招标文件没有不合理条款、招标程序符合规定，需要采用其他采购方式采购的，采购人应当依法报财政部门批准。</w:t>
      </w:r>
    </w:p>
    <w:p w14:paraId="3391D2A2">
      <w:pPr>
        <w:keepNext/>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采购项目（按包计）终止后，评标委员会应做出报告；采购代理机构应当将废标原因通知所有投标人，并依法重新组织采购活动。</w:t>
      </w:r>
    </w:p>
    <w:p w14:paraId="7CF0E018">
      <w:pPr>
        <w:keepNext/>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37.3评标委员会发现招标文件存在歧义、重大缺陷导致评标工作无法进行，或者招标文件内容违反国家有关强制性规定的，应当停止评标工作，与采购代理机构沟通并作书面记录。采购代理机构确认后，应当修改招标文件，重新组织采购活动。</w:t>
      </w:r>
    </w:p>
    <w:p w14:paraId="15649430">
      <w:pPr>
        <w:keepNext/>
        <w:tabs>
          <w:tab w:val="left" w:pos="0"/>
        </w:tabs>
        <w:snapToGrid w:val="0"/>
        <w:spacing w:line="360" w:lineRule="auto"/>
        <w:ind w:firstLine="482" w:firstLineChars="200"/>
        <w:rPr>
          <w:rFonts w:hint="eastAsia" w:asciiTheme="minorEastAsia" w:hAnsiTheme="minorEastAsia" w:eastAsiaTheme="minorEastAsia" w:cstheme="minorEastAsia"/>
          <w:b/>
          <w:color w:val="000000" w:themeColor="text1"/>
          <w:kern w:val="0"/>
          <w:sz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14:textFill>
            <w14:solidFill>
              <w14:schemeClr w14:val="tx1"/>
            </w14:solidFill>
          </w14:textFill>
        </w:rPr>
        <w:t>38.中标结果公告与中标通知</w:t>
      </w:r>
    </w:p>
    <w:p w14:paraId="670DE0E3">
      <w:pPr>
        <w:keepNext/>
        <w:topLinePunct/>
        <w:adjustRightInd w:val="0"/>
        <w:snapToGrid w:val="0"/>
        <w:spacing w:line="360" w:lineRule="auto"/>
        <w:ind w:firstLine="475" w:firstLineChars="198"/>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38.1采购代理机构应当自中标人确定之日起2个工作日内，在</w:t>
      </w:r>
      <w:r>
        <w:rPr>
          <w:rFonts w:hint="eastAsia" w:asciiTheme="minorEastAsia" w:hAnsiTheme="minorEastAsia" w:eastAsiaTheme="minorEastAsia" w:cstheme="minorEastAsia"/>
          <w:b/>
          <w:bCs/>
          <w:color w:val="000000" w:themeColor="text1"/>
          <w:kern w:val="0"/>
          <w:sz w:val="24"/>
          <w:u w:val="single"/>
          <w14:textFill>
            <w14:solidFill>
              <w14:schemeClr w14:val="tx1"/>
            </w14:solidFill>
          </w14:textFill>
        </w:rPr>
        <w:t>中国政府采购网山西分网</w:t>
      </w:r>
      <w:r>
        <w:rPr>
          <w:rFonts w:hint="eastAsia" w:asciiTheme="minorEastAsia" w:hAnsiTheme="minorEastAsia" w:eastAsiaTheme="minorEastAsia" w:cstheme="minorEastAsia"/>
          <w:color w:val="000000" w:themeColor="text1"/>
          <w:kern w:val="0"/>
          <w:sz w:val="24"/>
          <w14:textFill>
            <w14:solidFill>
              <w14:schemeClr w14:val="tx1"/>
            </w14:solidFill>
          </w14:textFill>
        </w:rPr>
        <w:t>上公告中标结果，</w:t>
      </w:r>
      <w:r>
        <w:rPr>
          <w:rFonts w:hint="eastAsia" w:asciiTheme="minorEastAsia" w:hAnsiTheme="minorEastAsia" w:eastAsiaTheme="minorEastAsia" w:cstheme="minorEastAsia"/>
          <w:kern w:val="0"/>
          <w:sz w:val="24"/>
        </w:rPr>
        <w:t>同时通过“山西政府采购平台”向中标人发出电子中标通知书，并将本项目招标文件、中标人提供的《中小企业声明函》或《残疾人企业声明函》或《监狱企业声明函》与</w:t>
      </w:r>
      <w:r>
        <w:rPr>
          <w:rFonts w:hint="eastAsia" w:asciiTheme="minorEastAsia" w:hAnsiTheme="minorEastAsia" w:eastAsiaTheme="minorEastAsia" w:cstheme="minorEastAsia"/>
          <w:b/>
          <w:sz w:val="24"/>
        </w:rPr>
        <w:t>由省级以上监狱管理局、戒毒管理局（含新疆生产建设兵团）出具的属于监狱企业的证明文件</w:t>
      </w:r>
      <w:r>
        <w:rPr>
          <w:rFonts w:hint="eastAsia" w:asciiTheme="minorEastAsia" w:hAnsiTheme="minorEastAsia" w:eastAsiaTheme="minorEastAsia" w:cstheme="minorEastAsia"/>
          <w:kern w:val="0"/>
          <w:sz w:val="24"/>
        </w:rPr>
        <w:t>随结果公告同时发布。中标结果公告应当包括：</w:t>
      </w:r>
    </w:p>
    <w:p w14:paraId="67BF46C3">
      <w:pPr>
        <w:keepNext/>
        <w:topLinePunct/>
        <w:adjustRightInd w:val="0"/>
        <w:snapToGrid w:val="0"/>
        <w:spacing w:line="360" w:lineRule="auto"/>
        <w:ind w:firstLine="475" w:firstLineChars="198"/>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（一）项目名称和项目编号；</w:t>
      </w:r>
    </w:p>
    <w:p w14:paraId="10BA5CD9">
      <w:pPr>
        <w:keepNext/>
        <w:topLinePunct/>
        <w:adjustRightInd w:val="0"/>
        <w:snapToGrid w:val="0"/>
        <w:spacing w:line="360" w:lineRule="auto"/>
        <w:ind w:firstLine="475" w:firstLineChars="198"/>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（二）中标人名称、地址和中金额；</w:t>
      </w:r>
    </w:p>
    <w:p w14:paraId="72645ADB">
      <w:pPr>
        <w:keepNext/>
        <w:topLinePunct/>
        <w:adjustRightInd w:val="0"/>
        <w:snapToGrid w:val="0"/>
        <w:spacing w:line="360" w:lineRule="auto"/>
        <w:ind w:firstLine="475" w:firstLineChars="198"/>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（三）主要中标标的信息：包含标的名称、规格、型号、数量、品牌、中标单价等；</w:t>
      </w:r>
    </w:p>
    <w:p w14:paraId="283AA00A">
      <w:pPr>
        <w:keepNext/>
        <w:topLinePunct/>
        <w:adjustRightInd w:val="0"/>
        <w:snapToGrid w:val="0"/>
        <w:spacing w:line="360" w:lineRule="auto"/>
        <w:ind w:firstLine="475" w:firstLineChars="198"/>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（四）评标委员会成员名单；</w:t>
      </w:r>
    </w:p>
    <w:p w14:paraId="3F19A14D">
      <w:pPr>
        <w:keepNext/>
        <w:topLinePunct/>
        <w:adjustRightInd w:val="0"/>
        <w:snapToGrid w:val="0"/>
        <w:spacing w:line="360" w:lineRule="auto"/>
        <w:ind w:firstLine="475" w:firstLineChars="198"/>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（五）采购代理服务费收费标准及金额；</w:t>
      </w:r>
    </w:p>
    <w:p w14:paraId="31AD48D7">
      <w:pPr>
        <w:keepNext/>
        <w:topLinePunct/>
        <w:adjustRightInd w:val="0"/>
        <w:snapToGrid w:val="0"/>
        <w:spacing w:line="360" w:lineRule="auto"/>
        <w:ind w:firstLine="475" w:firstLineChars="198"/>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（六）公告期限；</w:t>
      </w:r>
    </w:p>
    <w:p w14:paraId="7E266E57">
      <w:pPr>
        <w:keepNext/>
        <w:topLinePunct/>
        <w:adjustRightInd w:val="0"/>
        <w:snapToGrid w:val="0"/>
        <w:spacing w:line="360" w:lineRule="auto"/>
        <w:ind w:firstLine="475" w:firstLineChars="198"/>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（七）采购人和采购代理机构的名称、地址和联系方式；</w:t>
      </w:r>
    </w:p>
    <w:p w14:paraId="61A5B21F">
      <w:pPr>
        <w:keepNext/>
        <w:tabs>
          <w:tab w:val="left" w:pos="0"/>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kern w:val="0"/>
          <w:sz w:val="24"/>
        </w:rPr>
        <w:t>（八）其他需要公示的内容。</w:t>
      </w:r>
    </w:p>
    <w:p w14:paraId="7C7A86D9">
      <w:pPr>
        <w:keepNext/>
        <w:topLinePunct/>
        <w:adjustRightInd w:val="0"/>
        <w:snapToGrid w:val="0"/>
        <w:spacing w:line="360" w:lineRule="auto"/>
        <w:ind w:firstLine="475" w:firstLineChars="198"/>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38.2除以上公示信息外，采购代理机构对未中标的投标人不做未中标原因的解释。</w:t>
      </w:r>
    </w:p>
    <w:p w14:paraId="77DDC8B7">
      <w:pPr>
        <w:keepNext/>
        <w:topLinePunct/>
        <w:adjustRightInd w:val="0"/>
        <w:snapToGrid w:val="0"/>
        <w:spacing w:line="360" w:lineRule="auto"/>
        <w:ind w:firstLine="475" w:firstLineChars="198"/>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38.3中标通知书对采购人和中标人具有同等法律效力，是合同的组成部分。</w:t>
      </w:r>
    </w:p>
    <w:p w14:paraId="2101BA97">
      <w:pPr>
        <w:keepNext/>
        <w:tabs>
          <w:tab w:val="left" w:pos="0"/>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kern w:val="0"/>
          <w:sz w:val="24"/>
        </w:rPr>
        <w:t>38.4除不可抗力等因素外，中标通知书发出后，采购人改变中标结果或者中标人拒绝签订合同的，应当承担相应的法律责任。</w:t>
      </w:r>
    </w:p>
    <w:p w14:paraId="692327BD">
      <w:pPr>
        <w:keepNext/>
        <w:tabs>
          <w:tab w:val="left" w:pos="0"/>
        </w:tabs>
        <w:snapToGrid w:val="0"/>
        <w:spacing w:line="360" w:lineRule="auto"/>
        <w:ind w:firstLine="482" w:firstLineChars="200"/>
        <w:rPr>
          <w:rFonts w:hint="eastAsia" w:asciiTheme="minorEastAsia" w:hAnsiTheme="minorEastAsia" w:eastAsiaTheme="minorEastAsia" w:cstheme="minorEastAsia"/>
          <w:b/>
          <w:color w:val="000000" w:themeColor="text1"/>
          <w:kern w:val="0"/>
          <w:sz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14:textFill>
            <w14:solidFill>
              <w14:schemeClr w14:val="tx1"/>
            </w14:solidFill>
          </w14:textFill>
        </w:rPr>
        <w:t>39.中标服务费</w:t>
      </w:r>
    </w:p>
    <w:p w14:paraId="720574CF">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39.1 收费标准</w:t>
      </w:r>
    </w:p>
    <w:p w14:paraId="02E19C2A">
      <w:pPr>
        <w:pStyle w:val="32"/>
        <w:keepNext/>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kern w:val="0"/>
          <w:sz w:val="24"/>
        </w:rPr>
        <w:t>采购代理机构以委托项目中每包的中标金额为计费依据，</w:t>
      </w:r>
      <w:r>
        <w:rPr>
          <w:rFonts w:hint="eastAsia" w:asciiTheme="minorEastAsia" w:hAnsiTheme="minorEastAsia" w:eastAsiaTheme="minorEastAsia" w:cstheme="minorEastAsia"/>
          <w:color w:val="000000" w:themeColor="text1"/>
          <w:kern w:val="0"/>
          <w:sz w:val="24"/>
          <w14:textFill>
            <w14:solidFill>
              <w14:schemeClr w14:val="tx1"/>
            </w14:solidFill>
          </w14:textFill>
        </w:rPr>
        <w:t>以本项目各包中标金额为计费依据，采购代理服务费参照《招标代理服务收费管理暂行办法》（计价格[2002]1980号）文件的规定，按差额定率累进法计算结果的68%，作为代理服务费收费标准</w:t>
      </w:r>
      <w:r>
        <w:rPr>
          <w:rFonts w:hint="eastAsia" w:asciiTheme="minorEastAsia" w:hAnsiTheme="minorEastAsia" w:eastAsiaTheme="minorEastAsia" w:cstheme="minorEastAsia"/>
          <w:kern w:val="0"/>
          <w:sz w:val="24"/>
        </w:rPr>
        <w:t>，向中标人收取采购代理服务费。</w:t>
      </w:r>
    </w:p>
    <w:p w14:paraId="7BC5EE83">
      <w:pPr>
        <w:pStyle w:val="32"/>
        <w:keepNext/>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 xml:space="preserve">39.2 </w:t>
      </w:r>
      <w:r>
        <w:rPr>
          <w:rFonts w:hint="eastAsia" w:asciiTheme="minorEastAsia" w:hAnsiTheme="minorEastAsia" w:eastAsiaTheme="minorEastAsia" w:cstheme="minorEastAsia"/>
          <w:kern w:val="0"/>
          <w:sz w:val="24"/>
        </w:rPr>
        <w:t>中标人在收到中标通知书时，应向采购代理机构一次性付清中标服务费。</w:t>
      </w:r>
    </w:p>
    <w:p w14:paraId="0B3D8E57">
      <w:pPr>
        <w:keepNext/>
        <w:snapToGrid w:val="0"/>
        <w:spacing w:line="360" w:lineRule="auto"/>
        <w:ind w:firstLine="482" w:firstLineChars="200"/>
        <w:outlineLvl w:val="1"/>
        <w:rPr>
          <w:rFonts w:hint="eastAsia" w:asciiTheme="minorEastAsia" w:hAnsiTheme="minorEastAsia" w:eastAsiaTheme="minorEastAsia" w:cstheme="minorEastAsia"/>
          <w:b/>
          <w:color w:val="000000" w:themeColor="text1"/>
          <w:kern w:val="0"/>
          <w:sz w:val="24"/>
          <w14:textFill>
            <w14:solidFill>
              <w14:schemeClr w14:val="tx1"/>
            </w14:solidFill>
          </w14:textFill>
        </w:rPr>
      </w:pPr>
      <w:bookmarkStart w:id="31" w:name="_Toc12453"/>
      <w:bookmarkStart w:id="32" w:name="_Toc180347459"/>
      <w:r>
        <w:rPr>
          <w:rFonts w:hint="eastAsia" w:asciiTheme="minorEastAsia" w:hAnsiTheme="minorEastAsia" w:eastAsiaTheme="minorEastAsia" w:cstheme="minorEastAsia"/>
          <w:b/>
          <w:color w:val="000000" w:themeColor="text1"/>
          <w:kern w:val="0"/>
          <w:sz w:val="24"/>
          <w14:textFill>
            <w14:solidFill>
              <w14:schemeClr w14:val="tx1"/>
            </w14:solidFill>
          </w14:textFill>
        </w:rPr>
        <w:t>八、签订合同</w:t>
      </w:r>
      <w:bookmarkEnd w:id="31"/>
      <w:bookmarkEnd w:id="32"/>
    </w:p>
    <w:p w14:paraId="7D99E279">
      <w:pPr>
        <w:keepNext/>
        <w:tabs>
          <w:tab w:val="left" w:pos="567"/>
        </w:tabs>
        <w:snapToGrid w:val="0"/>
        <w:spacing w:line="360" w:lineRule="auto"/>
        <w:ind w:firstLine="482"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14:textFill>
            <w14:solidFill>
              <w14:schemeClr w14:val="tx1"/>
            </w14:solidFill>
          </w14:textFill>
        </w:rPr>
        <w:t>42.签订合同</w:t>
      </w:r>
    </w:p>
    <w:p w14:paraId="678FAE48">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40.1</w:t>
      </w:r>
      <w:r>
        <w:rPr>
          <w:rFonts w:hint="eastAsia" w:asciiTheme="minorEastAsia" w:hAnsiTheme="minorEastAsia" w:eastAsiaTheme="minorEastAsia" w:cstheme="minorEastAsia"/>
          <w:kern w:val="0"/>
          <w:sz w:val="24"/>
        </w:rPr>
        <w:t>采购人与中标人应当在中标通知书发出后10日内签订政府采购合同，最长不得超过30日，</w:t>
      </w:r>
      <w:r>
        <w:rPr>
          <w:rFonts w:hint="eastAsia" w:asciiTheme="minorEastAsia" w:hAnsiTheme="minorEastAsia" w:eastAsiaTheme="minorEastAsia" w:cstheme="minorEastAsia"/>
          <w:color w:val="000000" w:themeColor="text1"/>
          <w:kern w:val="0"/>
          <w:sz w:val="24"/>
          <w14:textFill>
            <w14:solidFill>
              <w14:schemeClr w14:val="tx1"/>
            </w14:solidFill>
          </w14:textFill>
        </w:rPr>
        <w:t>按照招标文件和中标人投标文件的规定及评标过程中的有关澄清、说明或者补正文件的内容，与中标人签订政府采购合同。所签订的合同不得对招标文件确定的事项和中标人的投标文件作实质性修改。</w:t>
      </w:r>
    </w:p>
    <w:p w14:paraId="455517FB">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40.2采购人不得向中标人提出任何不合理的要求作为签订合同的条件。</w:t>
      </w:r>
    </w:p>
    <w:p w14:paraId="5156740F">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 xml:space="preserve">40.3在合同履行中，采购人如需追加与合同标的相同的货物，在不改变合同其他条款的前提下，采购人可与中标人协商签订补充合同，但所有补充合同的采购金额不得超过原合同金额的百分之十。 </w:t>
      </w:r>
    </w:p>
    <w:p w14:paraId="1144CA57">
      <w:pPr>
        <w:pStyle w:val="30"/>
        <w:keepNext/>
        <w:snapToGrid w:val="0"/>
        <w:spacing w:line="360" w:lineRule="auto"/>
        <w:ind w:firstLine="480" w:firstLineChars="200"/>
        <w:jc w:val="both"/>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40.4投标人根据招标文件的规定和采购项目的实际情况，拟在中标后将中标项目的非主体、非关键性工作分包的，应当在投标文件中载明分包承担主体，分包承担主体应当具备相应资质条件且不得再次分包。</w:t>
      </w:r>
    </w:p>
    <w:p w14:paraId="025AD50D">
      <w:pPr>
        <w:pStyle w:val="30"/>
        <w:keepNext/>
        <w:snapToGrid w:val="0"/>
        <w:spacing w:line="360" w:lineRule="auto"/>
        <w:ind w:firstLine="480" w:firstLineChars="200"/>
        <w:jc w:val="both"/>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40.5中标人一旦中标，未经采购人事先给予书面同意不得转包、分包，亦不得将合同全部及任何权利、义务向第三方转让，除符合《政府采购促进中小企业发展暂行办法》相关规定外，其他情形将被视为严重违约。或采购人有权决定按照中标人中标后毁标、终止或解除合同等依约处理。 </w:t>
      </w:r>
    </w:p>
    <w:p w14:paraId="47B69277">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40.6采购人与中标人应当根据合同的约定依法履行合同义务。</w:t>
      </w:r>
    </w:p>
    <w:p w14:paraId="74F10D7E">
      <w:pPr>
        <w:keepNext/>
        <w:tabs>
          <w:tab w:val="left" w:pos="567"/>
        </w:tabs>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40.</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7中标人应当自合同或补充合同签订之日起五个工作日内，将合同报采购代理机构存档，</w:t>
      </w:r>
      <w:r>
        <w:rPr>
          <w:rFonts w:hint="eastAsia" w:asciiTheme="minorEastAsia" w:hAnsiTheme="minorEastAsia" w:eastAsiaTheme="minorEastAsia" w:cstheme="minorEastAsia"/>
          <w:color w:val="000000" w:themeColor="text1"/>
          <w:kern w:val="0"/>
          <w:sz w:val="24"/>
          <w14:textFill>
            <w14:solidFill>
              <w14:schemeClr w14:val="tx1"/>
            </w14:solidFill>
          </w14:textFill>
        </w:rPr>
        <w:t>采购人自合同签订之日起2个工作日内在</w:t>
      </w:r>
      <w:r>
        <w:rPr>
          <w:rFonts w:hint="eastAsia" w:asciiTheme="minorEastAsia" w:hAnsiTheme="minorEastAsia" w:eastAsiaTheme="minorEastAsia" w:cstheme="minorEastAsia"/>
          <w:b/>
          <w:color w:val="000000" w:themeColor="text1"/>
          <w:kern w:val="0"/>
          <w:sz w:val="24"/>
          <w:u w:val="single"/>
          <w14:textFill>
            <w14:solidFill>
              <w14:schemeClr w14:val="tx1"/>
            </w14:solidFill>
          </w14:textFill>
        </w:rPr>
        <w:t>中国政府采购网山西分网</w:t>
      </w:r>
      <w:r>
        <w:rPr>
          <w:rFonts w:hint="eastAsia" w:asciiTheme="minorEastAsia" w:hAnsiTheme="minorEastAsia" w:eastAsiaTheme="minorEastAsia" w:cstheme="minorEastAsia"/>
          <w:color w:val="000000" w:themeColor="text1"/>
          <w:kern w:val="0"/>
          <w:sz w:val="24"/>
          <w14:textFill>
            <w14:solidFill>
              <w14:schemeClr w14:val="tx1"/>
            </w14:solidFill>
          </w14:textFill>
        </w:rPr>
        <w:t>进行公示。</w:t>
      </w:r>
    </w:p>
    <w:p w14:paraId="6F0E8BDD">
      <w:pPr>
        <w:keepNext/>
        <w:snapToGrid w:val="0"/>
        <w:spacing w:line="360" w:lineRule="auto"/>
        <w:ind w:firstLine="482" w:firstLineChars="200"/>
        <w:outlineLvl w:val="1"/>
        <w:rPr>
          <w:rFonts w:hint="eastAsia" w:asciiTheme="minorEastAsia" w:hAnsiTheme="minorEastAsia" w:eastAsiaTheme="minorEastAsia" w:cstheme="minorEastAsia"/>
          <w:b/>
          <w:color w:val="000000" w:themeColor="text1"/>
          <w:kern w:val="0"/>
          <w:sz w:val="24"/>
          <w14:textFill>
            <w14:solidFill>
              <w14:schemeClr w14:val="tx1"/>
            </w14:solidFill>
          </w14:textFill>
        </w:rPr>
      </w:pPr>
      <w:bookmarkStart w:id="33" w:name="_Toc180347460"/>
      <w:bookmarkStart w:id="34" w:name="_Toc1122"/>
      <w:r>
        <w:rPr>
          <w:rFonts w:hint="eastAsia" w:asciiTheme="minorEastAsia" w:hAnsiTheme="minorEastAsia" w:eastAsiaTheme="minorEastAsia" w:cstheme="minorEastAsia"/>
          <w:b/>
          <w:color w:val="000000" w:themeColor="text1"/>
          <w:kern w:val="0"/>
          <w:sz w:val="24"/>
          <w14:textFill>
            <w14:solidFill>
              <w14:schemeClr w14:val="tx1"/>
            </w14:solidFill>
          </w14:textFill>
        </w:rPr>
        <w:t>九、保密和披露</w:t>
      </w:r>
      <w:bookmarkEnd w:id="33"/>
      <w:bookmarkEnd w:id="34"/>
    </w:p>
    <w:p w14:paraId="74037FDE">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41.1采购人、采购代理机构自发布招标公告之日至发布结果公告前，对获悉的参加本项目的投标人名称、数量以及评标委员会成员等所有信息等负有保密义务。</w:t>
      </w:r>
    </w:p>
    <w:p w14:paraId="152A9BC7">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41.2投标人对投标过程中获得的任何信息承担保密义务，不得向第三方外传。</w:t>
      </w:r>
    </w:p>
    <w:p w14:paraId="1D7653C6">
      <w:pPr>
        <w:keepNext/>
        <w:topLinePunct/>
        <w:adjustRightInd w:val="0"/>
        <w:snapToGrid w:val="0"/>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kern w:val="0"/>
          <w:sz w:val="24"/>
        </w:rPr>
        <w:t>41.3参加评审的相关人员，对评审情况以及在评审过程中获悉的国家秘密、商业秘密负有保密责任。</w:t>
      </w:r>
    </w:p>
    <w:p w14:paraId="0DD66DDE">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41.4采购人、采购代理机构在国家机关调查、审查、审计、处理投诉等事宜以及其他符合规定的情形时，无须事先征求投标人同意可向有关部门披露关于本项目（包）评审过程的资料与有关信息。</w:t>
      </w:r>
    </w:p>
    <w:p w14:paraId="660C3CCF">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41.5采购人、采购代理机构对任何已经公布过的内容或与之内容相同的资料，无须再承担保密责任。</w:t>
      </w:r>
    </w:p>
    <w:p w14:paraId="2B6CE533">
      <w:pPr>
        <w:keepNext/>
        <w:topLinePunct/>
        <w:adjustRightInd w:val="0"/>
        <w:snapToGrid w:val="0"/>
        <w:spacing w:line="360" w:lineRule="auto"/>
        <w:ind w:firstLine="482" w:firstLineChars="200"/>
        <w:outlineLvl w:val="1"/>
        <w:rPr>
          <w:rFonts w:hint="eastAsia" w:asciiTheme="minorEastAsia" w:hAnsiTheme="minorEastAsia" w:eastAsiaTheme="minorEastAsia" w:cstheme="minorEastAsia"/>
          <w:b/>
          <w:kern w:val="0"/>
          <w:sz w:val="24"/>
        </w:rPr>
      </w:pPr>
      <w:bookmarkStart w:id="35" w:name="_Toc16953"/>
      <w:bookmarkStart w:id="36" w:name="_Toc180347461"/>
      <w:r>
        <w:rPr>
          <w:rFonts w:hint="eastAsia" w:asciiTheme="minorEastAsia" w:hAnsiTheme="minorEastAsia" w:eastAsiaTheme="minorEastAsia" w:cstheme="minorEastAsia"/>
          <w:b/>
          <w:kern w:val="0"/>
          <w:sz w:val="24"/>
        </w:rPr>
        <w:t>十、询问和质疑</w:t>
      </w:r>
      <w:bookmarkEnd w:id="35"/>
      <w:bookmarkEnd w:id="36"/>
    </w:p>
    <w:p w14:paraId="154EDD97">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bookmarkStart w:id="37" w:name="_Toc15302"/>
      <w:r>
        <w:rPr>
          <w:rFonts w:hint="eastAsia" w:asciiTheme="minorEastAsia" w:hAnsiTheme="minorEastAsia" w:eastAsiaTheme="minorEastAsia" w:cstheme="minorEastAsia"/>
          <w:sz w:val="24"/>
        </w:rPr>
        <w:t>42.评审程序受本文件及相关法律法规的约束，并受到上级主管部门严格的监督，为确保授予合同过程的公平公正，投标人有权就本招标项目事宜按以下要求提出询问或质疑。</w:t>
      </w:r>
    </w:p>
    <w:p w14:paraId="6C837134">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42.1投标人对本招标文件、评审活动事项有疑问的，应通过“山西政府采购平台”中的“项目质疑管理”程序在线向采购人或采购代理机构提出询问或质疑。</w:t>
      </w:r>
    </w:p>
    <w:p w14:paraId="13BDED82">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42.2投标人在质疑期内，应当一次性提出针对同一评审程序环节的质疑；</w:t>
      </w:r>
    </w:p>
    <w:p w14:paraId="524881CE">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42.3投标人认为本招标文件、评审过程、中标结果使自己的合法权益受到损害的，可以在知道或者应知其权益受到损害之日起7个工作日内提出；</w:t>
      </w:r>
    </w:p>
    <w:p w14:paraId="7F992FE5">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42.4提出质疑的投标人应当是参与本项目投标活动的投标人；</w:t>
      </w:r>
    </w:p>
    <w:p w14:paraId="630D632A">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潜在投标人已依法获取其可质疑的招标文件的，可以对该文件提出质疑。对招标文件提出质疑的，应当在获取招标文件或者招标公告期限届满之日起7个工作日内提出；</w:t>
      </w:r>
    </w:p>
    <w:p w14:paraId="31B9F824">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42.5提出质疑的投标人为自然人的，应当加盖本人电子签章；为法人或者其他组织的，应当加盖法定代表人、主要负责人或者参加本项目的授权代表或授权委托代理人的电子签章，并加盖CA数字证书电子印章；</w:t>
      </w:r>
    </w:p>
    <w:p w14:paraId="6D1BB1A8">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42.6投标人提出质疑应当提交质疑函和必要的证明材料。质疑函应当包括以下主要内容：</w:t>
      </w:r>
    </w:p>
    <w:p w14:paraId="44D3A368">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42.6.1投标人的姓名或者名称、地址、邮编、联系人及联系电话；</w:t>
      </w:r>
    </w:p>
    <w:p w14:paraId="7A3D9FF4">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42.6.2质疑项目名称、编号、包号；</w:t>
      </w:r>
    </w:p>
    <w:p w14:paraId="5B744547">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42.6.3具体、明确的质疑事项和与质疑事项相关的请求；</w:t>
      </w:r>
    </w:p>
    <w:p w14:paraId="6FC214E1">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42.6.4事实依据；</w:t>
      </w:r>
    </w:p>
    <w:p w14:paraId="47ED5721">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42.6.5必要的法律依据；</w:t>
      </w:r>
    </w:p>
    <w:p w14:paraId="7A2254E1">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42.6.6提出质疑的日期。</w:t>
      </w:r>
    </w:p>
    <w:p w14:paraId="3D164FDD">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42.7投标人在线提起质疑应如实填写“项目质疑管理”程序“质疑列表”中有关质疑事项的全部内容，并按系统要求的文件格式上传必要的证明材料扫描件或图片；在线质疑由投标人委托代理人提起的，还需上传授权委托书及被委托人身份证明，授权委托书应当载明委托人及被委托人的姓名或名称、代理事项、具体权限、期限等。</w:t>
      </w:r>
    </w:p>
    <w:p w14:paraId="18FE21BE">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42.8有下列情形之一的，采购代理机构或采购人应当在“山西政府采购平台”的“项目质疑管理”程序中的“受理内容”处标明“退回补正”，并说明“原因”：</w:t>
      </w:r>
    </w:p>
    <w:p w14:paraId="329E83FA">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42.8.1质疑未按44.6、44.7的要求提出的；</w:t>
      </w:r>
    </w:p>
    <w:p w14:paraId="011B9E3C">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42.8.2质疑未按44.5要求签章的；</w:t>
      </w:r>
    </w:p>
    <w:p w14:paraId="14FB8F92">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42.8.3其它不符合要求的质疑情形。</w:t>
      </w:r>
    </w:p>
    <w:p w14:paraId="4E331575">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42.9存在以下情形的，投标人的质疑采购代理机构或采购人不予受理：</w:t>
      </w:r>
    </w:p>
    <w:p w14:paraId="65BD99C5">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42.9.1潜在投标人未依法获取其可质疑的招标文件，对招标文件进行质疑的；</w:t>
      </w:r>
    </w:p>
    <w:p w14:paraId="2A8D8B67">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42.9.2投标人在法定质疑期内针对同一采购程序环节重复提出的质疑；</w:t>
      </w:r>
    </w:p>
    <w:p w14:paraId="079F7BEA">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42.9.3未参加本项目投标活动的投标人针对采购过程、中标结果提出质疑的；</w:t>
      </w:r>
    </w:p>
    <w:p w14:paraId="6F718003">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42.9.4超过42.3、42.4规定质疑期发出的质疑。</w:t>
      </w:r>
    </w:p>
    <w:p w14:paraId="7F77B92A">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42.10采购代理机构或采购人不得拒收质疑投标人在法定质疑期内发出的质疑函，应当在收到质疑函后7个工作日内做出答复，并通过“山西政府采购平台”通知质疑投标人和其他有关投标人。</w:t>
      </w:r>
    </w:p>
    <w:p w14:paraId="615299D3">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42.11投标人对采购过程、中标结果提出质疑的，采购代理机构或采购人可以组织原评标委员会协助答复质疑。</w:t>
      </w:r>
    </w:p>
    <w:p w14:paraId="37E72319">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42.12质疑答复应当包含以下内容：</w:t>
      </w:r>
    </w:p>
    <w:p w14:paraId="2A4628A8">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质疑投标人的姓名或者名称；收到质疑函的日期、质疑项目名称及编号；质疑事项、质疑答复的具体内容、事实依据和法律依据；告知质疑投标人依法投诉的权利；质疑答复人名称；答复质疑的日期。质疑答复的内容不得涉及商业秘密。</w:t>
      </w:r>
    </w:p>
    <w:p w14:paraId="62935029">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42.13采购人、采购代理机构认为投标人质疑不成立，或者成立但未对中标结果构成影响的，继续开展采购活动；认为投标人质疑成立且影响或者可能影响中标结果的，按照下列情况处理：</w:t>
      </w:r>
    </w:p>
    <w:p w14:paraId="36C89B00">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42.13.1对招标文件提出的质疑，通过澄清或者修改可以继续开展采购活动；否则应当修改招标文件后重新开展活动。</w:t>
      </w:r>
    </w:p>
    <w:p w14:paraId="3F7DC322">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42.13.2对采购过程、中标结果提出的质疑，合格投标人符合规定数量时，可以从合格的中标候选人中另行确定中标人的，应当另行确定中标人；否则应当重新开展采购活动。</w:t>
      </w:r>
    </w:p>
    <w:p w14:paraId="2EB8C100">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质疑答复导致中标结果改变的，采购代理机构应当将有关情况书面报告相关部门。</w:t>
      </w:r>
    </w:p>
    <w:p w14:paraId="03D1A3A2">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42.14质疑投标人对采购人、采购代理机构的答复不满意，或者采购代理机构未在规定的时间内做出答复的，可以在答复期满后15个工作日内向相关部门投诉。</w:t>
      </w:r>
    </w:p>
    <w:p w14:paraId="51580273">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42.15接收质疑函的联系方式：</w:t>
      </w:r>
    </w:p>
    <w:p w14:paraId="65C21974">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联系单位：</w:t>
      </w:r>
      <w:r>
        <w:rPr>
          <w:rFonts w:hint="eastAsia" w:asciiTheme="minorEastAsia" w:hAnsiTheme="minorEastAsia" w:eastAsiaTheme="minorEastAsia" w:cstheme="minorEastAsia"/>
          <w:kern w:val="0"/>
          <w:sz w:val="24"/>
          <w:lang w:val="en-US" w:eastAsia="zh-CN"/>
        </w:rPr>
        <w:t>山西华信财招标代理有限公司</w:t>
      </w:r>
    </w:p>
    <w:p w14:paraId="52A0D947">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单位地址：</w:t>
      </w:r>
      <w:r>
        <w:rPr>
          <w:rFonts w:hint="eastAsia" w:asciiTheme="minorEastAsia" w:hAnsiTheme="minorEastAsia" w:eastAsiaTheme="minorEastAsia" w:cstheme="minorEastAsia"/>
          <w:kern w:val="0"/>
          <w:sz w:val="24"/>
          <w:lang w:eastAsia="zh-CN"/>
        </w:rPr>
        <w:t>山西省太原市南中环街200号企联大厦东区21层</w:t>
      </w:r>
    </w:p>
    <w:p w14:paraId="62404F93">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lang w:eastAsia="zh-CN"/>
        </w:rPr>
      </w:pPr>
      <w:r>
        <w:rPr>
          <w:rFonts w:hint="eastAsia" w:asciiTheme="minorEastAsia" w:hAnsiTheme="minorEastAsia" w:eastAsiaTheme="minorEastAsia" w:cstheme="minorEastAsia"/>
          <w:kern w:val="0"/>
          <w:sz w:val="24"/>
        </w:rPr>
        <w:t>联 系 人：</w:t>
      </w:r>
      <w:r>
        <w:rPr>
          <w:rFonts w:hint="eastAsia" w:asciiTheme="minorEastAsia" w:hAnsiTheme="minorEastAsia" w:eastAsiaTheme="minorEastAsia" w:cstheme="minorEastAsia"/>
          <w:kern w:val="0"/>
          <w:sz w:val="24"/>
          <w:lang w:eastAsia="zh-CN"/>
        </w:rPr>
        <w:t>董文辉（项目经理）、杨利平、郭海军</w:t>
      </w:r>
    </w:p>
    <w:p w14:paraId="312B7359">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lang w:eastAsia="zh-CN"/>
        </w:rPr>
      </w:pPr>
      <w:r>
        <w:rPr>
          <w:rFonts w:hint="eastAsia" w:asciiTheme="minorEastAsia" w:hAnsiTheme="minorEastAsia" w:eastAsiaTheme="minorEastAsia" w:cstheme="minorEastAsia"/>
          <w:kern w:val="0"/>
          <w:sz w:val="24"/>
        </w:rPr>
        <w:t>联系电话：</w:t>
      </w:r>
      <w:r>
        <w:rPr>
          <w:rFonts w:hint="eastAsia" w:asciiTheme="minorEastAsia" w:hAnsiTheme="minorEastAsia" w:eastAsiaTheme="minorEastAsia" w:cstheme="minorEastAsia"/>
          <w:kern w:val="0"/>
          <w:sz w:val="24"/>
          <w:lang w:eastAsia="zh-CN"/>
        </w:rPr>
        <w:t>0351-2892099、13643471776</w:t>
      </w:r>
    </w:p>
    <w:p w14:paraId="2CB82824">
      <w:pPr>
        <w:keepNext/>
        <w:topLinePunct/>
        <w:adjustRightInd w:val="0"/>
        <w:snapToGrid w:val="0"/>
        <w:spacing w:line="360" w:lineRule="auto"/>
        <w:ind w:firstLine="482" w:firstLineChars="200"/>
        <w:outlineLvl w:val="1"/>
        <w:rPr>
          <w:rFonts w:hint="eastAsia" w:asciiTheme="minorEastAsia" w:hAnsiTheme="minorEastAsia" w:eastAsiaTheme="minorEastAsia" w:cstheme="minorEastAsia"/>
          <w:b/>
          <w:kern w:val="0"/>
          <w:sz w:val="24"/>
        </w:rPr>
      </w:pPr>
      <w:bookmarkStart w:id="38" w:name="_Toc180347462"/>
      <w:r>
        <w:rPr>
          <w:rFonts w:hint="eastAsia" w:asciiTheme="minorEastAsia" w:hAnsiTheme="minorEastAsia" w:eastAsiaTheme="minorEastAsia" w:cstheme="minorEastAsia"/>
          <w:b/>
          <w:kern w:val="0"/>
          <w:sz w:val="24"/>
        </w:rPr>
        <w:t>十一、违法违规</w:t>
      </w:r>
      <w:bookmarkEnd w:id="37"/>
      <w:r>
        <w:rPr>
          <w:rFonts w:hint="eastAsia" w:asciiTheme="minorEastAsia" w:hAnsiTheme="minorEastAsia" w:eastAsiaTheme="minorEastAsia" w:cstheme="minorEastAsia"/>
          <w:b/>
          <w:kern w:val="0"/>
          <w:sz w:val="24"/>
        </w:rPr>
        <w:t>行为</w:t>
      </w:r>
      <w:bookmarkEnd w:id="38"/>
    </w:p>
    <w:p w14:paraId="4A1A1528">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43.投标人违法违规行为：</w:t>
      </w:r>
    </w:p>
    <w:p w14:paraId="296386C9">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（1）向评标委员会成员行贿或者提供其他不正当收益的；</w:t>
      </w:r>
    </w:p>
    <w:p w14:paraId="7345806B">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（2）未按照采购文件确定的事项签订政府采购合同，或者与采购人另行订立背离合同实质性内容的协议的；</w:t>
      </w:r>
    </w:p>
    <w:p w14:paraId="17B7FF9F">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（3）中标后无正当理由拒不与采购人签订政府采购合同的；</w:t>
      </w:r>
    </w:p>
    <w:p w14:paraId="57262BC5">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（4）拒绝履行合同义务的；</w:t>
      </w:r>
    </w:p>
    <w:p w14:paraId="513EA33F">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（5）未按约定将政府采购合同分包、转包的；</w:t>
      </w:r>
    </w:p>
    <w:p w14:paraId="2E1978D9">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（6）擅自变更、中止或者终止政府采购合同的；</w:t>
      </w:r>
    </w:p>
    <w:p w14:paraId="60C8892B">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（7）提供假冒伪劣产品的；</w:t>
      </w:r>
    </w:p>
    <w:p w14:paraId="7A8FE6CD">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（8）在评审期间，投标人企图影响采购代理机构或评标委员会的任何活动的；</w:t>
      </w:r>
    </w:p>
    <w:p w14:paraId="6A1A0CC6">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（9）法律法规规定的其他违法违规行为。</w:t>
      </w:r>
    </w:p>
    <w:p w14:paraId="1ADE8A37">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44.采购人违法违规行为：</w:t>
      </w:r>
    </w:p>
    <w:p w14:paraId="0BF1F988">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（1）以不合理条件对投标人实行差别待遇或者歧视待遇的；</w:t>
      </w:r>
    </w:p>
    <w:p w14:paraId="7B538C7F">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（2）与投标人恶意串通的；</w:t>
      </w:r>
    </w:p>
    <w:p w14:paraId="413C384E">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（3）中标通知书发出后不与中标人签订政府采购合同；</w:t>
      </w:r>
    </w:p>
    <w:p w14:paraId="563B79C3">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（4）未按照采购文件确定的事项签订政府采购合同，或者与中标人另行订立背离合同实质性内容的协议的；</w:t>
      </w:r>
    </w:p>
    <w:p w14:paraId="19FA2D9F">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（5）擅自变更、中止或者终止政府采购合同的；</w:t>
      </w:r>
    </w:p>
    <w:p w14:paraId="3D9F9442">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（6）在采购过程中接受贿赂或者获取不正当利益的；</w:t>
      </w:r>
    </w:p>
    <w:p w14:paraId="7805F566">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（7）在评审现场发表倾向性意见的；</w:t>
      </w:r>
    </w:p>
    <w:p w14:paraId="387537A9">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（8）泄露评审情况以及评审过程中获悉的国家秘密、商业秘密的；</w:t>
      </w:r>
    </w:p>
    <w:p w14:paraId="09817C01">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（9）未按规定将政府采购合同进行公示的；</w:t>
      </w:r>
    </w:p>
    <w:p w14:paraId="418C773D">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（10）法律法规规定的其他违法违规行为。</w:t>
      </w:r>
    </w:p>
    <w:p w14:paraId="46EA2261">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45.评标委员会及其成员违法违规行为：</w:t>
      </w:r>
    </w:p>
    <w:p w14:paraId="5C5E33ED">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（1）收受采购人、采购代理机构、投标人、其他利害关系人的财物或者其他不正当利益的；</w:t>
      </w:r>
    </w:p>
    <w:p w14:paraId="594CB3E8">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（2）泄露评审情况以及评审过程中获悉的国家秘密、商业秘密的；</w:t>
      </w:r>
    </w:p>
    <w:p w14:paraId="2312D4D1">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（3）明知与投标人有利害关系而不依法回避的；</w:t>
      </w:r>
    </w:p>
    <w:p w14:paraId="2FC4575C">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（4）在评审过程中擅离职守，影响评审程序正常进行的；</w:t>
      </w:r>
    </w:p>
    <w:p w14:paraId="33FFDBB9">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（5）在评审过程中有明显不合理或者不正当倾向的；</w:t>
      </w:r>
    </w:p>
    <w:p w14:paraId="5379D77C">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（6）未按招标文件规定的程序进行评审、评定的；</w:t>
      </w:r>
    </w:p>
    <w:p w14:paraId="5ADC9243">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（7）将未实质性响应招标文件要求的投标人的投标文件按实质性响应处理的；</w:t>
      </w:r>
    </w:p>
    <w:p w14:paraId="3E9FA7D0">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（8）对需要通过投标人澄清或者说明后可能成为实质性响应的投标文件，直接判定为未实质性响应，导致投标人失去投标机会的；</w:t>
      </w:r>
    </w:p>
    <w:p w14:paraId="768412B7">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（9）在评审现场发表倾向性意见或者征询采购人意见的；</w:t>
      </w:r>
    </w:p>
    <w:p w14:paraId="047DC39F">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（10）记录、复制或者带走任何评审资料的；</w:t>
      </w:r>
    </w:p>
    <w:p w14:paraId="1CB5790E">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（11）法律法规规定的其他违法违规行为。</w:t>
      </w:r>
    </w:p>
    <w:p w14:paraId="5FADDC24">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46.采购代理机构违法违规行为</w:t>
      </w:r>
    </w:p>
    <w:p w14:paraId="1C9B7143">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（1）未按照规定在指定媒体发布政府采购信息的；</w:t>
      </w:r>
    </w:p>
    <w:p w14:paraId="385E6CA6">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（2）未按规定组成评标委员会的；</w:t>
      </w:r>
    </w:p>
    <w:p w14:paraId="774D224B">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（3）泄露评审情况以及评审过程中获悉的国家秘密、商业秘密的；</w:t>
      </w:r>
    </w:p>
    <w:p w14:paraId="4A5AECA8">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（4）收受采购人、投标人、其他利害关系人的财物或者其他不正当利益的；</w:t>
      </w:r>
    </w:p>
    <w:p w14:paraId="09D88BA7">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（5）在评审过程发表倾向性言论的；</w:t>
      </w:r>
    </w:p>
    <w:p w14:paraId="7C730ED5">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（6）采购代理机构及其分支机构在所代理的项目中参与采购活动的或为拟参加所代理的项目的投标人提供咨询的；</w:t>
      </w:r>
    </w:p>
    <w:p w14:paraId="5F35B669">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（7）未按规定对评审活动进行全程录音录像的；</w:t>
      </w:r>
    </w:p>
    <w:p w14:paraId="6ADCBCA9">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（8）擅自终止采购活动的；</w:t>
      </w:r>
    </w:p>
    <w:p w14:paraId="2D2E87BA">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（9）未按照规定对投标文件进行解密和组织评审的；</w:t>
      </w:r>
    </w:p>
    <w:p w14:paraId="1DEEDC2D">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（10）超规定收取采购代理服务费的；</w:t>
      </w:r>
    </w:p>
    <w:p w14:paraId="057A4AE2">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（11）未按照规定退还投标保证金的；</w:t>
      </w:r>
    </w:p>
    <w:p w14:paraId="72008604">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（12）违反规定进行重新评审或者重新组建评标委员会进行评审的；</w:t>
      </w:r>
    </w:p>
    <w:p w14:paraId="4F068ABE">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（13）开标前泄露已获取招标文件的潜在投标人的名称、数量或者其他可能影响公平竞争的有关采购活动情况的；</w:t>
      </w:r>
    </w:p>
    <w:p w14:paraId="44C773EF">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（14）未妥善保存采购文件的；</w:t>
      </w:r>
    </w:p>
    <w:p w14:paraId="17CFDB69">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（15）法律法规规定的其他违法违规行为。</w:t>
      </w:r>
    </w:p>
    <w:p w14:paraId="5430B996">
      <w:pPr>
        <w:keepNext/>
        <w:topLinePunct/>
        <w:adjustRightInd w:val="0"/>
        <w:snapToGrid w:val="0"/>
        <w:spacing w:line="360" w:lineRule="auto"/>
        <w:ind w:firstLine="482" w:firstLineChars="200"/>
        <w:outlineLvl w:val="1"/>
        <w:rPr>
          <w:rFonts w:hint="eastAsia" w:asciiTheme="minorEastAsia" w:hAnsiTheme="minorEastAsia" w:eastAsiaTheme="minorEastAsia" w:cstheme="minorEastAsia"/>
          <w:b/>
          <w:kern w:val="0"/>
          <w:sz w:val="24"/>
        </w:rPr>
      </w:pPr>
      <w:bookmarkStart w:id="39" w:name="_Toc180347463"/>
      <w:bookmarkStart w:id="40" w:name="_Toc29284"/>
      <w:r>
        <w:rPr>
          <w:rFonts w:hint="eastAsia" w:asciiTheme="minorEastAsia" w:hAnsiTheme="minorEastAsia" w:eastAsiaTheme="minorEastAsia" w:cstheme="minorEastAsia"/>
          <w:b/>
          <w:kern w:val="0"/>
          <w:sz w:val="24"/>
        </w:rPr>
        <w:t>十二、政府采购政策性要求</w:t>
      </w:r>
      <w:bookmarkEnd w:id="39"/>
      <w:bookmarkEnd w:id="40"/>
    </w:p>
    <w:p w14:paraId="4A3A66F2">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47.进口货物及政策要求</w:t>
      </w:r>
    </w:p>
    <w:p w14:paraId="5B15D91F">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本招标文件中的采购标的，</w:t>
      </w:r>
      <w:r>
        <w:rPr>
          <w:rFonts w:hint="eastAsia" w:asciiTheme="minorEastAsia" w:hAnsiTheme="minorEastAsia" w:eastAsiaTheme="minorEastAsia" w:cstheme="minorEastAsia"/>
          <w:sz w:val="24"/>
        </w:rPr>
        <w:t>未特别注明“允许进口产品”字样的，均必须采购国产产品，即非“通过中国海关报关验放进入中国境内且产自关境外的产品”，采购产品各项技术标准必须符合国家强制性标准。特别注明“允许进口产品”字样的，优先采购向我国企业转让技术、与我国企业签订消化吸收再创新方案的投标人的进口产品，如果有能够满足采购需求的国产产品参与，应当按照公平竞争的原则进行评审。</w:t>
      </w:r>
    </w:p>
    <w:p w14:paraId="2D641F38">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48.国家强制产品</w:t>
      </w:r>
    </w:p>
    <w:p w14:paraId="70269F55">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采购货物中如含“台式计算机、便携式计算机和平板式微型计算机、激光打印机、针式打印机、液晶显示器、制冷压缩机、空调机组、专用制冷空调设备、镇流器、空调机、普通照明用双端荧光灯、电视设备、视频设备以及便器、水嘴等”，属于国家强制性采购产品，须提供获得国家确定的认证机构出具的处于有效期之内的节能产品认证证书和《</w:t>
      </w:r>
      <w:r>
        <w:rPr>
          <w:rFonts w:hint="eastAsia" w:asciiTheme="minorEastAsia" w:hAnsiTheme="minorEastAsia" w:eastAsiaTheme="minorEastAsia" w:cstheme="minorEastAsia"/>
          <w:b/>
          <w:sz w:val="24"/>
        </w:rPr>
        <w:t>强制节能产品明细表</w:t>
      </w:r>
      <w:r>
        <w:rPr>
          <w:rFonts w:hint="eastAsia" w:asciiTheme="minorEastAsia" w:hAnsiTheme="minorEastAsia" w:eastAsiaTheme="minorEastAsia" w:cstheme="minorEastAsia"/>
          <w:kern w:val="0"/>
          <w:sz w:val="24"/>
        </w:rPr>
        <w:t>》。</w:t>
      </w:r>
    </w:p>
    <w:p w14:paraId="7110E273">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49.</w:t>
      </w:r>
      <w:r>
        <w:rPr>
          <w:rFonts w:hint="eastAsia" w:asciiTheme="minorEastAsia" w:hAnsiTheme="minorEastAsia" w:eastAsiaTheme="minorEastAsia" w:cstheme="minorEastAsia"/>
          <w:sz w:val="24"/>
        </w:rPr>
        <w:t>投报环境标志产品政府采购品目清单中的产品，需提供所投产品获得国家确定的认证机构出具的、处于有效期之内的环境标志产品认证证书和《</w:t>
      </w:r>
      <w:r>
        <w:rPr>
          <w:rFonts w:hint="eastAsia" w:asciiTheme="minorEastAsia" w:hAnsiTheme="minorEastAsia" w:eastAsiaTheme="minorEastAsia" w:cstheme="minorEastAsia"/>
          <w:b/>
          <w:sz w:val="24"/>
        </w:rPr>
        <w:t>环境标志产品明细表</w:t>
      </w:r>
      <w:r>
        <w:rPr>
          <w:rFonts w:hint="eastAsia" w:asciiTheme="minorEastAsia" w:hAnsiTheme="minorEastAsia" w:eastAsiaTheme="minorEastAsia" w:cstheme="minorEastAsia"/>
          <w:sz w:val="24"/>
        </w:rPr>
        <w:t>》。</w:t>
      </w:r>
    </w:p>
    <w:p w14:paraId="545C0C2E">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50.采购货物中如含有计算机，必须预装正版操作系统软件产品；项目中所采购的其它软件必须为正版软件。须提供《正版软件承诺》。</w:t>
      </w:r>
    </w:p>
    <w:p w14:paraId="7929695C">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51.采购货物中如含国家互联网信息办公室会同工业和信息化部、公安部、国家认证认可监督管理委员会等部门发布关于调整《网络关键设备和网络安全专用产品目录》的公告2023年第2号公布的《网络关键设备和网络安全专用产品目录》的网络安全专用产品，投报产品须提供具备资格的机构依据GB 42250《信息安全技术 网络安全专用产品安全技术要求》等相关国家标准强制性要求检测的安全认证合格或者安全检测符合要求的证明材料或对此前已经获得有效的《计算机信息系统安全专用产品销售许可证》影印件或扫描件。</w:t>
      </w:r>
    </w:p>
    <w:p w14:paraId="021F7C4F">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52.中小微企业参加本项目：</w:t>
      </w:r>
    </w:p>
    <w:p w14:paraId="36B3974A">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须按照财政部、工业和信息化部发布的《关于印发&lt;政府采购促进中小企业发展管理办法&gt;的通知》(财库〔2020〕46号），并依据工信部联【2011】300号《中小企业划型标准规定》的标准，如实填写《中小企业声明函》。</w:t>
      </w:r>
    </w:p>
    <w:p w14:paraId="47D689D8">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53．残疾人福利单位参加本项目：</w:t>
      </w:r>
    </w:p>
    <w:p w14:paraId="1F551A3E">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依据《三部门联合发布关于促进残疾人就业政府采购政策的通知》（财库[2017]141号）第三条规定，需提供《残疾人福利性单位声明函》。</w:t>
      </w:r>
    </w:p>
    <w:p w14:paraId="09CD0621">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54．监狱企业参加本项目：</w:t>
      </w:r>
    </w:p>
    <w:p w14:paraId="37F45CD1">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依据《财政部司法部关于政府采购支持监狱企业发展有关问题的通知》(财库〔2014〕68号)规定，需提供《监狱企业承诺函》和由省级以上监狱管理局、戒毒管理局（含新疆生产建设兵团）出具的属于监狱企业的证明文件。</w:t>
      </w:r>
    </w:p>
    <w:p w14:paraId="4F1431F3">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55.联合体参加本项目：</w:t>
      </w:r>
    </w:p>
    <w:p w14:paraId="487DC045">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如本项目为接受大中型企业与小微企业组成联合体或者允许大中型企业向一家或者多家小微企业分包的采购项目，需提供《联合体投标协议书》。</w:t>
      </w:r>
    </w:p>
    <w:p w14:paraId="2B9CE3EA">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56.创新产品参加的项目</w:t>
      </w:r>
    </w:p>
    <w:p w14:paraId="3B4E085B">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投报根据《政府采购支持创新产品和服务实施细则》（晋财购【2019】19号）的产品，需在投标文件中提供《山西省创新产品和服务推荐清单》产品截图，并填写《创新产品或创新服务明细表》。</w:t>
      </w:r>
    </w:p>
    <w:p w14:paraId="3C3955D7">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57.商品包装和快递包装</w:t>
      </w:r>
    </w:p>
    <w:p w14:paraId="612132C7">
      <w:pPr>
        <w:keepNext/>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sz w:val="24"/>
        </w:rPr>
        <w:t>如所供货物均需按《商品包装政府采购需求标准（试行）》、《快递包装政府采购需求标准（试行）》（财办库〔2020〕123号）包装标准与保护措施进行包装，须出具《商品包装和快递包装承诺》。</w:t>
      </w:r>
    </w:p>
    <w:p w14:paraId="5C5B43AA">
      <w:pPr>
        <w:keepNext/>
        <w:ind w:firstLine="643"/>
        <w:rPr>
          <w:rFonts w:hint="eastAsia" w:asciiTheme="minorEastAsia" w:hAnsiTheme="minorEastAsia" w:eastAsiaTheme="minorEastAsia" w:cstheme="minorEastAsia"/>
          <w:b/>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b/>
          <w:color w:val="000000" w:themeColor="text1"/>
          <w:kern w:val="0"/>
          <w:sz w:val="32"/>
          <w:szCs w:val="32"/>
          <w14:textFill>
            <w14:solidFill>
              <w14:schemeClr w14:val="tx1"/>
            </w14:solidFill>
          </w14:textFill>
        </w:rPr>
        <w:br w:type="page"/>
      </w:r>
    </w:p>
    <w:p w14:paraId="3249C1B8">
      <w:pPr>
        <w:keepNext/>
        <w:tabs>
          <w:tab w:val="left" w:pos="2070"/>
          <w:tab w:val="center" w:pos="4365"/>
        </w:tabs>
        <w:adjustRightInd w:val="0"/>
        <w:snapToGrid w:val="0"/>
        <w:spacing w:line="360" w:lineRule="auto"/>
        <w:ind w:firstLine="643"/>
        <w:jc w:val="center"/>
        <w:outlineLvl w:val="0"/>
        <w:rPr>
          <w:rFonts w:hint="eastAsia" w:asciiTheme="minorEastAsia" w:hAnsiTheme="minorEastAsia" w:eastAsiaTheme="minorEastAsia" w:cstheme="minorEastAsia"/>
          <w:b/>
          <w:color w:val="000000" w:themeColor="text1"/>
          <w:kern w:val="0"/>
          <w:sz w:val="32"/>
          <w:szCs w:val="32"/>
          <w14:textFill>
            <w14:solidFill>
              <w14:schemeClr w14:val="tx1"/>
            </w14:solidFill>
          </w14:textFill>
        </w:rPr>
      </w:pPr>
      <w:bookmarkStart w:id="41" w:name="_Toc180347464"/>
      <w:r>
        <w:rPr>
          <w:rFonts w:hint="eastAsia" w:asciiTheme="minorEastAsia" w:hAnsiTheme="minorEastAsia" w:eastAsiaTheme="minorEastAsia" w:cstheme="minorEastAsia"/>
          <w:b/>
          <w:color w:val="000000" w:themeColor="text1"/>
          <w:kern w:val="0"/>
          <w:sz w:val="32"/>
          <w:szCs w:val="32"/>
          <w14:textFill>
            <w14:solidFill>
              <w14:schemeClr w14:val="tx1"/>
            </w14:solidFill>
          </w14:textFill>
        </w:rPr>
        <w:t>第四部分   评审方法和评审标准</w:t>
      </w:r>
      <w:bookmarkEnd w:id="41"/>
    </w:p>
    <w:p w14:paraId="037CB5F0">
      <w:pPr>
        <w:keepNext/>
        <w:topLinePunct/>
        <w:adjustRightInd w:val="0"/>
        <w:snapToGrid w:val="0"/>
        <w:spacing w:line="360" w:lineRule="auto"/>
        <w:ind w:firstLine="482"/>
        <w:jc w:val="left"/>
        <w:outlineLvl w:val="1"/>
        <w:rPr>
          <w:rFonts w:hint="eastAsia" w:asciiTheme="minorEastAsia" w:hAnsiTheme="minorEastAsia" w:eastAsiaTheme="minorEastAsia" w:cstheme="minorEastAsia"/>
          <w:b/>
          <w:bCs/>
          <w:snapToGrid w:val="0"/>
          <w:kern w:val="0"/>
          <w:sz w:val="24"/>
        </w:rPr>
      </w:pPr>
      <w:bookmarkStart w:id="42" w:name="_Toc180347465"/>
      <w:r>
        <w:rPr>
          <w:rFonts w:hint="eastAsia" w:asciiTheme="minorEastAsia" w:hAnsiTheme="minorEastAsia" w:eastAsiaTheme="minorEastAsia" w:cstheme="minorEastAsia"/>
          <w:b/>
          <w:bCs/>
          <w:snapToGrid w:val="0"/>
          <w:kern w:val="0"/>
          <w:sz w:val="24"/>
        </w:rPr>
        <w:t>一、</w:t>
      </w:r>
      <w:r>
        <w:rPr>
          <w:rFonts w:hint="eastAsia" w:asciiTheme="minorEastAsia" w:hAnsiTheme="minorEastAsia" w:eastAsiaTheme="minorEastAsia" w:cstheme="minorEastAsia"/>
          <w:b/>
          <w:bCs/>
          <w:snapToGrid w:val="0"/>
          <w:kern w:val="0"/>
          <w:sz w:val="24"/>
          <w:lang w:eastAsia="en-US"/>
        </w:rPr>
        <w:t>资格审查</w:t>
      </w:r>
      <w:bookmarkEnd w:id="42"/>
    </w:p>
    <w:tbl>
      <w:tblPr>
        <w:tblStyle w:val="20"/>
        <w:tblW w:w="9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0"/>
        <w:gridCol w:w="1198"/>
        <w:gridCol w:w="2599"/>
        <w:gridCol w:w="4654"/>
      </w:tblGrid>
      <w:tr w14:paraId="2552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0" w:type="dxa"/>
            <w:vAlign w:val="center"/>
          </w:tcPr>
          <w:p w14:paraId="001B5FE5">
            <w:pPr>
              <w:keepNext/>
              <w:topLinePunct/>
              <w:adjustRightInd w:val="0"/>
              <w:snapToGrid w:val="0"/>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序号</w:t>
            </w:r>
          </w:p>
        </w:tc>
        <w:tc>
          <w:tcPr>
            <w:tcW w:w="1198" w:type="dxa"/>
            <w:vAlign w:val="center"/>
          </w:tcPr>
          <w:p w14:paraId="0118FB78">
            <w:pPr>
              <w:keepNext/>
              <w:topLinePunct/>
              <w:adjustRightInd w:val="0"/>
              <w:snapToGrid w:val="0"/>
              <w:jc w:val="center"/>
              <w:rPr>
                <w:rFonts w:hint="eastAsia" w:asciiTheme="minorEastAsia" w:hAnsiTheme="minorEastAsia" w:eastAsiaTheme="minorEastAsia" w:cstheme="minorEastAsia"/>
                <w:b/>
                <w:sz w:val="24"/>
                <w:lang w:eastAsia="en-US"/>
              </w:rPr>
            </w:pPr>
            <w:r>
              <w:rPr>
                <w:rFonts w:hint="eastAsia" w:asciiTheme="minorEastAsia" w:hAnsiTheme="minorEastAsia" w:eastAsiaTheme="minorEastAsia" w:cstheme="minorEastAsia"/>
                <w:b/>
                <w:sz w:val="24"/>
                <w:lang w:eastAsia="en-US"/>
              </w:rPr>
              <w:t>类型</w:t>
            </w:r>
          </w:p>
        </w:tc>
        <w:tc>
          <w:tcPr>
            <w:tcW w:w="2599" w:type="dxa"/>
            <w:vAlign w:val="center"/>
          </w:tcPr>
          <w:p w14:paraId="70005592">
            <w:pPr>
              <w:keepNext/>
              <w:topLinePunct/>
              <w:adjustRightInd w:val="0"/>
              <w:snapToGrid w:val="0"/>
              <w:jc w:val="center"/>
              <w:rPr>
                <w:rFonts w:hint="eastAsia" w:asciiTheme="minorEastAsia" w:hAnsiTheme="minorEastAsia" w:eastAsiaTheme="minorEastAsia" w:cstheme="minorEastAsia"/>
                <w:b/>
                <w:sz w:val="24"/>
                <w:lang w:eastAsia="en-US"/>
              </w:rPr>
            </w:pPr>
            <w:r>
              <w:rPr>
                <w:rFonts w:hint="eastAsia" w:asciiTheme="minorEastAsia" w:hAnsiTheme="minorEastAsia" w:eastAsiaTheme="minorEastAsia" w:cstheme="minorEastAsia"/>
                <w:b/>
                <w:sz w:val="24"/>
                <w:lang w:eastAsia="en-US"/>
              </w:rPr>
              <w:t>审查要求</w:t>
            </w:r>
          </w:p>
        </w:tc>
        <w:tc>
          <w:tcPr>
            <w:tcW w:w="4654" w:type="dxa"/>
            <w:vAlign w:val="center"/>
          </w:tcPr>
          <w:p w14:paraId="64CF6EFD">
            <w:pPr>
              <w:keepNext/>
              <w:topLinePunct/>
              <w:adjustRightInd w:val="0"/>
              <w:snapToGrid w:val="0"/>
              <w:jc w:val="center"/>
              <w:rPr>
                <w:rFonts w:hint="eastAsia" w:asciiTheme="minorEastAsia" w:hAnsiTheme="minorEastAsia" w:eastAsiaTheme="minorEastAsia" w:cstheme="minorEastAsia"/>
                <w:b/>
                <w:sz w:val="24"/>
                <w:lang w:eastAsia="en-US"/>
              </w:rPr>
            </w:pPr>
            <w:r>
              <w:rPr>
                <w:rFonts w:hint="eastAsia" w:asciiTheme="minorEastAsia" w:hAnsiTheme="minorEastAsia" w:eastAsiaTheme="minorEastAsia" w:cstheme="minorEastAsia"/>
                <w:b/>
                <w:sz w:val="24"/>
                <w:lang w:eastAsia="en-US"/>
              </w:rPr>
              <w:t>要求说明</w:t>
            </w:r>
          </w:p>
        </w:tc>
      </w:tr>
      <w:tr w14:paraId="71B56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90" w:type="dxa"/>
            <w:vAlign w:val="center"/>
          </w:tcPr>
          <w:p w14:paraId="01B30F43">
            <w:pPr>
              <w:keepNext/>
              <w:topLinePunct/>
              <w:adjustRightInd w:val="0"/>
              <w:snapToGrid w:val="0"/>
              <w:jc w:val="center"/>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1</w:t>
            </w:r>
          </w:p>
        </w:tc>
        <w:tc>
          <w:tcPr>
            <w:tcW w:w="1198" w:type="dxa"/>
            <w:vAlign w:val="center"/>
          </w:tcPr>
          <w:p w14:paraId="0B7F5EA3">
            <w:pPr>
              <w:keepNext/>
              <w:topLinePunct/>
              <w:adjustRightInd w:val="0"/>
              <w:snapToGrid w:val="0"/>
              <w:jc w:val="center"/>
              <w:rPr>
                <w:rFonts w:hint="eastAsia" w:asciiTheme="minorEastAsia" w:hAnsiTheme="minorEastAsia" w:eastAsiaTheme="minorEastAsia" w:cstheme="minorEastAsia"/>
                <w:snapToGrid w:val="0"/>
                <w:kern w:val="0"/>
                <w:sz w:val="24"/>
                <w:lang w:eastAsia="en-US"/>
              </w:rPr>
            </w:pPr>
            <w:r>
              <w:rPr>
                <w:rFonts w:hint="eastAsia" w:asciiTheme="minorEastAsia" w:hAnsiTheme="minorEastAsia" w:eastAsiaTheme="minorEastAsia" w:cstheme="minorEastAsia"/>
                <w:snapToGrid w:val="0"/>
                <w:kern w:val="0"/>
                <w:sz w:val="24"/>
                <w:lang w:eastAsia="en-US"/>
              </w:rPr>
              <w:t>营业执照</w:t>
            </w:r>
          </w:p>
        </w:tc>
        <w:tc>
          <w:tcPr>
            <w:tcW w:w="2599" w:type="dxa"/>
            <w:vAlign w:val="center"/>
          </w:tcPr>
          <w:p w14:paraId="671542B1">
            <w:pPr>
              <w:keepNext/>
              <w:topLinePunct/>
              <w:adjustRightInd w:val="0"/>
              <w:snapToGrid w:val="0"/>
              <w:spacing w:line="360" w:lineRule="auto"/>
              <w:jc w:val="center"/>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具有独立承担民事责任的能力</w:t>
            </w:r>
          </w:p>
        </w:tc>
        <w:tc>
          <w:tcPr>
            <w:tcW w:w="4654" w:type="dxa"/>
            <w:vAlign w:val="center"/>
          </w:tcPr>
          <w:p w14:paraId="0207BDE7">
            <w:pPr>
              <w:keepNext/>
              <w:topLinePunct/>
              <w:adjustRightInd w:val="0"/>
              <w:snapToGrid w:val="0"/>
              <w:spacing w:line="360" w:lineRule="auto"/>
              <w:jc w:val="left"/>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提供投标人信用承诺书。</w:t>
            </w:r>
          </w:p>
          <w:p w14:paraId="690D8188">
            <w:pPr>
              <w:keepNext/>
              <w:topLinePunct/>
              <w:adjustRightInd w:val="0"/>
              <w:snapToGrid w:val="0"/>
              <w:spacing w:line="360" w:lineRule="auto"/>
              <w:jc w:val="left"/>
              <w:rPr>
                <w:rFonts w:hint="eastAsia" w:asciiTheme="minorEastAsia" w:hAnsiTheme="minorEastAsia" w:eastAsiaTheme="minorEastAsia" w:cstheme="minorEastAsia"/>
                <w:snapToGrid w:val="0"/>
                <w:kern w:val="0"/>
                <w:sz w:val="24"/>
                <w:lang w:eastAsia="en-US"/>
              </w:rPr>
            </w:pPr>
            <w:r>
              <w:rPr>
                <w:rFonts w:hint="eastAsia" w:asciiTheme="minorEastAsia" w:hAnsiTheme="minorEastAsia" w:eastAsiaTheme="minorEastAsia" w:cstheme="minorEastAsia"/>
                <w:snapToGrid w:val="0"/>
                <w:kern w:val="0"/>
                <w:sz w:val="24"/>
              </w:rPr>
              <w:t>以上证明材料须符合要求、有效、完整。</w:t>
            </w:r>
            <w:r>
              <w:rPr>
                <w:rFonts w:hint="eastAsia" w:asciiTheme="minorEastAsia" w:hAnsiTheme="minorEastAsia" w:eastAsiaTheme="minorEastAsia" w:cstheme="minorEastAsia"/>
                <w:snapToGrid w:val="0"/>
                <w:kern w:val="0"/>
                <w:sz w:val="24"/>
                <w:lang w:eastAsia="en-US"/>
              </w:rPr>
              <w:t>否则，</w:t>
            </w:r>
            <w:r>
              <w:rPr>
                <w:rFonts w:hint="eastAsia" w:asciiTheme="minorEastAsia" w:hAnsiTheme="minorEastAsia" w:eastAsiaTheme="minorEastAsia" w:cstheme="minorEastAsia"/>
                <w:snapToGrid w:val="0"/>
                <w:kern w:val="0"/>
                <w:sz w:val="24"/>
              </w:rPr>
              <w:t>投标无效</w:t>
            </w:r>
            <w:r>
              <w:rPr>
                <w:rFonts w:hint="eastAsia" w:asciiTheme="minorEastAsia" w:hAnsiTheme="minorEastAsia" w:eastAsiaTheme="minorEastAsia" w:cstheme="minorEastAsia"/>
                <w:snapToGrid w:val="0"/>
                <w:kern w:val="0"/>
                <w:sz w:val="24"/>
                <w:lang w:eastAsia="en-US"/>
              </w:rPr>
              <w:t>。</w:t>
            </w:r>
          </w:p>
        </w:tc>
      </w:tr>
      <w:tr w14:paraId="12BD5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90" w:type="dxa"/>
            <w:vAlign w:val="center"/>
          </w:tcPr>
          <w:p w14:paraId="3498E047">
            <w:pPr>
              <w:keepNext/>
              <w:topLinePunct/>
              <w:adjustRightInd w:val="0"/>
              <w:snapToGrid w:val="0"/>
              <w:jc w:val="center"/>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2</w:t>
            </w:r>
          </w:p>
        </w:tc>
        <w:tc>
          <w:tcPr>
            <w:tcW w:w="1198" w:type="dxa"/>
            <w:vAlign w:val="center"/>
          </w:tcPr>
          <w:p w14:paraId="7F5F95C8">
            <w:pPr>
              <w:keepNext/>
              <w:topLinePunct/>
              <w:adjustRightInd w:val="0"/>
              <w:snapToGrid w:val="0"/>
              <w:jc w:val="center"/>
              <w:rPr>
                <w:rFonts w:hint="eastAsia" w:asciiTheme="minorEastAsia" w:hAnsiTheme="minorEastAsia" w:eastAsiaTheme="minorEastAsia" w:cstheme="minorEastAsia"/>
                <w:snapToGrid w:val="0"/>
                <w:kern w:val="0"/>
                <w:sz w:val="24"/>
                <w:lang w:eastAsia="en-US"/>
              </w:rPr>
            </w:pPr>
            <w:r>
              <w:rPr>
                <w:rFonts w:hint="eastAsia" w:asciiTheme="minorEastAsia" w:hAnsiTheme="minorEastAsia" w:eastAsiaTheme="minorEastAsia" w:cstheme="minorEastAsia"/>
                <w:snapToGrid w:val="0"/>
                <w:kern w:val="0"/>
                <w:sz w:val="24"/>
                <w:lang w:eastAsia="en-US"/>
              </w:rPr>
              <w:t>财务报告</w:t>
            </w:r>
          </w:p>
        </w:tc>
        <w:tc>
          <w:tcPr>
            <w:tcW w:w="2599" w:type="dxa"/>
            <w:vAlign w:val="center"/>
          </w:tcPr>
          <w:p w14:paraId="5355777A">
            <w:pPr>
              <w:keepNext/>
              <w:topLinePunct/>
              <w:adjustRightInd w:val="0"/>
              <w:snapToGrid w:val="0"/>
              <w:spacing w:line="360" w:lineRule="auto"/>
              <w:jc w:val="center"/>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具有良好的商业信誉和健全的财务会计制度</w:t>
            </w:r>
          </w:p>
        </w:tc>
        <w:tc>
          <w:tcPr>
            <w:tcW w:w="4654" w:type="dxa"/>
            <w:vAlign w:val="center"/>
          </w:tcPr>
          <w:p w14:paraId="6E679257">
            <w:pPr>
              <w:keepNext/>
              <w:topLinePunct/>
              <w:adjustRightInd w:val="0"/>
              <w:snapToGrid w:val="0"/>
              <w:spacing w:line="360" w:lineRule="auto"/>
              <w:jc w:val="left"/>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提供投标人信用承诺书。</w:t>
            </w:r>
          </w:p>
          <w:p w14:paraId="0F929B8D">
            <w:pPr>
              <w:keepNext/>
              <w:topLinePunct/>
              <w:adjustRightInd w:val="0"/>
              <w:snapToGrid w:val="0"/>
              <w:spacing w:line="360" w:lineRule="auto"/>
              <w:jc w:val="left"/>
              <w:rPr>
                <w:rFonts w:hint="eastAsia" w:asciiTheme="minorEastAsia" w:hAnsiTheme="minorEastAsia" w:eastAsiaTheme="minorEastAsia" w:cstheme="minorEastAsia"/>
                <w:snapToGrid w:val="0"/>
                <w:kern w:val="0"/>
                <w:sz w:val="24"/>
                <w:lang w:eastAsia="en-US"/>
              </w:rPr>
            </w:pPr>
            <w:r>
              <w:rPr>
                <w:rFonts w:hint="eastAsia" w:asciiTheme="minorEastAsia" w:hAnsiTheme="minorEastAsia" w:eastAsiaTheme="minorEastAsia" w:cstheme="minorEastAsia"/>
                <w:snapToGrid w:val="0"/>
                <w:kern w:val="0"/>
                <w:sz w:val="24"/>
              </w:rPr>
              <w:t>以上证明材料须符合要求、有效、完整。</w:t>
            </w:r>
            <w:r>
              <w:rPr>
                <w:rFonts w:hint="eastAsia" w:asciiTheme="minorEastAsia" w:hAnsiTheme="minorEastAsia" w:eastAsiaTheme="minorEastAsia" w:cstheme="minorEastAsia"/>
                <w:snapToGrid w:val="0"/>
                <w:kern w:val="0"/>
                <w:sz w:val="24"/>
                <w:lang w:eastAsia="en-US"/>
              </w:rPr>
              <w:t>否则，</w:t>
            </w:r>
            <w:r>
              <w:rPr>
                <w:rFonts w:hint="eastAsia" w:asciiTheme="minorEastAsia" w:hAnsiTheme="minorEastAsia" w:eastAsiaTheme="minorEastAsia" w:cstheme="minorEastAsia"/>
                <w:snapToGrid w:val="0"/>
                <w:kern w:val="0"/>
                <w:sz w:val="24"/>
              </w:rPr>
              <w:t>投标无效</w:t>
            </w:r>
            <w:r>
              <w:rPr>
                <w:rFonts w:hint="eastAsia" w:asciiTheme="minorEastAsia" w:hAnsiTheme="minorEastAsia" w:eastAsiaTheme="minorEastAsia" w:cstheme="minorEastAsia"/>
                <w:snapToGrid w:val="0"/>
                <w:kern w:val="0"/>
                <w:sz w:val="24"/>
                <w:lang w:eastAsia="en-US"/>
              </w:rPr>
              <w:t>。</w:t>
            </w:r>
          </w:p>
        </w:tc>
      </w:tr>
      <w:tr w14:paraId="5CB4C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90" w:type="dxa"/>
            <w:vAlign w:val="center"/>
          </w:tcPr>
          <w:p w14:paraId="0DBFFF9B">
            <w:pPr>
              <w:keepNext/>
              <w:topLinePunct/>
              <w:adjustRightInd w:val="0"/>
              <w:snapToGrid w:val="0"/>
              <w:jc w:val="center"/>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3</w:t>
            </w:r>
          </w:p>
        </w:tc>
        <w:tc>
          <w:tcPr>
            <w:tcW w:w="1198" w:type="dxa"/>
            <w:vAlign w:val="center"/>
          </w:tcPr>
          <w:p w14:paraId="616E03D6">
            <w:pPr>
              <w:keepNext/>
              <w:topLinePunct/>
              <w:adjustRightInd w:val="0"/>
              <w:snapToGrid w:val="0"/>
              <w:jc w:val="center"/>
              <w:rPr>
                <w:rFonts w:hint="eastAsia" w:asciiTheme="minorEastAsia" w:hAnsiTheme="minorEastAsia" w:eastAsiaTheme="minorEastAsia" w:cstheme="minorEastAsia"/>
                <w:snapToGrid w:val="0"/>
                <w:kern w:val="0"/>
                <w:sz w:val="24"/>
                <w:lang w:eastAsia="en-US"/>
              </w:rPr>
            </w:pPr>
            <w:r>
              <w:rPr>
                <w:rFonts w:hint="eastAsia" w:asciiTheme="minorEastAsia" w:hAnsiTheme="minorEastAsia" w:eastAsiaTheme="minorEastAsia" w:cstheme="minorEastAsia"/>
                <w:snapToGrid w:val="0"/>
                <w:kern w:val="0"/>
                <w:sz w:val="24"/>
                <w:lang w:eastAsia="en-US"/>
              </w:rPr>
              <w:t>基本资质</w:t>
            </w:r>
          </w:p>
        </w:tc>
        <w:tc>
          <w:tcPr>
            <w:tcW w:w="2599" w:type="dxa"/>
            <w:vAlign w:val="center"/>
          </w:tcPr>
          <w:p w14:paraId="5158794F">
            <w:pPr>
              <w:keepNext/>
              <w:topLinePunct/>
              <w:adjustRightInd w:val="0"/>
              <w:snapToGrid w:val="0"/>
              <w:spacing w:line="360" w:lineRule="auto"/>
              <w:jc w:val="center"/>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具有履行合同所必需的设备和专业技术能力</w:t>
            </w:r>
          </w:p>
        </w:tc>
        <w:tc>
          <w:tcPr>
            <w:tcW w:w="4654" w:type="dxa"/>
            <w:vAlign w:val="center"/>
          </w:tcPr>
          <w:p w14:paraId="175DF105">
            <w:pPr>
              <w:keepNext/>
              <w:topLinePunct/>
              <w:adjustRightInd w:val="0"/>
              <w:snapToGrid w:val="0"/>
              <w:spacing w:line="360" w:lineRule="auto"/>
              <w:jc w:val="left"/>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提供投标人信用承诺书。</w:t>
            </w:r>
          </w:p>
          <w:p w14:paraId="0386B868">
            <w:pPr>
              <w:keepNext/>
              <w:topLinePunct/>
              <w:adjustRightInd w:val="0"/>
              <w:snapToGrid w:val="0"/>
              <w:spacing w:line="360" w:lineRule="auto"/>
              <w:jc w:val="left"/>
              <w:rPr>
                <w:rFonts w:hint="eastAsia" w:asciiTheme="minorEastAsia" w:hAnsiTheme="minorEastAsia" w:eastAsiaTheme="minorEastAsia" w:cstheme="minorEastAsia"/>
                <w:snapToGrid w:val="0"/>
                <w:kern w:val="0"/>
                <w:sz w:val="24"/>
                <w:lang w:eastAsia="en-US"/>
              </w:rPr>
            </w:pPr>
            <w:r>
              <w:rPr>
                <w:rFonts w:hint="eastAsia" w:asciiTheme="minorEastAsia" w:hAnsiTheme="minorEastAsia" w:eastAsiaTheme="minorEastAsia" w:cstheme="minorEastAsia"/>
                <w:snapToGrid w:val="0"/>
                <w:kern w:val="0"/>
                <w:sz w:val="24"/>
              </w:rPr>
              <w:t>以上证明材料须符合要求、有效、完整。</w:t>
            </w:r>
            <w:r>
              <w:rPr>
                <w:rFonts w:hint="eastAsia" w:asciiTheme="minorEastAsia" w:hAnsiTheme="minorEastAsia" w:eastAsiaTheme="minorEastAsia" w:cstheme="minorEastAsia"/>
                <w:snapToGrid w:val="0"/>
                <w:kern w:val="0"/>
                <w:sz w:val="24"/>
                <w:lang w:eastAsia="en-US"/>
              </w:rPr>
              <w:t>否则，</w:t>
            </w:r>
            <w:r>
              <w:rPr>
                <w:rFonts w:hint="eastAsia" w:asciiTheme="minorEastAsia" w:hAnsiTheme="minorEastAsia" w:eastAsiaTheme="minorEastAsia" w:cstheme="minorEastAsia"/>
                <w:snapToGrid w:val="0"/>
                <w:kern w:val="0"/>
                <w:sz w:val="24"/>
              </w:rPr>
              <w:t>投标无效</w:t>
            </w:r>
            <w:r>
              <w:rPr>
                <w:rFonts w:hint="eastAsia" w:asciiTheme="minorEastAsia" w:hAnsiTheme="minorEastAsia" w:eastAsiaTheme="minorEastAsia" w:cstheme="minorEastAsia"/>
                <w:snapToGrid w:val="0"/>
                <w:kern w:val="0"/>
                <w:sz w:val="24"/>
                <w:lang w:eastAsia="en-US"/>
              </w:rPr>
              <w:t>。</w:t>
            </w:r>
          </w:p>
        </w:tc>
      </w:tr>
      <w:tr w14:paraId="4A72C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90" w:type="dxa"/>
            <w:vAlign w:val="center"/>
          </w:tcPr>
          <w:p w14:paraId="35BA407E">
            <w:pPr>
              <w:keepNext/>
              <w:topLinePunct/>
              <w:adjustRightInd w:val="0"/>
              <w:snapToGrid w:val="0"/>
              <w:jc w:val="center"/>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4</w:t>
            </w:r>
          </w:p>
        </w:tc>
        <w:tc>
          <w:tcPr>
            <w:tcW w:w="1198" w:type="dxa"/>
            <w:vAlign w:val="center"/>
          </w:tcPr>
          <w:p w14:paraId="1DB654FF">
            <w:pPr>
              <w:keepNext/>
              <w:topLinePunct/>
              <w:adjustRightInd w:val="0"/>
              <w:snapToGrid w:val="0"/>
              <w:jc w:val="center"/>
              <w:rPr>
                <w:rFonts w:hint="eastAsia" w:asciiTheme="minorEastAsia" w:hAnsiTheme="minorEastAsia" w:eastAsiaTheme="minorEastAsia" w:cstheme="minorEastAsia"/>
                <w:snapToGrid w:val="0"/>
                <w:kern w:val="0"/>
                <w:sz w:val="24"/>
                <w:lang w:eastAsia="en-US"/>
              </w:rPr>
            </w:pPr>
            <w:r>
              <w:rPr>
                <w:rFonts w:hint="eastAsia" w:asciiTheme="minorEastAsia" w:hAnsiTheme="minorEastAsia" w:eastAsiaTheme="minorEastAsia" w:cstheme="minorEastAsia"/>
                <w:snapToGrid w:val="0"/>
                <w:kern w:val="0"/>
                <w:sz w:val="24"/>
                <w:lang w:eastAsia="en-US"/>
              </w:rPr>
              <w:t>基本资质</w:t>
            </w:r>
          </w:p>
        </w:tc>
        <w:tc>
          <w:tcPr>
            <w:tcW w:w="2599" w:type="dxa"/>
            <w:vAlign w:val="center"/>
          </w:tcPr>
          <w:p w14:paraId="21F4FEF1">
            <w:pPr>
              <w:keepNext/>
              <w:topLinePunct/>
              <w:adjustRightInd w:val="0"/>
              <w:snapToGrid w:val="0"/>
              <w:spacing w:line="360" w:lineRule="auto"/>
              <w:jc w:val="center"/>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有依法缴纳税收和社会保障资金的良好记录</w:t>
            </w:r>
          </w:p>
        </w:tc>
        <w:tc>
          <w:tcPr>
            <w:tcW w:w="4654" w:type="dxa"/>
            <w:vAlign w:val="center"/>
          </w:tcPr>
          <w:p w14:paraId="4A867307">
            <w:pPr>
              <w:keepNext/>
              <w:topLinePunct/>
              <w:adjustRightInd w:val="0"/>
              <w:snapToGrid w:val="0"/>
              <w:spacing w:line="360" w:lineRule="auto"/>
              <w:jc w:val="left"/>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提供投标人信用承诺书。</w:t>
            </w:r>
          </w:p>
          <w:p w14:paraId="34261D21">
            <w:pPr>
              <w:keepNext/>
              <w:topLinePunct/>
              <w:adjustRightInd w:val="0"/>
              <w:snapToGrid w:val="0"/>
              <w:spacing w:line="360" w:lineRule="auto"/>
              <w:jc w:val="left"/>
              <w:rPr>
                <w:rFonts w:hint="eastAsia" w:asciiTheme="minorEastAsia" w:hAnsiTheme="minorEastAsia" w:eastAsiaTheme="minorEastAsia" w:cstheme="minorEastAsia"/>
                <w:snapToGrid w:val="0"/>
                <w:kern w:val="0"/>
                <w:sz w:val="24"/>
                <w:lang w:eastAsia="en-US"/>
              </w:rPr>
            </w:pPr>
            <w:r>
              <w:rPr>
                <w:rFonts w:hint="eastAsia" w:asciiTheme="minorEastAsia" w:hAnsiTheme="minorEastAsia" w:eastAsiaTheme="minorEastAsia" w:cstheme="minorEastAsia"/>
                <w:snapToGrid w:val="0"/>
                <w:kern w:val="0"/>
                <w:sz w:val="24"/>
              </w:rPr>
              <w:t>以上证明材料须符合要求、有效、完整。</w:t>
            </w:r>
            <w:r>
              <w:rPr>
                <w:rFonts w:hint="eastAsia" w:asciiTheme="minorEastAsia" w:hAnsiTheme="minorEastAsia" w:eastAsiaTheme="minorEastAsia" w:cstheme="minorEastAsia"/>
                <w:snapToGrid w:val="0"/>
                <w:kern w:val="0"/>
                <w:sz w:val="24"/>
                <w:lang w:eastAsia="en-US"/>
              </w:rPr>
              <w:t>否则，</w:t>
            </w:r>
            <w:r>
              <w:rPr>
                <w:rFonts w:hint="eastAsia" w:asciiTheme="minorEastAsia" w:hAnsiTheme="minorEastAsia" w:eastAsiaTheme="minorEastAsia" w:cstheme="minorEastAsia"/>
                <w:snapToGrid w:val="0"/>
                <w:kern w:val="0"/>
                <w:sz w:val="24"/>
              </w:rPr>
              <w:t>投标无效</w:t>
            </w:r>
            <w:r>
              <w:rPr>
                <w:rFonts w:hint="eastAsia" w:asciiTheme="minorEastAsia" w:hAnsiTheme="minorEastAsia" w:eastAsiaTheme="minorEastAsia" w:cstheme="minorEastAsia"/>
                <w:snapToGrid w:val="0"/>
                <w:kern w:val="0"/>
                <w:sz w:val="24"/>
                <w:lang w:eastAsia="en-US"/>
              </w:rPr>
              <w:t>。</w:t>
            </w:r>
          </w:p>
        </w:tc>
      </w:tr>
      <w:tr w14:paraId="7FD88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90" w:type="dxa"/>
            <w:vAlign w:val="center"/>
          </w:tcPr>
          <w:p w14:paraId="77C79281">
            <w:pPr>
              <w:keepNext/>
              <w:topLinePunct/>
              <w:adjustRightInd w:val="0"/>
              <w:snapToGrid w:val="0"/>
              <w:jc w:val="center"/>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5</w:t>
            </w:r>
          </w:p>
        </w:tc>
        <w:tc>
          <w:tcPr>
            <w:tcW w:w="1198" w:type="dxa"/>
            <w:vAlign w:val="center"/>
          </w:tcPr>
          <w:p w14:paraId="2C4FFCEF">
            <w:pPr>
              <w:keepNext/>
              <w:topLinePunct/>
              <w:adjustRightInd w:val="0"/>
              <w:snapToGrid w:val="0"/>
              <w:jc w:val="center"/>
              <w:rPr>
                <w:rFonts w:hint="eastAsia" w:asciiTheme="minorEastAsia" w:hAnsiTheme="minorEastAsia" w:eastAsiaTheme="minorEastAsia" w:cstheme="minorEastAsia"/>
                <w:snapToGrid w:val="0"/>
                <w:kern w:val="0"/>
                <w:sz w:val="24"/>
                <w:lang w:eastAsia="en-US"/>
              </w:rPr>
            </w:pPr>
            <w:r>
              <w:rPr>
                <w:rFonts w:hint="eastAsia" w:asciiTheme="minorEastAsia" w:hAnsiTheme="minorEastAsia" w:eastAsiaTheme="minorEastAsia" w:cstheme="minorEastAsia"/>
                <w:snapToGrid w:val="0"/>
                <w:kern w:val="0"/>
                <w:sz w:val="24"/>
                <w:lang w:eastAsia="en-US"/>
              </w:rPr>
              <w:t>基本资质</w:t>
            </w:r>
          </w:p>
        </w:tc>
        <w:tc>
          <w:tcPr>
            <w:tcW w:w="2599" w:type="dxa"/>
            <w:vAlign w:val="center"/>
          </w:tcPr>
          <w:p w14:paraId="49556B88">
            <w:pPr>
              <w:keepNext/>
              <w:topLinePunct/>
              <w:adjustRightInd w:val="0"/>
              <w:snapToGrid w:val="0"/>
              <w:spacing w:line="360" w:lineRule="auto"/>
              <w:jc w:val="center"/>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参加政府采购活动前三年内，在经营活动中没有重大违法记录</w:t>
            </w:r>
          </w:p>
        </w:tc>
        <w:tc>
          <w:tcPr>
            <w:tcW w:w="4654" w:type="dxa"/>
            <w:vAlign w:val="center"/>
          </w:tcPr>
          <w:p w14:paraId="6240E4A4">
            <w:pPr>
              <w:keepNext/>
              <w:topLinePunct/>
              <w:adjustRightInd w:val="0"/>
              <w:snapToGrid w:val="0"/>
              <w:spacing w:line="360" w:lineRule="auto"/>
              <w:jc w:val="left"/>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提供投标人信用承诺书。</w:t>
            </w:r>
          </w:p>
          <w:p w14:paraId="12EF54D4">
            <w:pPr>
              <w:keepNext/>
              <w:topLinePunct/>
              <w:adjustRightInd w:val="0"/>
              <w:snapToGrid w:val="0"/>
              <w:spacing w:line="360" w:lineRule="auto"/>
              <w:jc w:val="left"/>
              <w:rPr>
                <w:rFonts w:hint="eastAsia" w:asciiTheme="minorEastAsia" w:hAnsiTheme="minorEastAsia" w:eastAsiaTheme="minorEastAsia" w:cstheme="minorEastAsia"/>
                <w:snapToGrid w:val="0"/>
                <w:kern w:val="0"/>
                <w:sz w:val="24"/>
                <w:lang w:eastAsia="en-US"/>
              </w:rPr>
            </w:pPr>
            <w:r>
              <w:rPr>
                <w:rFonts w:hint="eastAsia" w:asciiTheme="minorEastAsia" w:hAnsiTheme="minorEastAsia" w:eastAsiaTheme="minorEastAsia" w:cstheme="minorEastAsia"/>
                <w:snapToGrid w:val="0"/>
                <w:kern w:val="0"/>
                <w:sz w:val="24"/>
              </w:rPr>
              <w:t>以上证明材料须符合要求、有效、完整。</w:t>
            </w:r>
            <w:r>
              <w:rPr>
                <w:rFonts w:hint="eastAsia" w:asciiTheme="minorEastAsia" w:hAnsiTheme="minorEastAsia" w:eastAsiaTheme="minorEastAsia" w:cstheme="minorEastAsia"/>
                <w:snapToGrid w:val="0"/>
                <w:kern w:val="0"/>
                <w:sz w:val="24"/>
                <w:lang w:eastAsia="en-US"/>
              </w:rPr>
              <w:t>否则，</w:t>
            </w:r>
            <w:r>
              <w:rPr>
                <w:rFonts w:hint="eastAsia" w:asciiTheme="minorEastAsia" w:hAnsiTheme="minorEastAsia" w:eastAsiaTheme="minorEastAsia" w:cstheme="minorEastAsia"/>
                <w:snapToGrid w:val="0"/>
                <w:kern w:val="0"/>
                <w:sz w:val="24"/>
              </w:rPr>
              <w:t>投标无效</w:t>
            </w:r>
            <w:r>
              <w:rPr>
                <w:rFonts w:hint="eastAsia" w:asciiTheme="minorEastAsia" w:hAnsiTheme="minorEastAsia" w:eastAsiaTheme="minorEastAsia" w:cstheme="minorEastAsia"/>
                <w:snapToGrid w:val="0"/>
                <w:kern w:val="0"/>
                <w:sz w:val="24"/>
                <w:lang w:eastAsia="en-US"/>
              </w:rPr>
              <w:t>。</w:t>
            </w:r>
          </w:p>
        </w:tc>
      </w:tr>
      <w:tr w14:paraId="0F08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90" w:type="dxa"/>
            <w:vAlign w:val="center"/>
          </w:tcPr>
          <w:p w14:paraId="7ADA91EF">
            <w:pPr>
              <w:keepNext/>
              <w:topLinePunct/>
              <w:adjustRightInd w:val="0"/>
              <w:snapToGrid w:val="0"/>
              <w:jc w:val="center"/>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6</w:t>
            </w:r>
          </w:p>
        </w:tc>
        <w:tc>
          <w:tcPr>
            <w:tcW w:w="1198" w:type="dxa"/>
            <w:vAlign w:val="center"/>
          </w:tcPr>
          <w:p w14:paraId="46386B23">
            <w:pPr>
              <w:keepNext/>
              <w:topLinePunct/>
              <w:adjustRightInd w:val="0"/>
              <w:snapToGrid w:val="0"/>
              <w:jc w:val="center"/>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基本资质</w:t>
            </w:r>
          </w:p>
        </w:tc>
        <w:tc>
          <w:tcPr>
            <w:tcW w:w="2599" w:type="dxa"/>
            <w:vAlign w:val="center"/>
          </w:tcPr>
          <w:p w14:paraId="0F88EA94">
            <w:pPr>
              <w:keepNext/>
              <w:topLinePunct/>
              <w:adjustRightInd w:val="0"/>
              <w:snapToGrid w:val="0"/>
              <w:spacing w:line="360" w:lineRule="auto"/>
              <w:jc w:val="center"/>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单位负责人为同一人或者存在直接控股、管理关系的不同投标人，不得参加同一合同项下的采购活动</w:t>
            </w:r>
          </w:p>
        </w:tc>
        <w:tc>
          <w:tcPr>
            <w:tcW w:w="4654" w:type="dxa"/>
            <w:vAlign w:val="center"/>
          </w:tcPr>
          <w:p w14:paraId="3E4CE9D0">
            <w:pPr>
              <w:keepNext/>
              <w:topLinePunct/>
              <w:adjustRightInd w:val="0"/>
              <w:snapToGrid w:val="0"/>
              <w:spacing w:line="360" w:lineRule="auto"/>
              <w:jc w:val="left"/>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提供投标人信用承诺书。</w:t>
            </w:r>
          </w:p>
          <w:p w14:paraId="25BBAAC1">
            <w:pPr>
              <w:keepNext/>
              <w:topLinePunct/>
              <w:adjustRightInd w:val="0"/>
              <w:snapToGrid w:val="0"/>
              <w:spacing w:line="360" w:lineRule="auto"/>
              <w:jc w:val="left"/>
              <w:rPr>
                <w:rFonts w:hint="eastAsia" w:asciiTheme="minorEastAsia" w:hAnsiTheme="minorEastAsia" w:eastAsiaTheme="minorEastAsia" w:cstheme="minorEastAsia"/>
                <w:snapToGrid w:val="0"/>
                <w:kern w:val="0"/>
                <w:sz w:val="24"/>
                <w:lang w:eastAsia="en-US"/>
              </w:rPr>
            </w:pPr>
            <w:r>
              <w:rPr>
                <w:rFonts w:hint="eastAsia" w:asciiTheme="minorEastAsia" w:hAnsiTheme="minorEastAsia" w:eastAsiaTheme="minorEastAsia" w:cstheme="minorEastAsia"/>
                <w:snapToGrid w:val="0"/>
                <w:kern w:val="0"/>
                <w:sz w:val="24"/>
              </w:rPr>
              <w:t>以上证明材料须符合要求、有效、完整。</w:t>
            </w:r>
            <w:r>
              <w:rPr>
                <w:rFonts w:hint="eastAsia" w:asciiTheme="minorEastAsia" w:hAnsiTheme="minorEastAsia" w:eastAsiaTheme="minorEastAsia" w:cstheme="minorEastAsia"/>
                <w:snapToGrid w:val="0"/>
                <w:kern w:val="0"/>
                <w:sz w:val="24"/>
                <w:lang w:eastAsia="en-US"/>
              </w:rPr>
              <w:t>否则，</w:t>
            </w:r>
            <w:r>
              <w:rPr>
                <w:rFonts w:hint="eastAsia" w:asciiTheme="minorEastAsia" w:hAnsiTheme="minorEastAsia" w:eastAsiaTheme="minorEastAsia" w:cstheme="minorEastAsia"/>
                <w:snapToGrid w:val="0"/>
                <w:kern w:val="0"/>
                <w:sz w:val="24"/>
              </w:rPr>
              <w:t>投标无效</w:t>
            </w:r>
            <w:r>
              <w:rPr>
                <w:rFonts w:hint="eastAsia" w:asciiTheme="minorEastAsia" w:hAnsiTheme="minorEastAsia" w:eastAsiaTheme="minorEastAsia" w:cstheme="minorEastAsia"/>
                <w:snapToGrid w:val="0"/>
                <w:kern w:val="0"/>
                <w:sz w:val="24"/>
                <w:lang w:eastAsia="en-US"/>
              </w:rPr>
              <w:t>。</w:t>
            </w:r>
          </w:p>
        </w:tc>
      </w:tr>
      <w:tr w14:paraId="24ED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90" w:type="dxa"/>
            <w:vAlign w:val="center"/>
          </w:tcPr>
          <w:p w14:paraId="202360C1">
            <w:pPr>
              <w:keepNext/>
              <w:topLinePunct/>
              <w:adjustRightInd w:val="0"/>
              <w:snapToGrid w:val="0"/>
              <w:jc w:val="center"/>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7</w:t>
            </w:r>
          </w:p>
        </w:tc>
        <w:tc>
          <w:tcPr>
            <w:tcW w:w="1198" w:type="dxa"/>
            <w:vAlign w:val="center"/>
          </w:tcPr>
          <w:p w14:paraId="2B7D23D9">
            <w:pPr>
              <w:keepNext/>
              <w:topLinePunct/>
              <w:adjustRightInd w:val="0"/>
              <w:snapToGrid w:val="0"/>
              <w:jc w:val="center"/>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基本资质</w:t>
            </w:r>
          </w:p>
        </w:tc>
        <w:tc>
          <w:tcPr>
            <w:tcW w:w="2599" w:type="dxa"/>
            <w:vAlign w:val="center"/>
          </w:tcPr>
          <w:p w14:paraId="29BE5A33">
            <w:pPr>
              <w:keepNext/>
              <w:topLinePunct/>
              <w:adjustRightInd w:val="0"/>
              <w:snapToGrid w:val="0"/>
              <w:spacing w:line="360" w:lineRule="auto"/>
              <w:jc w:val="center"/>
              <w:rPr>
                <w:rFonts w:hint="eastAsia" w:asciiTheme="minorEastAsia" w:hAnsiTheme="minorEastAsia" w:eastAsiaTheme="minorEastAsia" w:cstheme="minorEastAsia"/>
                <w:snapToGrid w:val="0"/>
                <w:kern w:val="0"/>
                <w:sz w:val="24"/>
                <w:lang w:eastAsia="en-US"/>
              </w:rPr>
            </w:pPr>
            <w:r>
              <w:rPr>
                <w:rFonts w:hint="eastAsia" w:asciiTheme="minorEastAsia" w:hAnsiTheme="minorEastAsia" w:eastAsiaTheme="minorEastAsia" w:cstheme="minorEastAsia"/>
                <w:snapToGrid w:val="0"/>
                <w:kern w:val="0"/>
                <w:sz w:val="24"/>
              </w:rPr>
              <w:t>廉洁自律承诺书</w:t>
            </w:r>
          </w:p>
        </w:tc>
        <w:tc>
          <w:tcPr>
            <w:tcW w:w="4654" w:type="dxa"/>
            <w:vAlign w:val="center"/>
          </w:tcPr>
          <w:p w14:paraId="50B5437C">
            <w:pPr>
              <w:keepNext/>
              <w:topLinePunct/>
              <w:adjustRightInd w:val="0"/>
              <w:snapToGrid w:val="0"/>
              <w:spacing w:line="360" w:lineRule="auto"/>
              <w:jc w:val="left"/>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提供投标人信用承诺书。</w:t>
            </w:r>
          </w:p>
          <w:p w14:paraId="2060638C">
            <w:pPr>
              <w:keepNext/>
              <w:topLinePunct/>
              <w:adjustRightInd w:val="0"/>
              <w:snapToGrid w:val="0"/>
              <w:spacing w:line="360" w:lineRule="auto"/>
              <w:jc w:val="left"/>
              <w:rPr>
                <w:rFonts w:hint="eastAsia" w:asciiTheme="minorEastAsia" w:hAnsiTheme="minorEastAsia" w:eastAsiaTheme="minorEastAsia" w:cstheme="minorEastAsia"/>
                <w:snapToGrid w:val="0"/>
                <w:kern w:val="0"/>
                <w:sz w:val="24"/>
                <w:lang w:eastAsia="en-US"/>
              </w:rPr>
            </w:pPr>
            <w:r>
              <w:rPr>
                <w:rFonts w:hint="eastAsia" w:asciiTheme="minorEastAsia" w:hAnsiTheme="minorEastAsia" w:eastAsiaTheme="minorEastAsia" w:cstheme="minorEastAsia"/>
                <w:snapToGrid w:val="0"/>
                <w:kern w:val="0"/>
                <w:sz w:val="24"/>
              </w:rPr>
              <w:t>以上证明材料须符合要求、有效、完整。</w:t>
            </w:r>
            <w:r>
              <w:rPr>
                <w:rFonts w:hint="eastAsia" w:asciiTheme="minorEastAsia" w:hAnsiTheme="minorEastAsia" w:eastAsiaTheme="minorEastAsia" w:cstheme="minorEastAsia"/>
                <w:snapToGrid w:val="0"/>
                <w:kern w:val="0"/>
                <w:sz w:val="24"/>
                <w:lang w:eastAsia="en-US"/>
              </w:rPr>
              <w:t>否则，</w:t>
            </w:r>
            <w:r>
              <w:rPr>
                <w:rFonts w:hint="eastAsia" w:asciiTheme="minorEastAsia" w:hAnsiTheme="minorEastAsia" w:eastAsiaTheme="minorEastAsia" w:cstheme="minorEastAsia"/>
                <w:snapToGrid w:val="0"/>
                <w:kern w:val="0"/>
                <w:sz w:val="24"/>
              </w:rPr>
              <w:t>投标无效</w:t>
            </w:r>
            <w:r>
              <w:rPr>
                <w:rFonts w:hint="eastAsia" w:asciiTheme="minorEastAsia" w:hAnsiTheme="minorEastAsia" w:eastAsiaTheme="minorEastAsia" w:cstheme="minorEastAsia"/>
                <w:snapToGrid w:val="0"/>
                <w:kern w:val="0"/>
                <w:sz w:val="24"/>
                <w:lang w:eastAsia="en-US"/>
              </w:rPr>
              <w:t>。</w:t>
            </w:r>
          </w:p>
        </w:tc>
      </w:tr>
      <w:tr w14:paraId="0BE32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90" w:type="dxa"/>
            <w:vAlign w:val="center"/>
          </w:tcPr>
          <w:p w14:paraId="0FBC3317">
            <w:pPr>
              <w:keepNext/>
              <w:topLinePunct/>
              <w:adjustRightInd w:val="0"/>
              <w:snapToGrid w:val="0"/>
              <w:jc w:val="center"/>
              <w:rPr>
                <w:rFonts w:hint="eastAsia" w:asciiTheme="minorEastAsia" w:hAnsiTheme="minorEastAsia" w:eastAsiaTheme="minorEastAsia" w:cstheme="minorEastAsia"/>
                <w:snapToGrid w:val="0"/>
                <w:kern w:val="0"/>
                <w:sz w:val="24"/>
                <w:lang w:eastAsia="zh-CN"/>
              </w:rPr>
            </w:pPr>
            <w:r>
              <w:rPr>
                <w:rFonts w:hint="eastAsia" w:asciiTheme="minorEastAsia" w:hAnsiTheme="minorEastAsia" w:eastAsiaTheme="minorEastAsia" w:cstheme="minorEastAsia"/>
                <w:snapToGrid w:val="0"/>
                <w:kern w:val="0"/>
                <w:sz w:val="24"/>
                <w:lang w:val="en-US" w:eastAsia="zh-CN"/>
              </w:rPr>
              <w:t>8</w:t>
            </w:r>
          </w:p>
        </w:tc>
        <w:tc>
          <w:tcPr>
            <w:tcW w:w="1198" w:type="dxa"/>
            <w:vAlign w:val="center"/>
          </w:tcPr>
          <w:p w14:paraId="4974F6BE">
            <w:pPr>
              <w:keepNext/>
              <w:topLinePunct/>
              <w:adjustRightInd w:val="0"/>
              <w:snapToGrid w:val="0"/>
              <w:jc w:val="center"/>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lang w:eastAsia="en-US"/>
              </w:rPr>
              <w:t>特定资质</w:t>
            </w:r>
          </w:p>
        </w:tc>
        <w:tc>
          <w:tcPr>
            <w:tcW w:w="2599" w:type="dxa"/>
            <w:vAlign w:val="center"/>
          </w:tcPr>
          <w:p w14:paraId="43E820B1">
            <w:pPr>
              <w:keepNext/>
              <w:topLinePunct/>
              <w:adjustRightInd w:val="0"/>
              <w:snapToGrid w:val="0"/>
              <w:spacing w:line="360" w:lineRule="auto"/>
              <w:jc w:val="center"/>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法律、行政法规规定的其他资格条件证明文件</w:t>
            </w:r>
          </w:p>
        </w:tc>
        <w:tc>
          <w:tcPr>
            <w:tcW w:w="4654" w:type="dxa"/>
            <w:vAlign w:val="center"/>
          </w:tcPr>
          <w:p w14:paraId="5AEEDED9">
            <w:pPr>
              <w:keepNext/>
              <w:topLinePunct/>
              <w:adjustRightInd w:val="0"/>
              <w:snapToGrid w:val="0"/>
              <w:spacing w:line="360" w:lineRule="auto"/>
              <w:jc w:val="left"/>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其他条件证明文件须按招标文件各包要求提供。</w:t>
            </w:r>
          </w:p>
          <w:p w14:paraId="09A8DB1F">
            <w:pPr>
              <w:keepNext/>
              <w:topLinePunct/>
              <w:adjustRightInd w:val="0"/>
              <w:snapToGrid w:val="0"/>
              <w:spacing w:line="360" w:lineRule="auto"/>
              <w:jc w:val="left"/>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以上证明材料须符合要求、有效、完整。否则，投标无效。</w:t>
            </w:r>
          </w:p>
        </w:tc>
      </w:tr>
      <w:tr w14:paraId="5F18B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90" w:type="dxa"/>
            <w:vAlign w:val="center"/>
          </w:tcPr>
          <w:p w14:paraId="004CD678">
            <w:pPr>
              <w:keepNext/>
              <w:topLinePunct/>
              <w:adjustRightInd w:val="0"/>
              <w:snapToGrid w:val="0"/>
              <w:jc w:val="center"/>
              <w:rPr>
                <w:rFonts w:hint="eastAsia" w:asciiTheme="minorEastAsia" w:hAnsiTheme="minorEastAsia" w:eastAsiaTheme="minorEastAsia" w:cstheme="minorEastAsia"/>
                <w:snapToGrid w:val="0"/>
                <w:kern w:val="0"/>
                <w:sz w:val="24"/>
                <w:lang w:eastAsia="zh-CN"/>
              </w:rPr>
            </w:pPr>
            <w:r>
              <w:rPr>
                <w:rFonts w:hint="eastAsia" w:asciiTheme="minorEastAsia" w:hAnsiTheme="minorEastAsia" w:eastAsiaTheme="minorEastAsia" w:cstheme="minorEastAsia"/>
                <w:snapToGrid w:val="0"/>
                <w:kern w:val="0"/>
                <w:sz w:val="24"/>
                <w:lang w:val="en-US" w:eastAsia="zh-CN"/>
              </w:rPr>
              <w:t>9</w:t>
            </w:r>
          </w:p>
        </w:tc>
        <w:tc>
          <w:tcPr>
            <w:tcW w:w="1198" w:type="dxa"/>
            <w:vAlign w:val="center"/>
          </w:tcPr>
          <w:p w14:paraId="39BC871C">
            <w:pPr>
              <w:keepNext/>
              <w:topLinePunct/>
              <w:adjustRightInd w:val="0"/>
              <w:snapToGrid w:val="0"/>
              <w:jc w:val="center"/>
              <w:rPr>
                <w:rFonts w:hint="eastAsia" w:asciiTheme="minorEastAsia" w:hAnsiTheme="minorEastAsia" w:eastAsiaTheme="minorEastAsia" w:cstheme="minorEastAsia"/>
                <w:snapToGrid w:val="0"/>
                <w:kern w:val="0"/>
                <w:sz w:val="24"/>
                <w:lang w:eastAsia="en-US"/>
              </w:rPr>
            </w:pPr>
            <w:r>
              <w:rPr>
                <w:rFonts w:hint="eastAsia" w:asciiTheme="minorEastAsia" w:hAnsiTheme="minorEastAsia" w:eastAsiaTheme="minorEastAsia" w:cstheme="minorEastAsia"/>
                <w:snapToGrid w:val="0"/>
                <w:kern w:val="0"/>
                <w:sz w:val="24"/>
                <w:lang w:eastAsia="en-US"/>
              </w:rPr>
              <w:t>特定资质</w:t>
            </w:r>
          </w:p>
        </w:tc>
        <w:tc>
          <w:tcPr>
            <w:tcW w:w="2599" w:type="dxa"/>
            <w:vAlign w:val="center"/>
          </w:tcPr>
          <w:p w14:paraId="518BFEE3">
            <w:pPr>
              <w:keepNext/>
              <w:topLinePunct/>
              <w:adjustRightInd w:val="0"/>
              <w:snapToGrid w:val="0"/>
              <w:spacing w:line="360" w:lineRule="auto"/>
              <w:jc w:val="center"/>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本项目应具有的特定资质条件</w:t>
            </w:r>
          </w:p>
        </w:tc>
        <w:tc>
          <w:tcPr>
            <w:tcW w:w="4654" w:type="dxa"/>
            <w:vAlign w:val="center"/>
          </w:tcPr>
          <w:p w14:paraId="4E82FA53">
            <w:pPr>
              <w:keepNext/>
              <w:topLinePunct/>
              <w:adjustRightInd w:val="0"/>
              <w:snapToGrid w:val="0"/>
              <w:spacing w:line="360" w:lineRule="auto"/>
              <w:jc w:val="left"/>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特殊资格要求证明文件须按招标文件各包要求提供。</w:t>
            </w:r>
          </w:p>
          <w:p w14:paraId="279BAD3F">
            <w:pPr>
              <w:keepNext/>
              <w:topLinePunct/>
              <w:adjustRightInd w:val="0"/>
              <w:snapToGrid w:val="0"/>
              <w:spacing w:line="360" w:lineRule="auto"/>
              <w:jc w:val="left"/>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以上证明材料须符合要求、有效、完整。否则，投标无效。</w:t>
            </w:r>
          </w:p>
        </w:tc>
      </w:tr>
      <w:tr w14:paraId="776BE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8" w:hRule="atLeast"/>
          <w:jc w:val="center"/>
        </w:trPr>
        <w:tc>
          <w:tcPr>
            <w:tcW w:w="590" w:type="dxa"/>
            <w:vAlign w:val="center"/>
          </w:tcPr>
          <w:p w14:paraId="5DCF5861">
            <w:pPr>
              <w:shd w:val="clear" w:color="auto" w:fill="auto"/>
              <w:ind w:left="-63" w:leftChars="-30" w:right="-63" w:rightChars="-30"/>
              <w:jc w:val="center"/>
              <w:rPr>
                <w:rFonts w:hint="eastAsia"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sz w:val="21"/>
                <w:szCs w:val="21"/>
                <w:highlight w:val="none"/>
                <w:lang w:val="en-US" w:eastAsia="zh-CN"/>
              </w:rPr>
              <w:t>0</w:t>
            </w:r>
          </w:p>
        </w:tc>
        <w:tc>
          <w:tcPr>
            <w:tcW w:w="1198" w:type="dxa"/>
            <w:vAlign w:val="center"/>
          </w:tcPr>
          <w:p w14:paraId="16AC0AA2">
            <w:pPr>
              <w:keepNext/>
              <w:topLinePunct/>
              <w:adjustRightInd w:val="0"/>
              <w:snapToGrid w:val="0"/>
              <w:jc w:val="center"/>
              <w:rPr>
                <w:rFonts w:hint="eastAsia" w:asciiTheme="minorEastAsia" w:hAnsiTheme="minorEastAsia" w:eastAsiaTheme="minorEastAsia" w:cstheme="minorEastAsia"/>
                <w:snapToGrid w:val="0"/>
                <w:kern w:val="0"/>
                <w:sz w:val="24"/>
                <w:highlight w:val="none"/>
                <w:lang w:eastAsia="en-US"/>
              </w:rPr>
            </w:pPr>
            <w:r>
              <w:rPr>
                <w:rFonts w:hint="eastAsia" w:asciiTheme="minorEastAsia" w:hAnsiTheme="minorEastAsia" w:eastAsiaTheme="minorEastAsia" w:cstheme="minorEastAsia"/>
                <w:snapToGrid w:val="0"/>
                <w:kern w:val="0"/>
                <w:sz w:val="24"/>
                <w:highlight w:val="none"/>
                <w:lang w:eastAsia="en-US"/>
              </w:rPr>
              <w:t>基本资质</w:t>
            </w:r>
          </w:p>
        </w:tc>
        <w:tc>
          <w:tcPr>
            <w:tcW w:w="2599" w:type="dxa"/>
            <w:vAlign w:val="center"/>
          </w:tcPr>
          <w:p w14:paraId="746FF92D">
            <w:pPr>
              <w:keepNext/>
              <w:topLinePunct/>
              <w:adjustRightInd w:val="0"/>
              <w:snapToGrid w:val="0"/>
              <w:jc w:val="center"/>
              <w:rPr>
                <w:rFonts w:hint="eastAsia" w:asciiTheme="minorEastAsia" w:hAnsiTheme="minorEastAsia" w:eastAsiaTheme="minorEastAsia" w:cstheme="minorEastAsia"/>
                <w:snapToGrid w:val="0"/>
                <w:kern w:val="0"/>
                <w:sz w:val="24"/>
                <w:highlight w:val="none"/>
                <w:lang w:eastAsia="zh-CN"/>
              </w:rPr>
            </w:pPr>
            <w:r>
              <w:rPr>
                <w:rFonts w:hint="eastAsia" w:asciiTheme="minorEastAsia" w:hAnsiTheme="minorEastAsia" w:eastAsiaTheme="minorEastAsia" w:cstheme="minorEastAsia"/>
                <w:snapToGrid w:val="0"/>
                <w:kern w:val="0"/>
                <w:sz w:val="24"/>
                <w:highlight w:val="none"/>
                <w:lang w:eastAsia="zh-CN"/>
              </w:rPr>
              <w:t>投标保证金</w:t>
            </w:r>
          </w:p>
        </w:tc>
        <w:tc>
          <w:tcPr>
            <w:tcW w:w="4654" w:type="dxa"/>
            <w:vAlign w:val="center"/>
          </w:tcPr>
          <w:p w14:paraId="3B8832B9">
            <w:pPr>
              <w:keepNext/>
              <w:topLinePunct/>
              <w:adjustRightInd w:val="0"/>
              <w:snapToGrid w:val="0"/>
              <w:jc w:val="left"/>
              <w:rPr>
                <w:rFonts w:hint="eastAsia" w:asciiTheme="minorEastAsia" w:hAnsiTheme="minorEastAsia" w:eastAsiaTheme="minorEastAsia" w:cstheme="minorEastAsia"/>
                <w:snapToGrid w:val="0"/>
                <w:kern w:val="0"/>
                <w:sz w:val="24"/>
                <w:highlight w:val="none"/>
                <w:lang w:eastAsia="en-US"/>
              </w:rPr>
            </w:pPr>
            <w:r>
              <w:rPr>
                <w:rFonts w:hint="eastAsia" w:asciiTheme="minorEastAsia" w:hAnsiTheme="minorEastAsia" w:eastAsiaTheme="minorEastAsia" w:cstheme="minorEastAsia"/>
                <w:snapToGrid w:val="0"/>
                <w:kern w:val="0"/>
                <w:sz w:val="24"/>
                <w:highlight w:val="none"/>
                <w:lang w:eastAsia="en-US"/>
              </w:rPr>
              <w:t>提供</w:t>
            </w:r>
            <w:r>
              <w:rPr>
                <w:rFonts w:hint="eastAsia" w:asciiTheme="minorEastAsia" w:hAnsiTheme="minorEastAsia" w:eastAsiaTheme="minorEastAsia" w:cstheme="minorEastAsia"/>
                <w:snapToGrid w:val="0"/>
                <w:kern w:val="0"/>
                <w:sz w:val="24"/>
                <w:highlight w:val="none"/>
                <w:lang w:eastAsia="zh-CN"/>
              </w:rPr>
              <w:t>投标保证金</w:t>
            </w:r>
            <w:r>
              <w:rPr>
                <w:rFonts w:hint="eastAsia" w:asciiTheme="minorEastAsia" w:hAnsiTheme="minorEastAsia" w:eastAsiaTheme="minorEastAsia" w:cstheme="minorEastAsia"/>
                <w:snapToGrid w:val="0"/>
                <w:kern w:val="0"/>
                <w:sz w:val="24"/>
                <w:highlight w:val="none"/>
                <w:lang w:eastAsia="en-US"/>
              </w:rPr>
              <w:t>凭据</w:t>
            </w:r>
          </w:p>
          <w:p w14:paraId="1C3B6341">
            <w:pPr>
              <w:keepNext/>
              <w:topLinePunct/>
              <w:adjustRightInd w:val="0"/>
              <w:snapToGrid w:val="0"/>
              <w:jc w:val="left"/>
              <w:rPr>
                <w:rFonts w:hint="eastAsia" w:asciiTheme="minorEastAsia" w:hAnsiTheme="minorEastAsia" w:eastAsiaTheme="minorEastAsia" w:cstheme="minorEastAsia"/>
                <w:snapToGrid w:val="0"/>
                <w:kern w:val="0"/>
                <w:sz w:val="24"/>
                <w:highlight w:val="none"/>
                <w:lang w:eastAsia="en-US"/>
              </w:rPr>
            </w:pPr>
            <w:r>
              <w:rPr>
                <w:rFonts w:hint="eastAsia" w:asciiTheme="minorEastAsia" w:hAnsiTheme="minorEastAsia" w:eastAsiaTheme="minorEastAsia" w:cstheme="minorEastAsia"/>
                <w:snapToGrid w:val="0"/>
                <w:kern w:val="0"/>
                <w:sz w:val="24"/>
                <w:highlight w:val="none"/>
                <w:lang w:eastAsia="en-US"/>
              </w:rPr>
              <w:t>以上证明材料须符合要求、有效、完整。</w:t>
            </w:r>
          </w:p>
        </w:tc>
      </w:tr>
    </w:tbl>
    <w:p w14:paraId="144B1C97">
      <w:pPr>
        <w:keepNext/>
        <w:topLinePunct/>
        <w:adjustRightInd w:val="0"/>
        <w:snapToGrid w:val="0"/>
        <w:spacing w:before="120" w:beforeLines="50" w:line="360" w:lineRule="auto"/>
        <w:ind w:firstLine="480"/>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说明：</w:t>
      </w:r>
    </w:p>
    <w:p w14:paraId="5639DC87">
      <w:pPr>
        <w:keepNext/>
        <w:spacing w:line="36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snapToGrid w:val="0"/>
          <w:kern w:val="0"/>
          <w:sz w:val="24"/>
        </w:rPr>
        <w:t>除上述内容外，投标人提供的其他材料，不作为资格审查的内容。</w:t>
      </w:r>
    </w:p>
    <w:p w14:paraId="29FD76B5">
      <w:pPr>
        <w:keepNext/>
        <w:topLinePunct/>
        <w:adjustRightInd w:val="0"/>
        <w:snapToGrid w:val="0"/>
        <w:spacing w:line="360" w:lineRule="auto"/>
        <w:ind w:firstLine="482"/>
        <w:jc w:val="left"/>
        <w:outlineLvl w:val="1"/>
        <w:rPr>
          <w:rFonts w:hint="eastAsia" w:asciiTheme="minorEastAsia" w:hAnsiTheme="minorEastAsia" w:eastAsiaTheme="minorEastAsia" w:cstheme="minorEastAsia"/>
          <w:b/>
          <w:bCs/>
          <w:snapToGrid w:val="0"/>
          <w:kern w:val="0"/>
          <w:sz w:val="24"/>
        </w:rPr>
      </w:pPr>
      <w:bookmarkStart w:id="43" w:name="_Toc180347466"/>
      <w:r>
        <w:rPr>
          <w:rFonts w:hint="eastAsia" w:asciiTheme="minorEastAsia" w:hAnsiTheme="minorEastAsia" w:eastAsiaTheme="minorEastAsia" w:cstheme="minorEastAsia"/>
          <w:b/>
          <w:bCs/>
          <w:snapToGrid w:val="0"/>
          <w:kern w:val="0"/>
          <w:sz w:val="24"/>
        </w:rPr>
        <w:t>二、符合性审查</w:t>
      </w:r>
      <w:bookmarkEnd w:id="43"/>
    </w:p>
    <w:tbl>
      <w:tblPr>
        <w:tblStyle w:val="20"/>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316"/>
        <w:gridCol w:w="2205"/>
        <w:gridCol w:w="5120"/>
      </w:tblGrid>
      <w:tr w14:paraId="5E01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47" w:type="dxa"/>
            <w:vAlign w:val="center"/>
          </w:tcPr>
          <w:p w14:paraId="6807FED1">
            <w:pPr>
              <w:keepNext/>
              <w:topLinePunct/>
              <w:adjustRightInd w:val="0"/>
              <w:snapToGrid w:val="0"/>
              <w:jc w:val="center"/>
              <w:rPr>
                <w:rFonts w:hint="eastAsia" w:asciiTheme="minorEastAsia" w:hAnsiTheme="minorEastAsia" w:eastAsiaTheme="minorEastAsia" w:cstheme="minorEastAsia"/>
                <w:b/>
                <w:snapToGrid w:val="0"/>
                <w:kern w:val="0"/>
                <w:sz w:val="24"/>
              </w:rPr>
            </w:pPr>
            <w:r>
              <w:rPr>
                <w:rFonts w:hint="eastAsia" w:asciiTheme="minorEastAsia" w:hAnsiTheme="minorEastAsia" w:eastAsiaTheme="minorEastAsia" w:cstheme="minorEastAsia"/>
                <w:b/>
                <w:snapToGrid w:val="0"/>
                <w:kern w:val="0"/>
                <w:sz w:val="24"/>
              </w:rPr>
              <w:t>序号</w:t>
            </w:r>
          </w:p>
        </w:tc>
        <w:tc>
          <w:tcPr>
            <w:tcW w:w="1316" w:type="dxa"/>
            <w:vAlign w:val="center"/>
          </w:tcPr>
          <w:p w14:paraId="0A52F26B">
            <w:pPr>
              <w:keepNext/>
              <w:topLinePunct/>
              <w:adjustRightInd w:val="0"/>
              <w:snapToGrid w:val="0"/>
              <w:jc w:val="center"/>
              <w:rPr>
                <w:rFonts w:hint="eastAsia" w:asciiTheme="minorEastAsia" w:hAnsiTheme="minorEastAsia" w:eastAsiaTheme="minorEastAsia" w:cstheme="minorEastAsia"/>
                <w:b/>
                <w:snapToGrid w:val="0"/>
                <w:kern w:val="0"/>
                <w:sz w:val="24"/>
              </w:rPr>
            </w:pPr>
            <w:r>
              <w:rPr>
                <w:rFonts w:hint="eastAsia" w:asciiTheme="minorEastAsia" w:hAnsiTheme="minorEastAsia" w:eastAsiaTheme="minorEastAsia" w:cstheme="minorEastAsia"/>
                <w:b/>
                <w:snapToGrid w:val="0"/>
                <w:kern w:val="0"/>
                <w:sz w:val="24"/>
              </w:rPr>
              <w:t>类型</w:t>
            </w:r>
          </w:p>
        </w:tc>
        <w:tc>
          <w:tcPr>
            <w:tcW w:w="2205" w:type="dxa"/>
            <w:vAlign w:val="center"/>
          </w:tcPr>
          <w:p w14:paraId="4C94C54F">
            <w:pPr>
              <w:keepNext/>
              <w:topLinePunct/>
              <w:adjustRightInd w:val="0"/>
              <w:snapToGrid w:val="0"/>
              <w:jc w:val="center"/>
              <w:rPr>
                <w:rFonts w:hint="eastAsia" w:asciiTheme="minorEastAsia" w:hAnsiTheme="minorEastAsia" w:eastAsiaTheme="minorEastAsia" w:cstheme="minorEastAsia"/>
                <w:b/>
                <w:snapToGrid w:val="0"/>
                <w:kern w:val="0"/>
                <w:sz w:val="24"/>
              </w:rPr>
            </w:pPr>
            <w:r>
              <w:rPr>
                <w:rFonts w:hint="eastAsia" w:asciiTheme="minorEastAsia" w:hAnsiTheme="minorEastAsia" w:eastAsiaTheme="minorEastAsia" w:cstheme="minorEastAsia"/>
                <w:b/>
                <w:snapToGrid w:val="0"/>
                <w:kern w:val="0"/>
                <w:sz w:val="24"/>
              </w:rPr>
              <w:t>审查要求</w:t>
            </w:r>
          </w:p>
        </w:tc>
        <w:tc>
          <w:tcPr>
            <w:tcW w:w="5120" w:type="dxa"/>
            <w:vAlign w:val="center"/>
          </w:tcPr>
          <w:p w14:paraId="242E0590">
            <w:pPr>
              <w:keepNext/>
              <w:topLinePunct/>
              <w:adjustRightInd w:val="0"/>
              <w:snapToGrid w:val="0"/>
              <w:jc w:val="center"/>
              <w:rPr>
                <w:rFonts w:hint="eastAsia" w:asciiTheme="minorEastAsia" w:hAnsiTheme="minorEastAsia" w:eastAsiaTheme="minorEastAsia" w:cstheme="minorEastAsia"/>
                <w:b/>
                <w:snapToGrid w:val="0"/>
                <w:kern w:val="0"/>
                <w:sz w:val="24"/>
              </w:rPr>
            </w:pPr>
            <w:r>
              <w:rPr>
                <w:rFonts w:hint="eastAsia" w:asciiTheme="minorEastAsia" w:hAnsiTheme="minorEastAsia" w:eastAsiaTheme="minorEastAsia" w:cstheme="minorEastAsia"/>
                <w:b/>
                <w:snapToGrid w:val="0"/>
                <w:kern w:val="0"/>
                <w:sz w:val="24"/>
              </w:rPr>
              <w:t>要求说明</w:t>
            </w:r>
          </w:p>
        </w:tc>
      </w:tr>
      <w:tr w14:paraId="24AA2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7" w:type="dxa"/>
            <w:vAlign w:val="center"/>
          </w:tcPr>
          <w:p w14:paraId="7C6C82D4">
            <w:pPr>
              <w:keepNext/>
              <w:topLinePunct/>
              <w:adjustRightInd w:val="0"/>
              <w:snapToGrid w:val="0"/>
              <w:jc w:val="center"/>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1</w:t>
            </w:r>
          </w:p>
        </w:tc>
        <w:tc>
          <w:tcPr>
            <w:tcW w:w="1316" w:type="dxa"/>
            <w:vAlign w:val="center"/>
          </w:tcPr>
          <w:p w14:paraId="3C5E9B85">
            <w:pPr>
              <w:keepNext/>
              <w:topLinePunct/>
              <w:adjustRightInd w:val="0"/>
              <w:snapToGrid w:val="0"/>
              <w:jc w:val="center"/>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商务资信</w:t>
            </w:r>
          </w:p>
        </w:tc>
        <w:tc>
          <w:tcPr>
            <w:tcW w:w="2205" w:type="dxa"/>
            <w:vAlign w:val="center"/>
          </w:tcPr>
          <w:p w14:paraId="28ECD179">
            <w:pPr>
              <w:keepNext/>
              <w:topLinePunct/>
              <w:adjustRightInd w:val="0"/>
              <w:snapToGrid w:val="0"/>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法定代表人（负责人）身份证明</w:t>
            </w:r>
          </w:p>
        </w:tc>
        <w:tc>
          <w:tcPr>
            <w:tcW w:w="5120" w:type="dxa"/>
            <w:vAlign w:val="center"/>
          </w:tcPr>
          <w:p w14:paraId="5A9F34EE">
            <w:pPr>
              <w:keepNext/>
              <w:topLinePunct/>
              <w:adjustRightInd w:val="0"/>
              <w:snapToGrid w:val="0"/>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提供《法定代表人（负责人）身份证明书》</w:t>
            </w:r>
          </w:p>
          <w:p w14:paraId="6DBA70F1">
            <w:pPr>
              <w:keepNext/>
              <w:topLinePunct/>
              <w:adjustRightInd w:val="0"/>
              <w:snapToGrid w:val="0"/>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以上证明书须根据招标文件中的格式内容提供，内容须符合要求、完整、准确、真实、有效。否则，投标无效。</w:t>
            </w:r>
          </w:p>
        </w:tc>
      </w:tr>
      <w:tr w14:paraId="5E434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7" w:type="dxa"/>
            <w:vAlign w:val="center"/>
          </w:tcPr>
          <w:p w14:paraId="25A813F7">
            <w:pPr>
              <w:keepNext/>
              <w:topLinePunct/>
              <w:adjustRightInd w:val="0"/>
              <w:snapToGrid w:val="0"/>
              <w:jc w:val="center"/>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2</w:t>
            </w:r>
          </w:p>
        </w:tc>
        <w:tc>
          <w:tcPr>
            <w:tcW w:w="1316" w:type="dxa"/>
            <w:vAlign w:val="center"/>
          </w:tcPr>
          <w:p w14:paraId="52DA2F60">
            <w:pPr>
              <w:keepNext/>
              <w:topLinePunct/>
              <w:adjustRightInd w:val="0"/>
              <w:snapToGrid w:val="0"/>
              <w:jc w:val="center"/>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商务资信</w:t>
            </w:r>
          </w:p>
        </w:tc>
        <w:tc>
          <w:tcPr>
            <w:tcW w:w="2205" w:type="dxa"/>
            <w:vAlign w:val="center"/>
          </w:tcPr>
          <w:p w14:paraId="12AF02D2">
            <w:pPr>
              <w:keepNext/>
              <w:topLinePunct/>
              <w:adjustRightInd w:val="0"/>
              <w:snapToGrid w:val="0"/>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法定代表人（负责人）授权委托书</w:t>
            </w:r>
          </w:p>
        </w:tc>
        <w:tc>
          <w:tcPr>
            <w:tcW w:w="5120" w:type="dxa"/>
            <w:vAlign w:val="center"/>
          </w:tcPr>
          <w:p w14:paraId="3F14E0B3">
            <w:pPr>
              <w:keepNext/>
              <w:topLinePunct/>
              <w:adjustRightInd w:val="0"/>
              <w:snapToGrid w:val="0"/>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提供《法定代表人（负责人）授权委托书》</w:t>
            </w:r>
          </w:p>
          <w:p w14:paraId="25225AE8">
            <w:pPr>
              <w:keepNext/>
              <w:topLinePunct/>
              <w:adjustRightInd w:val="0"/>
              <w:snapToGrid w:val="0"/>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以上委托书须根据招标文件中的格式内容提供，内容须符合要求、完整、准确、真实、有效。否则，投标无效。</w:t>
            </w:r>
          </w:p>
        </w:tc>
      </w:tr>
      <w:tr w14:paraId="2CBB8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7" w:type="dxa"/>
            <w:vAlign w:val="center"/>
          </w:tcPr>
          <w:p w14:paraId="2956EA63">
            <w:pPr>
              <w:keepNext/>
              <w:topLinePunct/>
              <w:adjustRightInd w:val="0"/>
              <w:snapToGrid w:val="0"/>
              <w:jc w:val="center"/>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3</w:t>
            </w:r>
          </w:p>
        </w:tc>
        <w:tc>
          <w:tcPr>
            <w:tcW w:w="1316" w:type="dxa"/>
            <w:vAlign w:val="center"/>
          </w:tcPr>
          <w:p w14:paraId="4BAE91BB">
            <w:pPr>
              <w:keepNext/>
              <w:topLinePunct/>
              <w:adjustRightInd w:val="0"/>
              <w:snapToGrid w:val="0"/>
              <w:jc w:val="center"/>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商务资信</w:t>
            </w:r>
          </w:p>
        </w:tc>
        <w:tc>
          <w:tcPr>
            <w:tcW w:w="2205" w:type="dxa"/>
            <w:vAlign w:val="center"/>
          </w:tcPr>
          <w:p w14:paraId="29D02F5A">
            <w:pPr>
              <w:keepNext/>
              <w:topLinePunct/>
              <w:adjustRightInd w:val="0"/>
              <w:snapToGrid w:val="0"/>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投标函</w:t>
            </w:r>
          </w:p>
        </w:tc>
        <w:tc>
          <w:tcPr>
            <w:tcW w:w="5120" w:type="dxa"/>
            <w:vAlign w:val="center"/>
          </w:tcPr>
          <w:p w14:paraId="3B3140EC">
            <w:pPr>
              <w:keepNext/>
              <w:topLinePunct/>
              <w:adjustRightInd w:val="0"/>
              <w:snapToGrid w:val="0"/>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提供《投标函》</w:t>
            </w:r>
          </w:p>
          <w:p w14:paraId="4EB7F14B">
            <w:pPr>
              <w:keepNext/>
              <w:topLinePunct/>
              <w:adjustRightInd w:val="0"/>
              <w:snapToGrid w:val="0"/>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投标函须根据招标文件中的格式内容提供，内容须符合要求、完整、准确、真实、有效。否则，投标无效。</w:t>
            </w:r>
          </w:p>
        </w:tc>
      </w:tr>
      <w:tr w14:paraId="5D507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7" w:type="dxa"/>
            <w:vAlign w:val="center"/>
          </w:tcPr>
          <w:p w14:paraId="06D0FB4A">
            <w:pPr>
              <w:keepNext/>
              <w:topLinePunct/>
              <w:adjustRightInd w:val="0"/>
              <w:snapToGrid w:val="0"/>
              <w:jc w:val="center"/>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4</w:t>
            </w:r>
          </w:p>
        </w:tc>
        <w:tc>
          <w:tcPr>
            <w:tcW w:w="1316" w:type="dxa"/>
            <w:vAlign w:val="center"/>
          </w:tcPr>
          <w:p w14:paraId="1EAB50D0">
            <w:pPr>
              <w:keepNext/>
              <w:topLinePunct/>
              <w:adjustRightInd w:val="0"/>
              <w:snapToGrid w:val="0"/>
              <w:jc w:val="center"/>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报价</w:t>
            </w:r>
          </w:p>
        </w:tc>
        <w:tc>
          <w:tcPr>
            <w:tcW w:w="2205" w:type="dxa"/>
            <w:vAlign w:val="center"/>
          </w:tcPr>
          <w:p w14:paraId="70926BC1">
            <w:pPr>
              <w:keepNext/>
              <w:topLinePunct/>
              <w:adjustRightInd w:val="0"/>
              <w:snapToGrid w:val="0"/>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开标一览表</w:t>
            </w:r>
          </w:p>
        </w:tc>
        <w:tc>
          <w:tcPr>
            <w:tcW w:w="5120" w:type="dxa"/>
            <w:vAlign w:val="center"/>
          </w:tcPr>
          <w:p w14:paraId="4AFEEB1A">
            <w:pPr>
              <w:keepNext/>
              <w:topLinePunct/>
              <w:adjustRightInd w:val="0"/>
              <w:snapToGrid w:val="0"/>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提供《开标一览表》、《分项报价表》（若要求）</w:t>
            </w:r>
          </w:p>
          <w:p w14:paraId="07F08823">
            <w:pPr>
              <w:keepNext/>
              <w:topLinePunct/>
              <w:adjustRightInd w:val="0"/>
              <w:snapToGrid w:val="0"/>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以上材料须根据招标文件中的格式内容提供，内容须符合要求、完整、准确、无漏项、无缺项、无可选择或可调整报价。否则，投标无效。</w:t>
            </w:r>
          </w:p>
        </w:tc>
      </w:tr>
      <w:tr w14:paraId="00F0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7" w:type="dxa"/>
            <w:vAlign w:val="center"/>
          </w:tcPr>
          <w:p w14:paraId="0D4BAB53">
            <w:pPr>
              <w:keepNext/>
              <w:topLinePunct/>
              <w:adjustRightInd w:val="0"/>
              <w:snapToGrid w:val="0"/>
              <w:jc w:val="center"/>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5</w:t>
            </w:r>
          </w:p>
        </w:tc>
        <w:tc>
          <w:tcPr>
            <w:tcW w:w="1316" w:type="dxa"/>
            <w:vAlign w:val="center"/>
          </w:tcPr>
          <w:p w14:paraId="145A1037">
            <w:pPr>
              <w:keepNext/>
              <w:topLinePunct/>
              <w:adjustRightInd w:val="0"/>
              <w:snapToGrid w:val="0"/>
              <w:jc w:val="center"/>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商务资信</w:t>
            </w:r>
          </w:p>
        </w:tc>
        <w:tc>
          <w:tcPr>
            <w:tcW w:w="2205" w:type="dxa"/>
            <w:vAlign w:val="center"/>
          </w:tcPr>
          <w:p w14:paraId="0620ABC6">
            <w:pPr>
              <w:keepNext/>
              <w:topLinePunct/>
              <w:adjustRightInd w:val="0"/>
              <w:snapToGrid w:val="0"/>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商务条款响应表</w:t>
            </w:r>
          </w:p>
        </w:tc>
        <w:tc>
          <w:tcPr>
            <w:tcW w:w="5120" w:type="dxa"/>
            <w:vAlign w:val="center"/>
          </w:tcPr>
          <w:p w14:paraId="54C39082">
            <w:pPr>
              <w:keepNext/>
              <w:topLinePunct/>
              <w:adjustRightInd w:val="0"/>
              <w:snapToGrid w:val="0"/>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提供《商务条款响应表》</w:t>
            </w:r>
          </w:p>
          <w:p w14:paraId="4EAD12AD">
            <w:pPr>
              <w:keepNext/>
              <w:topLinePunct/>
              <w:adjustRightInd w:val="0"/>
              <w:snapToGrid w:val="0"/>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以上材料须根据招标文件中的格式内容提供，内容须符合要求、完整、准确、真实、无漏项、无缺项。否则，投标无效。</w:t>
            </w:r>
          </w:p>
        </w:tc>
      </w:tr>
      <w:tr w14:paraId="20E96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7" w:type="dxa"/>
            <w:vAlign w:val="center"/>
          </w:tcPr>
          <w:p w14:paraId="1734D4AF">
            <w:pPr>
              <w:keepNext/>
              <w:topLinePunct/>
              <w:adjustRightInd w:val="0"/>
              <w:snapToGrid w:val="0"/>
              <w:jc w:val="center"/>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6</w:t>
            </w:r>
          </w:p>
        </w:tc>
        <w:tc>
          <w:tcPr>
            <w:tcW w:w="1316" w:type="dxa"/>
            <w:vAlign w:val="center"/>
          </w:tcPr>
          <w:p w14:paraId="5D27D3BC">
            <w:pPr>
              <w:keepNext/>
              <w:topLinePunct/>
              <w:adjustRightInd w:val="0"/>
              <w:snapToGrid w:val="0"/>
              <w:jc w:val="center"/>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技术</w:t>
            </w:r>
          </w:p>
        </w:tc>
        <w:tc>
          <w:tcPr>
            <w:tcW w:w="2205" w:type="dxa"/>
            <w:vAlign w:val="center"/>
          </w:tcPr>
          <w:p w14:paraId="1FEFB3E4">
            <w:pPr>
              <w:keepNext/>
              <w:topLinePunct/>
              <w:adjustRightInd w:val="0"/>
              <w:snapToGrid w:val="0"/>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采购货物技术规范响应及偏离表</w:t>
            </w:r>
          </w:p>
        </w:tc>
        <w:tc>
          <w:tcPr>
            <w:tcW w:w="5120" w:type="dxa"/>
            <w:vAlign w:val="center"/>
          </w:tcPr>
          <w:p w14:paraId="037162B8">
            <w:pPr>
              <w:keepNext/>
              <w:topLinePunct/>
              <w:adjustRightInd w:val="0"/>
              <w:snapToGrid w:val="0"/>
              <w:spacing w:line="360" w:lineRule="auto"/>
              <w:jc w:val="left"/>
              <w:rPr>
                <w:rFonts w:hint="eastAsia" w:asciiTheme="minorEastAsia" w:hAnsiTheme="minorEastAsia" w:eastAsiaTheme="minorEastAsia" w:cstheme="minorEastAsia"/>
                <w:b/>
                <w:spacing w:val="20"/>
                <w:kern w:val="0"/>
                <w:sz w:val="24"/>
              </w:rPr>
            </w:pPr>
            <w:r>
              <w:rPr>
                <w:rFonts w:hint="eastAsia" w:asciiTheme="minorEastAsia" w:hAnsiTheme="minorEastAsia" w:eastAsiaTheme="minorEastAsia" w:cstheme="minorEastAsia"/>
                <w:sz w:val="24"/>
              </w:rPr>
              <w:t>提供《</w:t>
            </w:r>
            <w:r>
              <w:rPr>
                <w:rFonts w:hint="eastAsia" w:asciiTheme="minorEastAsia" w:hAnsiTheme="minorEastAsia" w:eastAsiaTheme="minorEastAsia" w:cstheme="minorEastAsia"/>
                <w:bCs/>
                <w:kern w:val="0"/>
                <w:sz w:val="24"/>
              </w:rPr>
              <w:t>采购货物技术规范响应及偏离表</w:t>
            </w:r>
            <w:r>
              <w:rPr>
                <w:rFonts w:hint="eastAsia" w:asciiTheme="minorEastAsia" w:hAnsiTheme="minorEastAsia" w:eastAsiaTheme="minorEastAsia" w:cstheme="minorEastAsia"/>
                <w:sz w:val="24"/>
              </w:rPr>
              <w:t>》</w:t>
            </w:r>
          </w:p>
          <w:p w14:paraId="47977B81">
            <w:pPr>
              <w:keepNext/>
              <w:topLinePunct/>
              <w:adjustRightInd w:val="0"/>
              <w:snapToGrid w:val="0"/>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以上材料须根据招标文件中的格式内容提供，内容须符合要求、完整、准确、真实、无漏项、无缺项。否则，投标无效。</w:t>
            </w:r>
          </w:p>
        </w:tc>
      </w:tr>
      <w:tr w14:paraId="6551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7" w:type="dxa"/>
            <w:vAlign w:val="center"/>
          </w:tcPr>
          <w:p w14:paraId="3B77089E">
            <w:pPr>
              <w:keepNext/>
              <w:topLinePunct/>
              <w:adjustRightInd w:val="0"/>
              <w:snapToGrid w:val="0"/>
              <w:jc w:val="center"/>
              <w:rPr>
                <w:rFonts w:hint="eastAsia" w:asciiTheme="minorEastAsia" w:hAnsiTheme="minorEastAsia" w:eastAsiaTheme="minorEastAsia" w:cstheme="minorEastAsia"/>
                <w:snapToGrid w:val="0"/>
                <w:kern w:val="0"/>
                <w:sz w:val="24"/>
                <w:lang w:eastAsia="zh-CN"/>
              </w:rPr>
            </w:pPr>
            <w:r>
              <w:rPr>
                <w:rFonts w:hint="eastAsia" w:asciiTheme="minorEastAsia" w:hAnsiTheme="minorEastAsia" w:eastAsiaTheme="minorEastAsia" w:cstheme="minorEastAsia"/>
                <w:snapToGrid w:val="0"/>
                <w:kern w:val="0"/>
                <w:sz w:val="24"/>
                <w:lang w:val="en-US" w:eastAsia="zh-CN"/>
              </w:rPr>
              <w:t>7</w:t>
            </w:r>
          </w:p>
        </w:tc>
        <w:tc>
          <w:tcPr>
            <w:tcW w:w="1316" w:type="dxa"/>
            <w:vAlign w:val="center"/>
          </w:tcPr>
          <w:p w14:paraId="644D65A3">
            <w:pPr>
              <w:keepNext/>
              <w:topLinePunct/>
              <w:adjustRightInd w:val="0"/>
              <w:snapToGrid w:val="0"/>
              <w:jc w:val="center"/>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技术</w:t>
            </w:r>
          </w:p>
        </w:tc>
        <w:tc>
          <w:tcPr>
            <w:tcW w:w="2205" w:type="dxa"/>
            <w:vAlign w:val="center"/>
          </w:tcPr>
          <w:p w14:paraId="7704E3E9">
            <w:pPr>
              <w:keepNext/>
              <w:topLinePunct/>
              <w:adjustRightInd w:val="0"/>
              <w:snapToGrid w:val="0"/>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政策性要求</w:t>
            </w:r>
          </w:p>
        </w:tc>
        <w:tc>
          <w:tcPr>
            <w:tcW w:w="5120" w:type="dxa"/>
            <w:vAlign w:val="center"/>
          </w:tcPr>
          <w:p w14:paraId="4E72C77D">
            <w:pPr>
              <w:keepNext/>
              <w:topLinePunct/>
              <w:adjustRightInd w:val="0"/>
              <w:snapToGrid w:val="0"/>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提供响应政策性要求证明材料</w:t>
            </w:r>
          </w:p>
          <w:p w14:paraId="2A67BF46">
            <w:pPr>
              <w:keepNext/>
              <w:topLinePunct/>
              <w:adjustRightInd w:val="0"/>
              <w:snapToGrid w:val="0"/>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以上材料须根据招标文件中的格式内容提供（未提供格式的自拟），内容须符合要求、完整、准确、真实、无漏项、无缺项。否则，投标无效。</w:t>
            </w:r>
          </w:p>
        </w:tc>
      </w:tr>
    </w:tbl>
    <w:p w14:paraId="6FE52EB6">
      <w:pPr>
        <w:keepNext/>
        <w:topLinePunct/>
        <w:adjustRightInd w:val="0"/>
        <w:snapToGrid w:val="0"/>
        <w:spacing w:before="120" w:beforeLines="50"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说明：</w:t>
      </w:r>
    </w:p>
    <w:p w14:paraId="49459874">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1.符合性审查的内容，经评标委员会成员按照少数服从多数的原则，确定其没有做出实质性、符合性响应的，将导致投标无效。</w:t>
      </w:r>
    </w:p>
    <w:p w14:paraId="0D4E4F22">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2.投标文件中项目名称、项目编号等存在前后不一致情形的，可按照招标文件要求做出澄清；如投标文件中所涉及内容全部与招标文件不一致，按无效投标处理。</w:t>
      </w:r>
    </w:p>
    <w:p w14:paraId="5A0C8D7A">
      <w:pPr>
        <w:keepNext/>
        <w:topLinePunct/>
        <w:adjustRightInd w:val="0"/>
        <w:snapToGrid w:val="0"/>
        <w:spacing w:line="360" w:lineRule="auto"/>
        <w:ind w:firstLine="482"/>
        <w:jc w:val="left"/>
        <w:outlineLvl w:val="1"/>
        <w:rPr>
          <w:rFonts w:hint="eastAsia" w:asciiTheme="minorEastAsia" w:hAnsiTheme="minorEastAsia" w:eastAsiaTheme="minorEastAsia" w:cstheme="minorEastAsia"/>
          <w:b/>
          <w:bCs/>
          <w:snapToGrid w:val="0"/>
          <w:kern w:val="0"/>
          <w:sz w:val="24"/>
        </w:rPr>
      </w:pPr>
      <w:bookmarkStart w:id="44" w:name="_Toc180347467"/>
      <w:r>
        <w:rPr>
          <w:rFonts w:hint="eastAsia" w:asciiTheme="minorEastAsia" w:hAnsiTheme="minorEastAsia" w:eastAsiaTheme="minorEastAsia" w:cstheme="minorEastAsia"/>
          <w:b/>
          <w:bCs/>
          <w:snapToGrid w:val="0"/>
          <w:kern w:val="0"/>
          <w:sz w:val="24"/>
        </w:rPr>
        <w:t>三、报价符合性审查的内容及标准</w:t>
      </w:r>
      <w:bookmarkEnd w:id="44"/>
    </w:p>
    <w:tbl>
      <w:tblPr>
        <w:tblStyle w:val="20"/>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00"/>
        <w:gridCol w:w="2556"/>
        <w:gridCol w:w="4645"/>
      </w:tblGrid>
      <w:tr w14:paraId="09EB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76" w:type="dxa"/>
            <w:vAlign w:val="center"/>
          </w:tcPr>
          <w:p w14:paraId="35BB880E">
            <w:pPr>
              <w:keepNext/>
              <w:adjustRightInd w:val="0"/>
              <w:snapToGrid w:val="0"/>
              <w:jc w:val="cente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序号</w:t>
            </w:r>
          </w:p>
        </w:tc>
        <w:tc>
          <w:tcPr>
            <w:tcW w:w="1300" w:type="dxa"/>
            <w:vAlign w:val="center"/>
          </w:tcPr>
          <w:p w14:paraId="7801AF63">
            <w:pPr>
              <w:keepNext/>
              <w:adjustRightInd w:val="0"/>
              <w:snapToGrid w:val="0"/>
              <w:jc w:val="cente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类型</w:t>
            </w:r>
          </w:p>
        </w:tc>
        <w:tc>
          <w:tcPr>
            <w:tcW w:w="2556" w:type="dxa"/>
            <w:vAlign w:val="center"/>
          </w:tcPr>
          <w:p w14:paraId="0A5D49BB">
            <w:pPr>
              <w:keepNext/>
              <w:adjustRightInd w:val="0"/>
              <w:snapToGrid w:val="0"/>
              <w:jc w:val="cente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要求</w:t>
            </w:r>
          </w:p>
        </w:tc>
        <w:tc>
          <w:tcPr>
            <w:tcW w:w="4645" w:type="dxa"/>
            <w:vAlign w:val="center"/>
          </w:tcPr>
          <w:p w14:paraId="13ECC275">
            <w:pPr>
              <w:keepNext/>
              <w:adjustRightInd w:val="0"/>
              <w:snapToGrid w:val="0"/>
              <w:jc w:val="cente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要求说明</w:t>
            </w:r>
          </w:p>
        </w:tc>
      </w:tr>
      <w:tr w14:paraId="310E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6" w:type="dxa"/>
            <w:vAlign w:val="center"/>
          </w:tcPr>
          <w:p w14:paraId="0F1C3CD8">
            <w:pPr>
              <w:keepNext/>
              <w:adjustRightInd w:val="0"/>
              <w:snapToGrid w:val="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p>
        </w:tc>
        <w:tc>
          <w:tcPr>
            <w:tcW w:w="1300" w:type="dxa"/>
            <w:vAlign w:val="center"/>
          </w:tcPr>
          <w:p w14:paraId="3662B2D8">
            <w:pPr>
              <w:keepNext/>
              <w:adjustRightInd w:val="0"/>
              <w:snapToGrid w:val="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报价</w:t>
            </w:r>
          </w:p>
        </w:tc>
        <w:tc>
          <w:tcPr>
            <w:tcW w:w="2556" w:type="dxa"/>
            <w:vAlign w:val="center"/>
          </w:tcPr>
          <w:p w14:paraId="12F806E9">
            <w:pPr>
              <w:keepNext/>
              <w:adjustRightInd w:val="0"/>
              <w:snapToGrid w:val="0"/>
              <w:jc w:val="both"/>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投标文件的报价审核</w:t>
            </w:r>
          </w:p>
        </w:tc>
        <w:tc>
          <w:tcPr>
            <w:tcW w:w="4645" w:type="dxa"/>
            <w:vAlign w:val="center"/>
          </w:tcPr>
          <w:p w14:paraId="3D35D88D">
            <w:pPr>
              <w:keepNext/>
              <w:tabs>
                <w:tab w:val="left" w:pos="567"/>
              </w:tabs>
              <w:adjustRightInd w:val="0"/>
              <w:snapToGrid w:val="0"/>
              <w:spacing w:line="360" w:lineRule="auto"/>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审查投标人报价是否超出各包最高限价，存在超出最高限价的，投标无效。</w:t>
            </w:r>
          </w:p>
        </w:tc>
      </w:tr>
    </w:tbl>
    <w:p w14:paraId="78F78E98">
      <w:pPr>
        <w:keepNext/>
        <w:topLinePunct/>
        <w:adjustRightInd w:val="0"/>
        <w:snapToGrid w:val="0"/>
        <w:spacing w:before="120" w:beforeLines="50" w:line="360" w:lineRule="auto"/>
        <w:ind w:firstLine="482" w:firstLineChars="200"/>
        <w:jc w:val="left"/>
        <w:outlineLvl w:val="1"/>
        <w:rPr>
          <w:rFonts w:hint="eastAsia" w:asciiTheme="minorEastAsia" w:hAnsiTheme="minorEastAsia" w:eastAsiaTheme="minorEastAsia" w:cstheme="minorEastAsia"/>
          <w:b/>
          <w:bCs/>
          <w:snapToGrid w:val="0"/>
          <w:kern w:val="0"/>
          <w:sz w:val="24"/>
        </w:rPr>
      </w:pPr>
      <w:bookmarkStart w:id="45" w:name="_Toc180347468"/>
      <w:r>
        <w:rPr>
          <w:rFonts w:hint="eastAsia" w:asciiTheme="minorEastAsia" w:hAnsiTheme="minorEastAsia" w:eastAsiaTheme="minorEastAsia" w:cstheme="minorEastAsia"/>
          <w:b/>
          <w:bCs/>
          <w:snapToGrid w:val="0"/>
          <w:kern w:val="0"/>
          <w:sz w:val="24"/>
        </w:rPr>
        <w:t>四、落实政府采购政策性要求的评审内容及标准</w:t>
      </w:r>
      <w:bookmarkEnd w:id="45"/>
    </w:p>
    <w:p w14:paraId="6B07AFA7">
      <w:pPr>
        <w:keepNext/>
        <w:topLinePunct/>
        <w:adjustRightInd w:val="0"/>
        <w:snapToGrid w:val="0"/>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1.进口货物评审标准</w:t>
      </w:r>
    </w:p>
    <w:p w14:paraId="54F47AF6">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货物未特别注明“进口产品”字样的，均必须采购国产产品，即非“通过中国海关报关验放进入中国境内且产自关境外的产品”，采购产品各项技术标准必须符合国家强制性标准。特别注明“进口产品”字样的，优先采购向我国企业转让技术、与我国企业签订消化吸收再创新方案的投标人的进口产品，如果有能够满足采购需求的国产产品参与，应当按照公平竞争的原则进行评审。</w:t>
      </w:r>
      <w:r>
        <w:rPr>
          <w:rFonts w:hint="eastAsia" w:asciiTheme="minorEastAsia" w:hAnsiTheme="minorEastAsia" w:eastAsiaTheme="minorEastAsia" w:cstheme="minorEastAsia"/>
          <w:b/>
          <w:bCs/>
          <w:sz w:val="24"/>
        </w:rPr>
        <w:t>如未特别标明“进口产品”字样，投标人投报了进口产品的，按无效投标处理。</w:t>
      </w:r>
    </w:p>
    <w:p w14:paraId="21969699">
      <w:pPr>
        <w:keepNext/>
        <w:topLinePunct/>
        <w:adjustRightInd w:val="0"/>
        <w:snapToGrid w:val="0"/>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2.强制节能产品</w:t>
      </w:r>
    </w:p>
    <w:p w14:paraId="6FBC3835">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采购货物中如含“台式计算机、便携式计算机和平板式微型计算机、激光打印机、针式打印机、液晶显示器、制冷压缩机、空调机组、专用制冷空调设备、镇流器、空调机、普通照明用双端荧光灯、电视设备、视频设备以及便器、水嘴等”，属于国家强制性采购产品，必须提供获得国家确定的认证机构出具的处于有效期之内的节能产品认证证书。否则，投标无效。</w:t>
      </w:r>
    </w:p>
    <w:p w14:paraId="2B939200">
      <w:pPr>
        <w:keepNext/>
        <w:topLinePunct/>
        <w:adjustRightInd w:val="0"/>
        <w:snapToGrid w:val="0"/>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3.本项目所采购的货物中如包含计算机，必须提供《</w:t>
      </w:r>
      <w:r>
        <w:rPr>
          <w:rFonts w:hint="eastAsia" w:asciiTheme="minorEastAsia" w:hAnsiTheme="minorEastAsia" w:eastAsiaTheme="minorEastAsia" w:cstheme="minorEastAsia"/>
          <w:b/>
          <w:sz w:val="24"/>
        </w:rPr>
        <w:t>正版软件承诺函</w:t>
      </w:r>
      <w:r>
        <w:rPr>
          <w:rFonts w:hint="eastAsia" w:asciiTheme="minorEastAsia" w:hAnsiTheme="minorEastAsia" w:eastAsiaTheme="minorEastAsia" w:cstheme="minorEastAsia"/>
          <w:b/>
          <w:bCs/>
          <w:kern w:val="0"/>
          <w:sz w:val="24"/>
        </w:rPr>
        <w:t>》，否则，投标无效。</w:t>
      </w:r>
    </w:p>
    <w:p w14:paraId="43862B81">
      <w:pPr>
        <w:keepNext/>
        <w:topLinePunct/>
        <w:adjustRightInd w:val="0"/>
        <w:snapToGrid w:val="0"/>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4.</w:t>
      </w:r>
      <w:r>
        <w:rPr>
          <w:rFonts w:hint="eastAsia" w:asciiTheme="minorEastAsia" w:hAnsiTheme="minorEastAsia" w:eastAsiaTheme="minorEastAsia" w:cstheme="minorEastAsia"/>
          <w:kern w:val="0"/>
          <w:sz w:val="24"/>
        </w:rPr>
        <w:t>采购货物中如含国家互联网信息办公室会同工业和信息化部、公安部、国家认证认可监督管理委员会等部门发布关于调整《网络关键设备和网络安全专用产品目录》的公告2023年第2号公布的《网络关键设备和网络安全专用产品目录》的网络安全专用产品，投报产品须提供具备资格的机构依据GB 42250《信息安全技术 网络安全专用产品安全技术要求》等相关国家标准强制性要求检测的安全认证合格或者安全检测符合要求的证明材料或对此前已经获得有效的《计算机信息系统安全专用产品销售许可证》证明材料。否则，投标无效。</w:t>
      </w:r>
    </w:p>
    <w:p w14:paraId="385C3632">
      <w:pPr>
        <w:keepNext/>
        <w:topLinePunct/>
        <w:adjustRightInd w:val="0"/>
        <w:snapToGrid w:val="0"/>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5.中小微企业参加本项目</w:t>
      </w:r>
    </w:p>
    <w:p w14:paraId="42F0F35F">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5.1如本项目是专门面向中小企业的采购项目，须如实填写《中小企业声明函》。且声明函内容须符合要求、完整、准确（</w:t>
      </w:r>
      <w:r>
        <w:rPr>
          <w:rFonts w:hint="eastAsia" w:asciiTheme="minorEastAsia" w:hAnsiTheme="minorEastAsia" w:eastAsiaTheme="minorEastAsia" w:cstheme="minorEastAsia"/>
          <w:snapToGrid w:val="0"/>
          <w:kern w:val="0"/>
          <w:sz w:val="24"/>
        </w:rPr>
        <w:t>除评审专家可要求其澄清的内容外</w:t>
      </w:r>
      <w:r>
        <w:rPr>
          <w:rFonts w:hint="eastAsia" w:asciiTheme="minorEastAsia" w:hAnsiTheme="minorEastAsia" w:eastAsiaTheme="minorEastAsia" w:cstheme="minorEastAsia"/>
          <w:sz w:val="24"/>
        </w:rPr>
        <w:t>），否则，投标无效。</w:t>
      </w:r>
    </w:p>
    <w:p w14:paraId="5469C76B">
      <w:pPr>
        <w:keepNext/>
        <w:topLinePunct/>
        <w:adjustRightInd w:val="0"/>
        <w:snapToGrid w:val="0"/>
        <w:spacing w:line="360" w:lineRule="auto"/>
        <w:ind w:firstLine="480"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kern w:val="0"/>
          <w:sz w:val="24"/>
        </w:rPr>
        <w:t>5.2如本项目是非</w:t>
      </w:r>
      <w:r>
        <w:rPr>
          <w:rFonts w:hint="eastAsia" w:asciiTheme="minorEastAsia" w:hAnsiTheme="minorEastAsia" w:eastAsiaTheme="minorEastAsia" w:cstheme="minorEastAsia"/>
          <w:sz w:val="24"/>
        </w:rPr>
        <w:t>专门面向中小企业的采购项目，需如实填写《中小企业声明函》。且声明函内容须符合要求、完整、准确（</w:t>
      </w:r>
      <w:r>
        <w:rPr>
          <w:rFonts w:hint="eastAsia" w:asciiTheme="minorEastAsia" w:hAnsiTheme="minorEastAsia" w:eastAsiaTheme="minorEastAsia" w:cstheme="minorEastAsia"/>
          <w:snapToGrid w:val="0"/>
          <w:kern w:val="0"/>
          <w:sz w:val="24"/>
        </w:rPr>
        <w:t>除评审专家可要求其澄清的内容外</w:t>
      </w:r>
      <w:r>
        <w:rPr>
          <w:rFonts w:hint="eastAsia" w:asciiTheme="minorEastAsia" w:hAnsiTheme="minorEastAsia" w:eastAsiaTheme="minorEastAsia" w:cstheme="minorEastAsia"/>
          <w:sz w:val="24"/>
        </w:rPr>
        <w:t>），否则，不予认可。</w:t>
      </w:r>
    </w:p>
    <w:p w14:paraId="1457BD5C">
      <w:pPr>
        <w:keepNext/>
        <w:topLinePunct/>
        <w:adjustRightInd w:val="0"/>
        <w:snapToGrid w:val="0"/>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kern w:val="0"/>
          <w:sz w:val="24"/>
        </w:rPr>
        <w:t>6.监狱企业参加本项目</w:t>
      </w:r>
    </w:p>
    <w:p w14:paraId="6BE99E47">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6.1监狱企业视同小微企业，如本项目是专门面向中小企业的采购项目，须提供由省级以上监狱管理局、戒毒管理局出具的属于监狱企业的证明文件和内容符合要求、完整、准确的《监狱企业声明函》（除评审专家可要求其澄清的内容外）。否则，投标无效。</w:t>
      </w:r>
    </w:p>
    <w:p w14:paraId="7749963B">
      <w:pPr>
        <w:keepNext/>
        <w:topLinePunct/>
        <w:adjustRightInd w:val="0"/>
        <w:snapToGrid w:val="0"/>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6.2</w:t>
      </w:r>
      <w:r>
        <w:rPr>
          <w:rFonts w:hint="eastAsia" w:asciiTheme="minorEastAsia" w:hAnsiTheme="minorEastAsia" w:eastAsiaTheme="minorEastAsia" w:cstheme="minorEastAsia"/>
          <w:sz w:val="24"/>
        </w:rPr>
        <w:t>监狱企业视同小微企业，如本项目是非专门面向中小企业的采购项目，需提供由省级以上监狱管理局、戒毒管理局出具的属于监狱企业的证明文件和内容符合要求、完整、准确的《监狱企业声明函》（除评审专家可要求其澄清的内容外）。否则，不予认可。</w:t>
      </w:r>
    </w:p>
    <w:p w14:paraId="5CEB6DA4">
      <w:pPr>
        <w:keepNext/>
        <w:topLinePunct/>
        <w:adjustRightInd w:val="0"/>
        <w:snapToGrid w:val="0"/>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7.残疾人福利性单位参加本项目</w:t>
      </w:r>
    </w:p>
    <w:p w14:paraId="5EF36F0F">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7.1残疾人福利性单位视同小型、微型企业，如本项目是专门面向中小企业的采购项目，须提供《残疾人福利性单位声明函》（除评审专家可要求其澄清的内容外），且声明函须符合要求、完整、准确，否则，投标无效。</w:t>
      </w:r>
    </w:p>
    <w:p w14:paraId="663CA49C">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7.2残疾人福利性单位视同小型、微型企业，如本项目是非专门面向中小企业的采购项目，需提供《残疾人福利性单位声明函》（除评审专家可要求其澄清的内容外），且声明函须符合要求、完整、准确，否则，不予认可。</w:t>
      </w:r>
    </w:p>
    <w:p w14:paraId="3AE03BC0">
      <w:pPr>
        <w:keepNext/>
        <w:topLinePunct/>
        <w:adjustRightInd w:val="0"/>
        <w:snapToGrid w:val="0"/>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8.联合体企业参加本项目</w:t>
      </w:r>
    </w:p>
    <w:p w14:paraId="1ED73688">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8.1如本项目是专门面向中小企业且允许两个中小企业组成联合体参加的采购项目，须提供《联合体投标协议书》和其中报价产品为中小企业制造的《中小企业声明函》，协议书和声明函均需符合要求、完整、准确，否则，投标无效。</w:t>
      </w:r>
    </w:p>
    <w:p w14:paraId="622A40AC">
      <w:pPr>
        <w:keepNext/>
        <w:topLinePunct/>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kern w:val="0"/>
          <w:sz w:val="24"/>
        </w:rPr>
        <w:t>8.2如本项目是非专门面向中小企业，</w:t>
      </w:r>
      <w:r>
        <w:rPr>
          <w:rFonts w:hint="eastAsia" w:asciiTheme="minorEastAsia" w:hAnsiTheme="minorEastAsia" w:eastAsiaTheme="minorEastAsia" w:cstheme="minorEastAsia"/>
          <w:snapToGrid w:val="0"/>
          <w:kern w:val="0"/>
          <w:sz w:val="24"/>
        </w:rPr>
        <w:t>接受大中型企业与小微企业组成联合体或者允许大中型企业向一家或者多家小微企业分包的采购项目，对于联合协议或者分包意向协议约定小微企业的合同份额占到合同总金额30%以上的，且提供了《联合体投标协议书》，协议书均需符合要求、完整、准确，否则，不予认可。</w:t>
      </w:r>
    </w:p>
    <w:p w14:paraId="1CB796A2">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9.创新产品参加的项目</w:t>
      </w:r>
    </w:p>
    <w:p w14:paraId="39C27E6B">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根据《政府采购支持创新产品和服务实施细则》（晋财购【2019】19号），需在投标文件中提供《山西省创新产品和服务推荐清单》产品截图，并填写《创新产品或创新服务明细表》，否则，不予认可。</w:t>
      </w:r>
    </w:p>
    <w:p w14:paraId="6987CC5E">
      <w:pPr>
        <w:pStyle w:val="30"/>
        <w:keepNext/>
        <w:snapToGrid w:val="0"/>
        <w:spacing w:line="360" w:lineRule="auto"/>
        <w:ind w:firstLine="482" w:firstLineChars="200"/>
        <w:jc w:val="left"/>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五、</w:t>
      </w:r>
      <w:r>
        <w:rPr>
          <w:rFonts w:hint="eastAsia" w:asciiTheme="minorEastAsia" w:hAnsiTheme="minorEastAsia" w:eastAsiaTheme="minorEastAsia" w:cstheme="minorEastAsia"/>
          <w:b/>
          <w:color w:val="000000" w:themeColor="text1"/>
          <w:sz w:val="24"/>
          <w:szCs w:val="24"/>
          <w14:textFill>
            <w14:solidFill>
              <w14:schemeClr w14:val="tx1"/>
            </w14:solidFill>
          </w14:textFill>
        </w:rPr>
        <w:t>无效投标的情形</w:t>
      </w:r>
    </w:p>
    <w:p w14:paraId="10D3B82E">
      <w:pPr>
        <w:pStyle w:val="30"/>
        <w:keepNext/>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未通过资格性、符合性审查的投标文件为无效投标。</w:t>
      </w:r>
    </w:p>
    <w:p w14:paraId="725CD825">
      <w:pPr>
        <w:keepNext/>
        <w:snapToGrid w:val="0"/>
        <w:spacing w:line="360" w:lineRule="auto"/>
        <w:ind w:firstLine="482" w:firstLineChars="200"/>
        <w:rPr>
          <w:rFonts w:hint="eastAsia" w:asciiTheme="minorEastAsia" w:hAnsiTheme="minorEastAsia" w:eastAsiaTheme="minorEastAsia" w:cstheme="minorEastAsia"/>
          <w:b/>
          <w:bCs/>
          <w:color w:val="000000" w:themeColor="text1"/>
          <w:kern w:val="0"/>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六、</w:t>
      </w:r>
      <w:r>
        <w:rPr>
          <w:rFonts w:hint="eastAsia" w:asciiTheme="minorEastAsia" w:hAnsiTheme="minorEastAsia" w:eastAsiaTheme="minorEastAsia" w:cstheme="minorEastAsia"/>
          <w:b/>
          <w:bCs/>
          <w:color w:val="000000" w:themeColor="text1"/>
          <w:kern w:val="0"/>
          <w:sz w:val="24"/>
          <w14:textFill>
            <w14:solidFill>
              <w14:schemeClr w14:val="tx1"/>
            </w14:solidFill>
          </w14:textFill>
        </w:rPr>
        <w:t>评分细则</w:t>
      </w:r>
    </w:p>
    <w:p w14:paraId="6FBE0DA4">
      <w:pPr>
        <w:keepNext/>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本次评标采用综合评分法，投标文件满足招标文件全部实质性要求，且按照评分细则的量化指标进行评审（具体评分见综合评分法评分细则），得分最高的投标人为中标人或第一中标候选人。</w:t>
      </w:r>
    </w:p>
    <w:tbl>
      <w:tblPr>
        <w:tblStyle w:val="21"/>
        <w:tblW w:w="9334" w:type="dxa"/>
        <w:tblInd w:w="-4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6333"/>
        <w:gridCol w:w="800"/>
        <w:gridCol w:w="750"/>
        <w:gridCol w:w="634"/>
      </w:tblGrid>
      <w:tr w14:paraId="65ED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17" w:type="dxa"/>
            <w:vAlign w:val="center"/>
          </w:tcPr>
          <w:p w14:paraId="717B519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color w:val="auto"/>
                <w:spacing w:val="0"/>
                <w:kern w:val="0"/>
                <w:sz w:val="24"/>
                <w:szCs w:val="24"/>
                <w:vertAlign w:val="baseline"/>
                <w:lang w:val="en-US" w:eastAsia="zh-CN" w:bidi="ar-SA"/>
              </w:rPr>
            </w:pPr>
            <w:r>
              <w:rPr>
                <w:rFonts w:hint="eastAsia" w:asciiTheme="minorEastAsia" w:hAnsiTheme="minorEastAsia" w:eastAsiaTheme="minorEastAsia" w:cstheme="minorEastAsia"/>
                <w:snapToGrid w:val="0"/>
                <w:color w:val="auto"/>
                <w:spacing w:val="0"/>
                <w:kern w:val="0"/>
                <w:sz w:val="24"/>
                <w:szCs w:val="24"/>
                <w:vertAlign w:val="baseline"/>
                <w:lang w:val="en-US" w:eastAsia="zh-CN" w:bidi="ar-SA"/>
              </w:rPr>
              <w:t>内容</w:t>
            </w:r>
          </w:p>
        </w:tc>
        <w:tc>
          <w:tcPr>
            <w:tcW w:w="6333" w:type="dxa"/>
            <w:vAlign w:val="center"/>
          </w:tcPr>
          <w:p w14:paraId="7135A07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color w:val="auto"/>
                <w:spacing w:val="0"/>
                <w:kern w:val="0"/>
                <w:sz w:val="24"/>
                <w:szCs w:val="24"/>
                <w:vertAlign w:val="baseline"/>
                <w:lang w:val="en-US" w:eastAsia="zh-CN" w:bidi="ar-SA"/>
              </w:rPr>
            </w:pPr>
            <w:r>
              <w:rPr>
                <w:rFonts w:hint="eastAsia" w:asciiTheme="minorEastAsia" w:hAnsiTheme="minorEastAsia" w:eastAsiaTheme="minorEastAsia" w:cstheme="minorEastAsia"/>
                <w:snapToGrid w:val="0"/>
                <w:color w:val="auto"/>
                <w:spacing w:val="0"/>
                <w:kern w:val="0"/>
                <w:sz w:val="24"/>
                <w:szCs w:val="24"/>
                <w:vertAlign w:val="baseline"/>
                <w:lang w:val="en-US" w:eastAsia="zh-CN" w:bidi="ar-SA"/>
              </w:rPr>
              <w:t>评分标准</w:t>
            </w:r>
          </w:p>
        </w:tc>
        <w:tc>
          <w:tcPr>
            <w:tcW w:w="800" w:type="dxa"/>
            <w:vAlign w:val="center"/>
          </w:tcPr>
          <w:p w14:paraId="465F110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color w:val="auto"/>
                <w:spacing w:val="0"/>
                <w:kern w:val="0"/>
                <w:sz w:val="24"/>
                <w:szCs w:val="24"/>
                <w:vertAlign w:val="baseline"/>
                <w:lang w:val="en-US" w:eastAsia="zh-CN" w:bidi="ar-SA"/>
              </w:rPr>
            </w:pPr>
            <w:r>
              <w:rPr>
                <w:rFonts w:hint="eastAsia" w:asciiTheme="minorEastAsia" w:hAnsiTheme="minorEastAsia" w:eastAsiaTheme="minorEastAsia" w:cstheme="minorEastAsia"/>
                <w:snapToGrid w:val="0"/>
                <w:color w:val="auto"/>
                <w:spacing w:val="0"/>
                <w:kern w:val="0"/>
                <w:sz w:val="24"/>
                <w:szCs w:val="24"/>
                <w:vertAlign w:val="baseline"/>
                <w:lang w:val="en-US" w:eastAsia="zh-CN" w:bidi="ar-SA"/>
              </w:rPr>
              <w:t>分值</w:t>
            </w:r>
          </w:p>
        </w:tc>
        <w:tc>
          <w:tcPr>
            <w:tcW w:w="750" w:type="dxa"/>
            <w:vAlign w:val="center"/>
          </w:tcPr>
          <w:p w14:paraId="3DDD5AC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color w:val="auto"/>
                <w:spacing w:val="0"/>
                <w:kern w:val="0"/>
                <w:sz w:val="24"/>
                <w:szCs w:val="24"/>
                <w:vertAlign w:val="baseline"/>
                <w:lang w:val="en-US" w:eastAsia="zh-CN" w:bidi="ar-SA"/>
              </w:rPr>
            </w:pPr>
            <w:r>
              <w:rPr>
                <w:rFonts w:hint="eastAsia" w:asciiTheme="minorEastAsia" w:hAnsiTheme="minorEastAsia" w:eastAsiaTheme="minorEastAsia" w:cstheme="minorEastAsia"/>
                <w:snapToGrid w:val="0"/>
                <w:color w:val="auto"/>
                <w:spacing w:val="0"/>
                <w:kern w:val="0"/>
                <w:sz w:val="24"/>
                <w:szCs w:val="24"/>
                <w:vertAlign w:val="baseline"/>
                <w:lang w:val="en-US" w:eastAsia="zh-CN" w:bidi="ar-SA"/>
              </w:rPr>
              <w:t>打分方法</w:t>
            </w:r>
          </w:p>
        </w:tc>
        <w:tc>
          <w:tcPr>
            <w:tcW w:w="634" w:type="dxa"/>
          </w:tcPr>
          <w:p w14:paraId="517C0C1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color w:val="auto"/>
                <w:spacing w:val="0"/>
                <w:kern w:val="0"/>
                <w:sz w:val="24"/>
                <w:szCs w:val="24"/>
                <w:vertAlign w:val="baseline"/>
                <w:lang w:val="en-US" w:eastAsia="zh-CN" w:bidi="ar-SA"/>
              </w:rPr>
            </w:pPr>
            <w:r>
              <w:rPr>
                <w:rFonts w:hint="eastAsia" w:asciiTheme="minorEastAsia" w:hAnsiTheme="minorEastAsia" w:eastAsiaTheme="minorEastAsia" w:cstheme="minorEastAsia"/>
                <w:snapToGrid w:val="0"/>
                <w:color w:val="auto"/>
                <w:spacing w:val="0"/>
                <w:kern w:val="0"/>
                <w:sz w:val="24"/>
                <w:szCs w:val="24"/>
                <w:vertAlign w:val="baseline"/>
                <w:lang w:val="en-US" w:eastAsia="zh-CN" w:bidi="ar-SA"/>
              </w:rPr>
              <w:t>备注</w:t>
            </w:r>
          </w:p>
        </w:tc>
      </w:tr>
      <w:tr w14:paraId="4029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17" w:type="dxa"/>
            <w:vAlign w:val="center"/>
          </w:tcPr>
          <w:p w14:paraId="22607CA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color w:val="auto"/>
                <w:spacing w:val="0"/>
                <w:kern w:val="0"/>
                <w:sz w:val="24"/>
                <w:szCs w:val="24"/>
                <w:vertAlign w:val="baseline"/>
                <w:lang w:val="en-US" w:eastAsia="zh-CN" w:bidi="ar-SA"/>
              </w:rPr>
            </w:pPr>
            <w:r>
              <w:rPr>
                <w:rFonts w:hint="eastAsia" w:asciiTheme="minorEastAsia" w:hAnsiTheme="minorEastAsia" w:eastAsiaTheme="minorEastAsia" w:cstheme="minorEastAsia"/>
                <w:snapToGrid w:val="0"/>
                <w:color w:val="auto"/>
                <w:spacing w:val="0"/>
                <w:kern w:val="0"/>
                <w:sz w:val="24"/>
                <w:szCs w:val="24"/>
                <w:vertAlign w:val="baseline"/>
                <w:lang w:val="en-US" w:eastAsia="zh-CN" w:bidi="ar-SA"/>
              </w:rPr>
              <w:t>报价</w:t>
            </w:r>
          </w:p>
        </w:tc>
        <w:tc>
          <w:tcPr>
            <w:tcW w:w="6333" w:type="dxa"/>
          </w:tcPr>
          <w:p w14:paraId="6A32FF8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napToGrid w:val="0"/>
                <w:color w:val="auto"/>
                <w:kern w:val="0"/>
                <w:sz w:val="24"/>
                <w:lang w:val="en-US" w:eastAsia="zh-CN"/>
              </w:rPr>
            </w:pPr>
            <w:r>
              <w:rPr>
                <w:rFonts w:hint="eastAsia" w:asciiTheme="minorEastAsia" w:hAnsiTheme="minorEastAsia" w:eastAsiaTheme="minorEastAsia" w:cstheme="minorEastAsia"/>
                <w:snapToGrid w:val="0"/>
                <w:color w:val="auto"/>
                <w:kern w:val="0"/>
                <w:sz w:val="24"/>
              </w:rPr>
              <w:t>满足</w:t>
            </w:r>
            <w:r>
              <w:rPr>
                <w:rFonts w:hint="eastAsia" w:asciiTheme="minorEastAsia" w:hAnsiTheme="minorEastAsia" w:eastAsiaTheme="minorEastAsia" w:cstheme="minorEastAsia"/>
                <w:snapToGrid w:val="0"/>
                <w:color w:val="auto"/>
                <w:kern w:val="0"/>
                <w:sz w:val="24"/>
                <w:lang w:val="en-US" w:eastAsia="zh-CN"/>
              </w:rPr>
              <w:t>招标</w:t>
            </w:r>
            <w:r>
              <w:rPr>
                <w:rFonts w:hint="eastAsia" w:asciiTheme="minorEastAsia" w:hAnsiTheme="minorEastAsia" w:eastAsiaTheme="minorEastAsia" w:cstheme="minorEastAsia"/>
                <w:snapToGrid w:val="0"/>
                <w:color w:val="auto"/>
                <w:kern w:val="0"/>
                <w:sz w:val="24"/>
              </w:rPr>
              <w:t>文件要求且</w:t>
            </w:r>
            <w:r>
              <w:rPr>
                <w:rFonts w:hint="eastAsia" w:asciiTheme="minorEastAsia" w:hAnsiTheme="minorEastAsia" w:eastAsiaTheme="minorEastAsia" w:cstheme="minorEastAsia"/>
                <w:snapToGrid w:val="0"/>
                <w:color w:val="auto"/>
                <w:kern w:val="0"/>
                <w:sz w:val="24"/>
                <w:lang w:val="en-US" w:eastAsia="zh-CN"/>
              </w:rPr>
              <w:t>投标价格最低的投标报价</w:t>
            </w:r>
            <w:r>
              <w:rPr>
                <w:rFonts w:hint="eastAsia" w:asciiTheme="minorEastAsia" w:hAnsiTheme="minorEastAsia" w:eastAsiaTheme="minorEastAsia" w:cstheme="minorEastAsia"/>
                <w:snapToGrid w:val="0"/>
                <w:color w:val="auto"/>
                <w:kern w:val="0"/>
                <w:sz w:val="24"/>
              </w:rPr>
              <w:t>为</w:t>
            </w:r>
            <w:r>
              <w:rPr>
                <w:rFonts w:hint="eastAsia" w:asciiTheme="minorEastAsia" w:hAnsiTheme="minorEastAsia" w:eastAsiaTheme="minorEastAsia" w:cstheme="minorEastAsia"/>
                <w:snapToGrid w:val="0"/>
                <w:color w:val="auto"/>
                <w:kern w:val="0"/>
                <w:sz w:val="24"/>
                <w:lang w:val="en-US" w:eastAsia="zh-CN"/>
              </w:rPr>
              <w:t>评标</w:t>
            </w:r>
            <w:r>
              <w:rPr>
                <w:rFonts w:hint="eastAsia" w:asciiTheme="minorEastAsia" w:hAnsiTheme="minorEastAsia" w:eastAsiaTheme="minorEastAsia" w:cstheme="minorEastAsia"/>
                <w:snapToGrid w:val="0"/>
                <w:color w:val="auto"/>
                <w:kern w:val="0"/>
                <w:sz w:val="24"/>
              </w:rPr>
              <w:t>基准价，其价格分为满分。</w:t>
            </w:r>
            <w:r>
              <w:rPr>
                <w:rFonts w:hint="eastAsia" w:asciiTheme="minorEastAsia" w:hAnsiTheme="minorEastAsia" w:eastAsiaTheme="minorEastAsia" w:cstheme="minorEastAsia"/>
                <w:snapToGrid w:val="0"/>
                <w:color w:val="auto"/>
                <w:kern w:val="0"/>
                <w:sz w:val="24"/>
                <w:lang w:val="en-US" w:eastAsia="zh-CN"/>
              </w:rPr>
              <w:t>其他投标人的价格分统一按照下列公式计算：</w:t>
            </w:r>
          </w:p>
          <w:p w14:paraId="3F43300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napToGrid w:val="0"/>
                <w:color w:val="auto"/>
                <w:kern w:val="0"/>
                <w:sz w:val="24"/>
                <w:lang w:val="en-US" w:eastAsia="zh-CN"/>
              </w:rPr>
            </w:pPr>
            <w:r>
              <w:rPr>
                <w:rFonts w:hint="eastAsia" w:asciiTheme="minorEastAsia" w:hAnsiTheme="minorEastAsia" w:eastAsiaTheme="minorEastAsia" w:cstheme="minorEastAsia"/>
                <w:snapToGrid w:val="0"/>
                <w:color w:val="auto"/>
                <w:kern w:val="0"/>
                <w:sz w:val="24"/>
                <w:lang w:val="en-US" w:eastAsia="zh-CN"/>
              </w:rPr>
              <w:t>投标</w:t>
            </w:r>
            <w:r>
              <w:rPr>
                <w:rFonts w:hint="eastAsia" w:asciiTheme="minorEastAsia" w:hAnsiTheme="minorEastAsia" w:eastAsiaTheme="minorEastAsia" w:cstheme="minorEastAsia"/>
                <w:snapToGrid w:val="0"/>
                <w:color w:val="auto"/>
                <w:kern w:val="0"/>
                <w:sz w:val="24"/>
              </w:rPr>
              <w:t>报价得分=</w:t>
            </w:r>
            <w:r>
              <w:rPr>
                <w:rFonts w:hint="eastAsia" w:asciiTheme="minorEastAsia" w:hAnsiTheme="minorEastAsia" w:eastAsiaTheme="minorEastAsia" w:cstheme="minorEastAsia"/>
                <w:snapToGrid w:val="0"/>
                <w:color w:val="auto"/>
                <w:kern w:val="0"/>
                <w:sz w:val="24"/>
                <w:lang w:eastAsia="zh-CN"/>
              </w:rPr>
              <w:t>（</w:t>
            </w:r>
            <w:r>
              <w:rPr>
                <w:rFonts w:hint="eastAsia" w:asciiTheme="minorEastAsia" w:hAnsiTheme="minorEastAsia" w:eastAsiaTheme="minorEastAsia" w:cstheme="minorEastAsia"/>
                <w:snapToGrid w:val="0"/>
                <w:color w:val="auto"/>
                <w:kern w:val="0"/>
                <w:sz w:val="24"/>
                <w:lang w:val="en-US" w:eastAsia="zh-CN"/>
              </w:rPr>
              <w:t>评标</w:t>
            </w:r>
            <w:r>
              <w:rPr>
                <w:rFonts w:hint="eastAsia" w:asciiTheme="minorEastAsia" w:hAnsiTheme="minorEastAsia" w:eastAsiaTheme="minorEastAsia" w:cstheme="minorEastAsia"/>
                <w:snapToGrid w:val="0"/>
                <w:color w:val="auto"/>
                <w:kern w:val="0"/>
                <w:sz w:val="24"/>
              </w:rPr>
              <w:t>基准价／</w:t>
            </w:r>
            <w:r>
              <w:rPr>
                <w:rFonts w:hint="eastAsia" w:asciiTheme="minorEastAsia" w:hAnsiTheme="minorEastAsia" w:eastAsiaTheme="minorEastAsia" w:cstheme="minorEastAsia"/>
                <w:snapToGrid w:val="0"/>
                <w:color w:val="auto"/>
                <w:kern w:val="0"/>
                <w:sz w:val="24"/>
                <w:lang w:val="en-US" w:eastAsia="zh-CN"/>
              </w:rPr>
              <w:t>投标报价</w:t>
            </w:r>
            <w:r>
              <w:rPr>
                <w:rFonts w:hint="eastAsia" w:asciiTheme="minorEastAsia" w:hAnsiTheme="minorEastAsia" w:eastAsiaTheme="minorEastAsia" w:cstheme="minorEastAsia"/>
                <w:snapToGrid w:val="0"/>
                <w:color w:val="auto"/>
                <w:kern w:val="0"/>
                <w:sz w:val="24"/>
                <w:lang w:eastAsia="zh-CN"/>
              </w:rPr>
              <w:t>）</w:t>
            </w:r>
            <w:r>
              <w:rPr>
                <w:rFonts w:hint="eastAsia" w:asciiTheme="minorEastAsia" w:hAnsiTheme="minorEastAsia" w:eastAsiaTheme="minorEastAsia" w:cstheme="minorEastAsia"/>
                <w:snapToGrid w:val="0"/>
                <w:color w:val="auto"/>
                <w:kern w:val="0"/>
                <w:sz w:val="24"/>
              </w:rPr>
              <w:t>×</w:t>
            </w:r>
            <w:r>
              <w:rPr>
                <w:rFonts w:hint="eastAsia" w:asciiTheme="minorEastAsia" w:hAnsiTheme="minorEastAsia" w:eastAsiaTheme="minorEastAsia" w:cstheme="minorEastAsia"/>
                <w:snapToGrid w:val="0"/>
                <w:color w:val="auto"/>
                <w:kern w:val="0"/>
                <w:sz w:val="24"/>
                <w:lang w:val="en-US" w:eastAsia="zh-CN"/>
              </w:rPr>
              <w:t>30</w:t>
            </w:r>
          </w:p>
          <w:p w14:paraId="1E99F7F5">
            <w:pPr>
              <w:adjustRightInd w:val="0"/>
              <w:snapToGrid w:val="0"/>
              <w:spacing w:line="400" w:lineRule="exact"/>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1.评审过程中，不得去掉最高价和最低价。</w:t>
            </w:r>
          </w:p>
          <w:p w14:paraId="4462AD25">
            <w:pPr>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
                <w:bCs/>
                <w:color w:val="auto"/>
                <w:kern w:val="0"/>
                <w:sz w:val="32"/>
                <w:szCs w:val="32"/>
                <w:lang w:val="en-US" w:eastAsia="zh-CN" w:bidi="ar-SA"/>
              </w:rPr>
            </w:pPr>
            <w:r>
              <w:rPr>
                <w:rFonts w:hint="eastAsia" w:asciiTheme="minorEastAsia" w:hAnsiTheme="minorEastAsia" w:eastAsiaTheme="minorEastAsia" w:cstheme="minorEastAsia"/>
                <w:snapToGrid w:val="0"/>
                <w:kern w:val="0"/>
                <w:sz w:val="24"/>
                <w:szCs w:val="32"/>
              </w:rPr>
              <w:t>2.因落实政府采购政策进行价格调整的，已调整后的价格计算评标基准价和投标报价。</w:t>
            </w:r>
          </w:p>
        </w:tc>
        <w:tc>
          <w:tcPr>
            <w:tcW w:w="800" w:type="dxa"/>
            <w:vAlign w:val="center"/>
          </w:tcPr>
          <w:p w14:paraId="6F09040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color w:val="auto"/>
                <w:spacing w:val="0"/>
                <w:kern w:val="0"/>
                <w:sz w:val="24"/>
                <w:szCs w:val="24"/>
                <w:vertAlign w:val="baseline"/>
                <w:lang w:val="en-US" w:eastAsia="zh-CN" w:bidi="ar-SA"/>
              </w:rPr>
            </w:pPr>
            <w:r>
              <w:rPr>
                <w:rFonts w:hint="eastAsia" w:asciiTheme="minorEastAsia" w:hAnsiTheme="minorEastAsia" w:eastAsiaTheme="minorEastAsia" w:cstheme="minorEastAsia"/>
                <w:snapToGrid w:val="0"/>
                <w:color w:val="auto"/>
                <w:spacing w:val="0"/>
                <w:kern w:val="0"/>
                <w:sz w:val="24"/>
                <w:szCs w:val="24"/>
                <w:vertAlign w:val="baseline"/>
                <w:lang w:val="en-US" w:eastAsia="zh-CN" w:bidi="ar-SA"/>
              </w:rPr>
              <w:t>30分</w:t>
            </w:r>
          </w:p>
        </w:tc>
        <w:tc>
          <w:tcPr>
            <w:tcW w:w="750" w:type="dxa"/>
            <w:vAlign w:val="center"/>
          </w:tcPr>
          <w:p w14:paraId="47E68F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color w:val="auto"/>
                <w:spacing w:val="0"/>
                <w:kern w:val="0"/>
                <w:sz w:val="24"/>
                <w:szCs w:val="24"/>
                <w:vertAlign w:val="baseline"/>
                <w:lang w:val="en-US" w:eastAsia="zh-CN" w:bidi="ar-SA"/>
              </w:rPr>
            </w:pPr>
            <w:r>
              <w:rPr>
                <w:rFonts w:hint="eastAsia" w:asciiTheme="minorEastAsia" w:hAnsiTheme="minorEastAsia" w:eastAsiaTheme="minorEastAsia" w:cstheme="minorEastAsia"/>
                <w:snapToGrid w:val="0"/>
                <w:color w:val="auto"/>
                <w:spacing w:val="0"/>
                <w:kern w:val="0"/>
                <w:sz w:val="24"/>
                <w:szCs w:val="24"/>
                <w:vertAlign w:val="baseline"/>
                <w:lang w:val="en-US" w:eastAsia="zh-CN" w:bidi="ar-SA"/>
              </w:rPr>
              <w:t>客观分</w:t>
            </w:r>
          </w:p>
        </w:tc>
        <w:tc>
          <w:tcPr>
            <w:tcW w:w="634" w:type="dxa"/>
            <w:vAlign w:val="center"/>
          </w:tcPr>
          <w:p w14:paraId="63D9F22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color w:val="auto"/>
                <w:spacing w:val="0"/>
                <w:kern w:val="0"/>
                <w:sz w:val="24"/>
                <w:szCs w:val="24"/>
                <w:vertAlign w:val="baseline"/>
                <w:lang w:val="en-US" w:eastAsia="zh-CN" w:bidi="ar-SA"/>
              </w:rPr>
            </w:pPr>
            <w:r>
              <w:rPr>
                <w:rFonts w:hint="eastAsia" w:asciiTheme="minorEastAsia" w:hAnsiTheme="minorEastAsia" w:eastAsiaTheme="minorEastAsia" w:cstheme="minorEastAsia"/>
                <w:snapToGrid w:val="0"/>
                <w:color w:val="auto"/>
                <w:spacing w:val="0"/>
                <w:kern w:val="0"/>
                <w:sz w:val="24"/>
                <w:szCs w:val="24"/>
                <w:vertAlign w:val="baseline"/>
                <w:lang w:val="en-US" w:eastAsia="zh-CN" w:bidi="ar-SA"/>
              </w:rPr>
              <w:t>\</w:t>
            </w:r>
          </w:p>
        </w:tc>
      </w:tr>
      <w:tr w14:paraId="4ADF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5" w:hRule="atLeast"/>
        </w:trPr>
        <w:tc>
          <w:tcPr>
            <w:tcW w:w="817" w:type="dxa"/>
            <w:vAlign w:val="center"/>
          </w:tcPr>
          <w:p w14:paraId="673802B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color w:val="auto"/>
                <w:spacing w:val="0"/>
                <w:kern w:val="0"/>
                <w:sz w:val="24"/>
                <w:szCs w:val="24"/>
                <w:vertAlign w:val="baseline"/>
                <w:lang w:val="en-US" w:eastAsia="zh-CN" w:bidi="ar-SA"/>
              </w:rPr>
            </w:pPr>
            <w:r>
              <w:rPr>
                <w:rFonts w:hint="eastAsia" w:asciiTheme="minorEastAsia" w:hAnsiTheme="minorEastAsia" w:eastAsiaTheme="minorEastAsia" w:cstheme="minorEastAsia"/>
                <w:snapToGrid w:val="0"/>
                <w:color w:val="auto"/>
                <w:spacing w:val="0"/>
                <w:kern w:val="0"/>
                <w:sz w:val="24"/>
                <w:szCs w:val="24"/>
                <w:vertAlign w:val="baseline"/>
                <w:lang w:val="en-US" w:eastAsia="zh-CN" w:bidi="ar-SA"/>
              </w:rPr>
              <w:t>商务</w:t>
            </w:r>
          </w:p>
          <w:p w14:paraId="3F6D3B9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color w:val="auto"/>
                <w:spacing w:val="0"/>
                <w:kern w:val="0"/>
                <w:sz w:val="24"/>
                <w:szCs w:val="24"/>
                <w:vertAlign w:val="baseline"/>
                <w:lang w:val="en-US" w:eastAsia="zh-CN" w:bidi="ar-SA"/>
              </w:rPr>
            </w:pPr>
            <w:r>
              <w:rPr>
                <w:rFonts w:hint="eastAsia" w:asciiTheme="minorEastAsia" w:hAnsiTheme="minorEastAsia" w:eastAsiaTheme="minorEastAsia" w:cstheme="minorEastAsia"/>
                <w:snapToGrid w:val="0"/>
                <w:color w:val="auto"/>
                <w:spacing w:val="0"/>
                <w:kern w:val="0"/>
                <w:sz w:val="24"/>
                <w:szCs w:val="24"/>
                <w:vertAlign w:val="baseline"/>
                <w:lang w:val="en-US" w:eastAsia="zh-CN" w:bidi="ar-SA"/>
              </w:rPr>
              <w:t>资信</w:t>
            </w:r>
          </w:p>
        </w:tc>
        <w:tc>
          <w:tcPr>
            <w:tcW w:w="6333" w:type="dxa"/>
          </w:tcPr>
          <w:p w14:paraId="64215440">
            <w:pPr>
              <w:keepNext/>
              <w:keepLines/>
              <w:pageBreakBefore w:val="0"/>
              <w:widowControl w:val="0"/>
              <w:kinsoku/>
              <w:wordWrap/>
              <w:overflowPunct/>
              <w:topLinePunct w:val="0"/>
              <w:autoSpaceDE/>
              <w:autoSpaceDN/>
              <w:bidi w:val="0"/>
              <w:adjustRightInd w:val="0"/>
              <w:snapToGrid w:val="0"/>
              <w:spacing w:before="0" w:after="0" w:line="240" w:lineRule="auto"/>
              <w:jc w:val="both"/>
              <w:textAlignment w:val="auto"/>
              <w:outlineLvl w:val="2"/>
              <w:rPr>
                <w:rFonts w:hint="eastAsia" w:asciiTheme="minorEastAsia" w:hAnsiTheme="minorEastAsia" w:eastAsiaTheme="minorEastAsia" w:cstheme="minorEastAsia"/>
                <w:b/>
                <w:bCs/>
                <w:snapToGrid w:val="0"/>
                <w:color w:val="auto"/>
                <w:kern w:val="0"/>
                <w:sz w:val="24"/>
                <w:szCs w:val="32"/>
                <w:highlight w:val="none"/>
                <w:lang w:val="en-US" w:eastAsia="zh-CN" w:bidi="ar-SA"/>
              </w:rPr>
            </w:pPr>
            <w:r>
              <w:rPr>
                <w:rFonts w:hint="eastAsia" w:asciiTheme="minorEastAsia" w:hAnsiTheme="minorEastAsia" w:eastAsiaTheme="minorEastAsia" w:cstheme="minorEastAsia"/>
                <w:b/>
                <w:bCs/>
                <w:snapToGrid w:val="0"/>
                <w:color w:val="auto"/>
                <w:kern w:val="0"/>
                <w:sz w:val="24"/>
                <w:szCs w:val="32"/>
                <w:highlight w:val="none"/>
                <w:lang w:val="en-US" w:eastAsia="zh-CN" w:bidi="ar-SA"/>
              </w:rPr>
              <w:t>一、投标人合同执行能力（5分）</w:t>
            </w:r>
          </w:p>
          <w:p w14:paraId="2D7F45A0">
            <w:pPr>
              <w:keepNext/>
              <w:keepLines/>
              <w:adjustRightInd w:val="0"/>
              <w:snapToGrid w:val="0"/>
              <w:spacing w:line="400" w:lineRule="exact"/>
              <w:outlineLvl w:val="2"/>
              <w:rPr>
                <w:rFonts w:hint="eastAsia" w:asciiTheme="minorEastAsia" w:hAnsiTheme="minorEastAsia" w:eastAsiaTheme="minorEastAsia" w:cstheme="minorEastAsia"/>
                <w:snapToGrid w:val="0"/>
                <w:kern w:val="0"/>
                <w:sz w:val="24"/>
                <w:szCs w:val="32"/>
                <w:highlight w:val="none"/>
              </w:rPr>
            </w:pPr>
            <w:r>
              <w:rPr>
                <w:rFonts w:hint="eastAsia" w:asciiTheme="minorEastAsia" w:hAnsiTheme="minorEastAsia" w:eastAsiaTheme="minorEastAsia" w:cstheme="minorEastAsia"/>
                <w:snapToGrid w:val="0"/>
                <w:kern w:val="0"/>
                <w:sz w:val="24"/>
                <w:szCs w:val="32"/>
                <w:highlight w:val="none"/>
              </w:rPr>
              <w:t>根据投标人投标文件中提供的投标文件递交截止时间前三年内完成的同类项目成功案例的业绩证明材料进行打分。每份业绩得1分，满分5分。</w:t>
            </w:r>
          </w:p>
          <w:p w14:paraId="5578D797">
            <w:pPr>
              <w:keepNext/>
              <w:keepLines/>
              <w:adjustRightInd w:val="0"/>
              <w:snapToGrid w:val="0"/>
              <w:spacing w:line="400" w:lineRule="exact"/>
              <w:outlineLvl w:val="2"/>
              <w:rPr>
                <w:rFonts w:hint="eastAsia" w:asciiTheme="minorEastAsia" w:hAnsiTheme="minorEastAsia" w:eastAsiaTheme="minorEastAsia" w:cstheme="minorEastAsia"/>
                <w:snapToGrid w:val="0"/>
                <w:kern w:val="0"/>
                <w:sz w:val="24"/>
                <w:szCs w:val="32"/>
                <w:highlight w:val="none"/>
              </w:rPr>
            </w:pPr>
            <w:r>
              <w:rPr>
                <w:rFonts w:hint="eastAsia" w:asciiTheme="minorEastAsia" w:hAnsiTheme="minorEastAsia" w:eastAsiaTheme="minorEastAsia" w:cstheme="minorEastAsia"/>
                <w:snapToGrid w:val="0"/>
                <w:kern w:val="0"/>
                <w:sz w:val="24"/>
                <w:szCs w:val="32"/>
                <w:highlight w:val="none"/>
              </w:rPr>
              <w:t>注：</w:t>
            </w:r>
          </w:p>
          <w:p w14:paraId="09E15D34">
            <w:pPr>
              <w:keepNext/>
              <w:keepLines/>
              <w:adjustRightInd w:val="0"/>
              <w:snapToGrid w:val="0"/>
              <w:spacing w:line="400" w:lineRule="exact"/>
              <w:outlineLvl w:val="2"/>
              <w:rPr>
                <w:rFonts w:hint="eastAsia" w:asciiTheme="minorEastAsia" w:hAnsiTheme="minorEastAsia" w:eastAsiaTheme="minorEastAsia" w:cstheme="minorEastAsia"/>
                <w:snapToGrid w:val="0"/>
                <w:kern w:val="0"/>
                <w:sz w:val="24"/>
                <w:szCs w:val="32"/>
                <w:highlight w:val="none"/>
              </w:rPr>
            </w:pPr>
            <w:r>
              <w:rPr>
                <w:rFonts w:hint="eastAsia" w:asciiTheme="minorEastAsia" w:hAnsiTheme="minorEastAsia" w:eastAsiaTheme="minorEastAsia" w:cstheme="minorEastAsia"/>
                <w:snapToGrid w:val="0"/>
                <w:kern w:val="0"/>
                <w:sz w:val="24"/>
                <w:szCs w:val="32"/>
                <w:highlight w:val="none"/>
              </w:rPr>
              <w:t>1）成功案例业绩证明材料指投标人签订的合同复印件或影印件，至少包含合同首页、签字盖章页、合同金额所在页，须加盖投标人公章。</w:t>
            </w:r>
          </w:p>
          <w:p w14:paraId="44876DED">
            <w:pPr>
              <w:keepNext/>
              <w:keepLines/>
              <w:adjustRightInd w:val="0"/>
              <w:snapToGrid w:val="0"/>
              <w:spacing w:line="400" w:lineRule="exact"/>
              <w:outlineLvl w:val="2"/>
              <w:rPr>
                <w:rFonts w:hint="eastAsia" w:asciiTheme="minorEastAsia" w:hAnsiTheme="minorEastAsia" w:eastAsiaTheme="minorEastAsia" w:cstheme="minorEastAsia"/>
                <w:snapToGrid w:val="0"/>
                <w:kern w:val="0"/>
                <w:sz w:val="24"/>
                <w:szCs w:val="32"/>
                <w:highlight w:val="none"/>
              </w:rPr>
            </w:pPr>
            <w:r>
              <w:rPr>
                <w:rFonts w:hint="eastAsia" w:asciiTheme="minorEastAsia" w:hAnsiTheme="minorEastAsia" w:eastAsiaTheme="minorEastAsia" w:cstheme="minorEastAsia"/>
                <w:snapToGrid w:val="0"/>
                <w:kern w:val="0"/>
                <w:sz w:val="24"/>
                <w:szCs w:val="32"/>
                <w:highlight w:val="none"/>
              </w:rPr>
              <w:t>2）本款可作为得分的合同案例仅指投标人自身的合同案例。即合同案例中的乙方必须与投标人的名称完全一致（投标人单位名称变更的，</w:t>
            </w:r>
            <w:r>
              <w:rPr>
                <w:rFonts w:hint="eastAsia" w:asciiTheme="minorEastAsia" w:hAnsiTheme="minorEastAsia" w:eastAsiaTheme="minorEastAsia" w:cstheme="minorEastAsia"/>
                <w:snapToGrid w:val="0"/>
                <w:kern w:val="0"/>
                <w:sz w:val="24"/>
                <w:szCs w:val="32"/>
                <w:highlight w:val="none"/>
                <w:lang w:val="en-US" w:eastAsia="zh-CN"/>
              </w:rPr>
              <w:t>必须提供市场监督部门的变更证明</w:t>
            </w:r>
            <w:r>
              <w:rPr>
                <w:rFonts w:hint="eastAsia" w:asciiTheme="minorEastAsia" w:hAnsiTheme="minorEastAsia" w:eastAsiaTheme="minorEastAsia" w:cstheme="minorEastAsia"/>
                <w:snapToGrid w:val="0"/>
                <w:kern w:val="0"/>
                <w:sz w:val="24"/>
                <w:szCs w:val="32"/>
                <w:highlight w:val="none"/>
              </w:rPr>
              <w:t>，否则不予认可。）。</w:t>
            </w:r>
          </w:p>
          <w:p w14:paraId="5F1BED7A">
            <w:pPr>
              <w:keepNext/>
              <w:keepLines/>
              <w:adjustRightInd w:val="0"/>
              <w:snapToGrid w:val="0"/>
              <w:spacing w:line="400" w:lineRule="exact"/>
              <w:outlineLvl w:val="2"/>
              <w:rPr>
                <w:rFonts w:hint="eastAsia" w:asciiTheme="minorEastAsia" w:hAnsiTheme="minorEastAsia" w:eastAsiaTheme="minorEastAsia" w:cstheme="minorEastAsia"/>
                <w:snapToGrid w:val="0"/>
                <w:kern w:val="0"/>
                <w:sz w:val="24"/>
                <w:szCs w:val="32"/>
                <w:highlight w:val="none"/>
              </w:rPr>
            </w:pPr>
            <w:r>
              <w:rPr>
                <w:rFonts w:hint="eastAsia" w:asciiTheme="minorEastAsia" w:hAnsiTheme="minorEastAsia" w:eastAsiaTheme="minorEastAsia" w:cstheme="minorEastAsia"/>
                <w:snapToGrid w:val="0"/>
                <w:kern w:val="0"/>
                <w:sz w:val="24"/>
                <w:szCs w:val="32"/>
                <w:highlight w:val="none"/>
              </w:rPr>
              <w:t>3）完成的同类项目合同案例指包含与本次采购货物为同类型的项目合同案例。</w:t>
            </w:r>
          </w:p>
          <w:p w14:paraId="65DD2818">
            <w:pPr>
              <w:keepNext/>
              <w:keepLines/>
              <w:adjustRightInd w:val="0"/>
              <w:snapToGrid w:val="0"/>
              <w:spacing w:line="400" w:lineRule="exact"/>
              <w:outlineLvl w:val="2"/>
              <w:rPr>
                <w:rFonts w:hint="eastAsia" w:asciiTheme="minorEastAsia" w:hAnsiTheme="minorEastAsia" w:eastAsiaTheme="minorEastAsia" w:cstheme="minorEastAsia"/>
                <w:b w:val="0"/>
                <w:bCs w:val="0"/>
                <w:snapToGrid w:val="0"/>
                <w:color w:val="auto"/>
                <w:kern w:val="0"/>
                <w:sz w:val="24"/>
                <w:szCs w:val="32"/>
                <w:lang w:val="en-US" w:eastAsia="en-US" w:bidi="ar-SA"/>
              </w:rPr>
            </w:pPr>
            <w:r>
              <w:rPr>
                <w:rFonts w:hint="eastAsia" w:asciiTheme="minorEastAsia" w:hAnsiTheme="minorEastAsia" w:eastAsiaTheme="minorEastAsia" w:cstheme="minorEastAsia"/>
                <w:snapToGrid w:val="0"/>
                <w:kern w:val="0"/>
                <w:sz w:val="24"/>
                <w:szCs w:val="32"/>
                <w:highlight w:val="none"/>
              </w:rPr>
              <w:t>4）证明材料不完整或不符合以上内容要求或不清晰，导致无法判断是否符合以上要求的，不得分。</w:t>
            </w:r>
          </w:p>
        </w:tc>
        <w:tc>
          <w:tcPr>
            <w:tcW w:w="800" w:type="dxa"/>
            <w:vAlign w:val="center"/>
          </w:tcPr>
          <w:p w14:paraId="574C9B1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color w:val="auto"/>
                <w:spacing w:val="0"/>
                <w:kern w:val="0"/>
                <w:sz w:val="24"/>
                <w:szCs w:val="24"/>
                <w:vertAlign w:val="baseline"/>
                <w:lang w:val="en-US" w:eastAsia="zh-CN" w:bidi="ar-SA"/>
              </w:rPr>
            </w:pPr>
            <w:r>
              <w:rPr>
                <w:rFonts w:hint="eastAsia" w:asciiTheme="minorEastAsia" w:hAnsiTheme="minorEastAsia" w:eastAsiaTheme="minorEastAsia" w:cstheme="minorEastAsia"/>
                <w:snapToGrid w:val="0"/>
                <w:color w:val="auto"/>
                <w:spacing w:val="0"/>
                <w:kern w:val="0"/>
                <w:sz w:val="24"/>
                <w:szCs w:val="24"/>
                <w:vertAlign w:val="baseline"/>
                <w:lang w:val="en-US" w:eastAsia="zh-CN" w:bidi="ar-SA"/>
              </w:rPr>
              <w:t>5分</w:t>
            </w:r>
          </w:p>
        </w:tc>
        <w:tc>
          <w:tcPr>
            <w:tcW w:w="750" w:type="dxa"/>
            <w:vAlign w:val="center"/>
          </w:tcPr>
          <w:p w14:paraId="301163A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color w:val="auto"/>
                <w:spacing w:val="0"/>
                <w:kern w:val="0"/>
                <w:sz w:val="24"/>
                <w:szCs w:val="24"/>
                <w:vertAlign w:val="baseline"/>
                <w:lang w:val="en-US" w:eastAsia="zh-CN" w:bidi="ar-SA"/>
              </w:rPr>
            </w:pPr>
            <w:r>
              <w:rPr>
                <w:rFonts w:hint="eastAsia" w:asciiTheme="minorEastAsia" w:hAnsiTheme="minorEastAsia" w:eastAsiaTheme="minorEastAsia" w:cstheme="minorEastAsia"/>
                <w:snapToGrid w:val="0"/>
                <w:color w:val="auto"/>
                <w:spacing w:val="0"/>
                <w:kern w:val="0"/>
                <w:sz w:val="24"/>
                <w:szCs w:val="24"/>
                <w:vertAlign w:val="baseline"/>
                <w:lang w:val="en-US" w:eastAsia="zh-CN" w:bidi="ar-SA"/>
              </w:rPr>
              <w:t>客观分</w:t>
            </w:r>
          </w:p>
        </w:tc>
        <w:tc>
          <w:tcPr>
            <w:tcW w:w="634" w:type="dxa"/>
            <w:vAlign w:val="center"/>
          </w:tcPr>
          <w:p w14:paraId="2E3FD9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color w:val="auto"/>
                <w:spacing w:val="0"/>
                <w:kern w:val="0"/>
                <w:sz w:val="24"/>
                <w:szCs w:val="24"/>
                <w:vertAlign w:val="baseline"/>
                <w:lang w:val="en-US" w:eastAsia="zh-CN" w:bidi="ar-SA"/>
              </w:rPr>
            </w:pPr>
            <w:r>
              <w:rPr>
                <w:rFonts w:hint="eastAsia" w:asciiTheme="minorEastAsia" w:hAnsiTheme="minorEastAsia" w:eastAsiaTheme="minorEastAsia" w:cstheme="minorEastAsia"/>
                <w:snapToGrid w:val="0"/>
                <w:color w:val="auto"/>
                <w:spacing w:val="0"/>
                <w:kern w:val="0"/>
                <w:sz w:val="24"/>
                <w:szCs w:val="24"/>
                <w:vertAlign w:val="baseline"/>
                <w:lang w:val="en-US" w:eastAsia="zh-CN" w:bidi="ar-SA"/>
              </w:rPr>
              <w:t>\</w:t>
            </w:r>
          </w:p>
        </w:tc>
      </w:tr>
      <w:tr w14:paraId="210CE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0" w:hRule="atLeast"/>
        </w:trPr>
        <w:tc>
          <w:tcPr>
            <w:tcW w:w="817" w:type="dxa"/>
            <w:vAlign w:val="center"/>
          </w:tcPr>
          <w:p w14:paraId="6D61256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color w:val="auto"/>
                <w:spacing w:val="0"/>
                <w:kern w:val="0"/>
                <w:sz w:val="24"/>
                <w:szCs w:val="24"/>
                <w:vertAlign w:val="baseline"/>
                <w:lang w:val="en-US" w:eastAsia="zh-CN" w:bidi="ar-SA"/>
              </w:rPr>
            </w:pPr>
            <w:r>
              <w:rPr>
                <w:rFonts w:hint="eastAsia" w:asciiTheme="minorEastAsia" w:hAnsiTheme="minorEastAsia" w:eastAsiaTheme="minorEastAsia" w:cstheme="minorEastAsia"/>
                <w:snapToGrid w:val="0"/>
                <w:color w:val="auto"/>
                <w:spacing w:val="0"/>
                <w:kern w:val="0"/>
                <w:sz w:val="24"/>
                <w:szCs w:val="24"/>
                <w:vertAlign w:val="baseline"/>
                <w:lang w:val="en-US" w:eastAsia="zh-CN" w:bidi="ar-SA"/>
              </w:rPr>
              <w:t>商务资信</w:t>
            </w:r>
          </w:p>
        </w:tc>
        <w:tc>
          <w:tcPr>
            <w:tcW w:w="6333" w:type="dxa"/>
          </w:tcPr>
          <w:p w14:paraId="3F69625B">
            <w:pPr>
              <w:keepNext/>
              <w:keepLines/>
              <w:pageBreakBefore w:val="0"/>
              <w:widowControl w:val="0"/>
              <w:kinsoku/>
              <w:wordWrap/>
              <w:overflowPunct/>
              <w:topLinePunct w:val="0"/>
              <w:autoSpaceDE/>
              <w:autoSpaceDN/>
              <w:bidi w:val="0"/>
              <w:adjustRightInd w:val="0"/>
              <w:snapToGrid w:val="0"/>
              <w:spacing w:before="0" w:after="0" w:line="240" w:lineRule="auto"/>
              <w:jc w:val="both"/>
              <w:textAlignment w:val="auto"/>
              <w:outlineLvl w:val="2"/>
              <w:rPr>
                <w:rFonts w:hint="eastAsia" w:asciiTheme="minorEastAsia" w:hAnsiTheme="minorEastAsia" w:eastAsiaTheme="minorEastAsia" w:cstheme="minorEastAsia"/>
                <w:b/>
                <w:bCs/>
                <w:snapToGrid w:val="0"/>
                <w:color w:val="auto"/>
                <w:kern w:val="0"/>
                <w:sz w:val="24"/>
                <w:szCs w:val="32"/>
                <w:lang w:val="en-US" w:eastAsia="zh-CN" w:bidi="ar-SA"/>
              </w:rPr>
            </w:pPr>
            <w:r>
              <w:rPr>
                <w:rFonts w:hint="eastAsia" w:asciiTheme="minorEastAsia" w:hAnsiTheme="minorEastAsia" w:eastAsiaTheme="minorEastAsia" w:cstheme="minorEastAsia"/>
                <w:b/>
                <w:bCs/>
                <w:snapToGrid w:val="0"/>
                <w:color w:val="auto"/>
                <w:kern w:val="0"/>
                <w:sz w:val="24"/>
                <w:szCs w:val="32"/>
                <w:lang w:val="en-US" w:eastAsia="zh-CN" w:bidi="ar-SA"/>
              </w:rPr>
              <w:t>二、企业信誉（4分）</w:t>
            </w:r>
          </w:p>
          <w:p w14:paraId="322FCF48">
            <w:pPr>
              <w:keepNext/>
              <w:keepLines/>
              <w:adjustRightInd w:val="0"/>
              <w:snapToGrid w:val="0"/>
              <w:spacing w:line="400" w:lineRule="exact"/>
              <w:outlineLvl w:val="2"/>
              <w:rPr>
                <w:rFonts w:hint="eastAsia" w:asciiTheme="minorEastAsia" w:hAnsiTheme="minorEastAsia" w:eastAsiaTheme="minorEastAsia" w:cstheme="minorEastAsia"/>
                <w:snapToGrid w:val="0"/>
                <w:kern w:val="0"/>
                <w:sz w:val="24"/>
                <w:szCs w:val="32"/>
              </w:rPr>
            </w:pPr>
            <w:r>
              <w:rPr>
                <w:rFonts w:hint="eastAsia" w:asciiTheme="minorEastAsia" w:hAnsiTheme="minorEastAsia" w:eastAsiaTheme="minorEastAsia" w:cstheme="minorEastAsia"/>
                <w:snapToGrid w:val="0"/>
                <w:kern w:val="0"/>
                <w:sz w:val="24"/>
                <w:szCs w:val="32"/>
              </w:rPr>
              <w:t>2.1所投产品的生产厂家或制造商具有有效的质量体系认证证书的，得1分；具有有效的环境体系认证证书的，得1分。</w:t>
            </w:r>
          </w:p>
          <w:p w14:paraId="2A7EFFC9">
            <w:pPr>
              <w:keepNext/>
              <w:keepLines/>
              <w:adjustRightInd w:val="0"/>
              <w:snapToGrid w:val="0"/>
              <w:spacing w:line="400" w:lineRule="exact"/>
              <w:outlineLvl w:val="2"/>
              <w:rPr>
                <w:rFonts w:hint="eastAsia" w:asciiTheme="minorEastAsia" w:hAnsiTheme="minorEastAsia" w:eastAsiaTheme="minorEastAsia" w:cstheme="minorEastAsia"/>
                <w:snapToGrid w:val="0"/>
                <w:kern w:val="0"/>
                <w:sz w:val="24"/>
                <w:szCs w:val="32"/>
                <w:highlight w:val="none"/>
              </w:rPr>
            </w:pPr>
            <w:r>
              <w:rPr>
                <w:rFonts w:hint="eastAsia" w:asciiTheme="minorEastAsia" w:hAnsiTheme="minorEastAsia" w:eastAsiaTheme="minorEastAsia" w:cstheme="minorEastAsia"/>
                <w:snapToGrid w:val="0"/>
                <w:kern w:val="0"/>
                <w:sz w:val="24"/>
                <w:szCs w:val="32"/>
                <w:highlight w:val="none"/>
              </w:rPr>
              <w:t>2.2提供与投标人业绩相对应用户对投标人的服务反馈意见满意度为“良好”</w:t>
            </w:r>
            <w:r>
              <w:rPr>
                <w:rFonts w:hint="eastAsia" w:asciiTheme="minorEastAsia" w:hAnsiTheme="minorEastAsia" w:eastAsiaTheme="minorEastAsia" w:cstheme="minorEastAsia"/>
                <w:snapToGrid w:val="0"/>
                <w:kern w:val="0"/>
                <w:sz w:val="24"/>
                <w:szCs w:val="32"/>
                <w:highlight w:val="none"/>
                <w:lang w:val="en-US" w:eastAsia="zh-CN"/>
              </w:rPr>
              <w:t>及</w:t>
            </w:r>
            <w:r>
              <w:rPr>
                <w:rFonts w:hint="eastAsia" w:asciiTheme="minorEastAsia" w:hAnsiTheme="minorEastAsia" w:eastAsiaTheme="minorEastAsia" w:cstheme="minorEastAsia"/>
                <w:snapToGrid w:val="0"/>
                <w:kern w:val="0"/>
                <w:sz w:val="24"/>
                <w:szCs w:val="32"/>
                <w:highlight w:val="none"/>
              </w:rPr>
              <w:t>以上的证明材料，经评标委员会共同认定后打分，每有一份得0.4分，满分2分。</w:t>
            </w:r>
          </w:p>
          <w:p w14:paraId="5448E7E0">
            <w:pPr>
              <w:keepNext/>
              <w:keepLines/>
              <w:adjustRightInd w:val="0"/>
              <w:snapToGrid w:val="0"/>
              <w:spacing w:line="400" w:lineRule="exact"/>
              <w:outlineLvl w:val="2"/>
              <w:rPr>
                <w:rFonts w:hint="eastAsia" w:asciiTheme="minorEastAsia" w:hAnsiTheme="minorEastAsia" w:eastAsiaTheme="minorEastAsia" w:cstheme="minorEastAsia"/>
                <w:snapToGrid w:val="0"/>
                <w:kern w:val="0"/>
                <w:sz w:val="24"/>
                <w:szCs w:val="32"/>
              </w:rPr>
            </w:pPr>
            <w:r>
              <w:rPr>
                <w:rFonts w:hint="eastAsia" w:asciiTheme="minorEastAsia" w:hAnsiTheme="minorEastAsia" w:eastAsiaTheme="minorEastAsia" w:cstheme="minorEastAsia"/>
                <w:snapToGrid w:val="0"/>
                <w:kern w:val="0"/>
                <w:sz w:val="24"/>
                <w:szCs w:val="32"/>
              </w:rPr>
              <w:t>注：</w:t>
            </w:r>
          </w:p>
          <w:p w14:paraId="7FCE9B0B">
            <w:pPr>
              <w:keepNext/>
              <w:keepLines/>
              <w:pageBreakBefore w:val="0"/>
              <w:widowControl w:val="0"/>
              <w:kinsoku/>
              <w:wordWrap/>
              <w:overflowPunct/>
              <w:topLinePunct w:val="0"/>
              <w:autoSpaceDE/>
              <w:autoSpaceDN/>
              <w:bidi w:val="0"/>
              <w:adjustRightInd w:val="0"/>
              <w:snapToGrid w:val="0"/>
              <w:spacing w:before="0" w:after="0" w:line="240" w:lineRule="auto"/>
              <w:jc w:val="both"/>
              <w:textAlignment w:val="auto"/>
              <w:outlineLvl w:val="2"/>
              <w:rPr>
                <w:rFonts w:hint="eastAsia" w:asciiTheme="minorEastAsia" w:hAnsiTheme="minorEastAsia" w:eastAsiaTheme="minorEastAsia" w:cstheme="minorEastAsia"/>
                <w:b w:val="0"/>
                <w:bCs w:val="0"/>
                <w:snapToGrid w:val="0"/>
                <w:color w:val="auto"/>
                <w:kern w:val="0"/>
                <w:sz w:val="24"/>
                <w:szCs w:val="32"/>
                <w:lang w:val="en-US" w:eastAsia="en-US" w:bidi="ar-SA"/>
              </w:rPr>
            </w:pPr>
            <w:r>
              <w:rPr>
                <w:rFonts w:hint="eastAsia" w:asciiTheme="minorEastAsia" w:hAnsiTheme="minorEastAsia" w:eastAsiaTheme="minorEastAsia" w:cstheme="minorEastAsia"/>
                <w:snapToGrid w:val="0"/>
                <w:kern w:val="0"/>
                <w:sz w:val="24"/>
                <w:szCs w:val="32"/>
              </w:rPr>
              <w:t>复印件中无用户章或满意度为“良好”以下的，均不得分）</w:t>
            </w:r>
          </w:p>
        </w:tc>
        <w:tc>
          <w:tcPr>
            <w:tcW w:w="800" w:type="dxa"/>
            <w:vAlign w:val="center"/>
          </w:tcPr>
          <w:p w14:paraId="6BF468C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color w:val="auto"/>
                <w:spacing w:val="0"/>
                <w:kern w:val="0"/>
                <w:sz w:val="24"/>
                <w:szCs w:val="24"/>
                <w:vertAlign w:val="baseline"/>
                <w:lang w:val="en-US" w:eastAsia="zh-CN" w:bidi="ar-SA"/>
              </w:rPr>
            </w:pPr>
            <w:r>
              <w:rPr>
                <w:rFonts w:hint="eastAsia" w:asciiTheme="minorEastAsia" w:hAnsiTheme="minorEastAsia" w:eastAsiaTheme="minorEastAsia" w:cstheme="minorEastAsia"/>
                <w:snapToGrid w:val="0"/>
                <w:color w:val="auto"/>
                <w:spacing w:val="0"/>
                <w:kern w:val="0"/>
                <w:sz w:val="24"/>
                <w:szCs w:val="24"/>
                <w:vertAlign w:val="baseline"/>
                <w:lang w:val="en-US" w:eastAsia="zh-CN" w:bidi="ar-SA"/>
              </w:rPr>
              <w:t>4分</w:t>
            </w:r>
          </w:p>
        </w:tc>
        <w:tc>
          <w:tcPr>
            <w:tcW w:w="750" w:type="dxa"/>
            <w:vAlign w:val="center"/>
          </w:tcPr>
          <w:p w14:paraId="7C188E5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color w:val="auto"/>
                <w:spacing w:val="0"/>
                <w:kern w:val="0"/>
                <w:sz w:val="24"/>
                <w:szCs w:val="24"/>
                <w:vertAlign w:val="baseline"/>
                <w:lang w:val="en-US" w:eastAsia="en-US" w:bidi="ar-SA"/>
              </w:rPr>
            </w:pPr>
            <w:r>
              <w:rPr>
                <w:rFonts w:hint="eastAsia" w:asciiTheme="minorEastAsia" w:hAnsiTheme="minorEastAsia" w:eastAsiaTheme="minorEastAsia" w:cstheme="minorEastAsia"/>
                <w:snapToGrid w:val="0"/>
                <w:color w:val="auto"/>
                <w:spacing w:val="0"/>
                <w:kern w:val="0"/>
                <w:sz w:val="24"/>
                <w:szCs w:val="24"/>
                <w:vertAlign w:val="baseline"/>
                <w:lang w:val="en-US" w:eastAsia="zh-CN" w:bidi="ar-SA"/>
              </w:rPr>
              <w:t>客观分</w:t>
            </w:r>
          </w:p>
        </w:tc>
        <w:tc>
          <w:tcPr>
            <w:tcW w:w="634" w:type="dxa"/>
            <w:vAlign w:val="center"/>
          </w:tcPr>
          <w:p w14:paraId="28D3778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color w:val="auto"/>
                <w:spacing w:val="0"/>
                <w:kern w:val="0"/>
                <w:sz w:val="24"/>
                <w:szCs w:val="24"/>
                <w:vertAlign w:val="baseline"/>
                <w:lang w:val="en-US" w:eastAsia="en-US" w:bidi="ar-SA"/>
              </w:rPr>
            </w:pPr>
            <w:r>
              <w:rPr>
                <w:rFonts w:hint="eastAsia" w:asciiTheme="minorEastAsia" w:hAnsiTheme="minorEastAsia" w:eastAsiaTheme="minorEastAsia" w:cstheme="minorEastAsia"/>
                <w:snapToGrid w:val="0"/>
                <w:color w:val="auto"/>
                <w:spacing w:val="0"/>
                <w:kern w:val="0"/>
                <w:sz w:val="24"/>
                <w:szCs w:val="24"/>
                <w:vertAlign w:val="baseline"/>
                <w:lang w:val="en-US" w:eastAsia="zh-CN" w:bidi="ar-SA"/>
              </w:rPr>
              <w:t>\</w:t>
            </w:r>
          </w:p>
        </w:tc>
      </w:tr>
      <w:tr w14:paraId="16197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17" w:type="dxa"/>
            <w:vMerge w:val="restart"/>
            <w:vAlign w:val="center"/>
          </w:tcPr>
          <w:p w14:paraId="4F0700B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color w:val="auto"/>
                <w:spacing w:val="0"/>
                <w:kern w:val="0"/>
                <w:sz w:val="24"/>
                <w:szCs w:val="24"/>
                <w:vertAlign w:val="baseline"/>
                <w:lang w:val="en-US" w:eastAsia="zh-CN" w:bidi="ar-SA"/>
              </w:rPr>
            </w:pPr>
            <w:r>
              <w:rPr>
                <w:rFonts w:hint="eastAsia" w:asciiTheme="minorEastAsia" w:hAnsiTheme="minorEastAsia" w:eastAsiaTheme="minorEastAsia" w:cstheme="minorEastAsia"/>
                <w:snapToGrid w:val="0"/>
                <w:color w:val="auto"/>
                <w:spacing w:val="0"/>
                <w:kern w:val="0"/>
                <w:sz w:val="24"/>
                <w:szCs w:val="24"/>
                <w:vertAlign w:val="baseline"/>
                <w:lang w:val="en-US" w:eastAsia="zh-CN" w:bidi="ar-SA"/>
              </w:rPr>
              <w:t>技术</w:t>
            </w:r>
          </w:p>
        </w:tc>
        <w:tc>
          <w:tcPr>
            <w:tcW w:w="6333" w:type="dxa"/>
          </w:tcPr>
          <w:p w14:paraId="594AF877">
            <w:pPr>
              <w:keepNext/>
              <w:keepLines/>
              <w:pageBreakBefore w:val="0"/>
              <w:widowControl w:val="0"/>
              <w:kinsoku/>
              <w:wordWrap/>
              <w:overflowPunct/>
              <w:topLinePunct w:val="0"/>
              <w:autoSpaceDE/>
              <w:autoSpaceDN/>
              <w:bidi w:val="0"/>
              <w:adjustRightInd w:val="0"/>
              <w:snapToGrid w:val="0"/>
              <w:spacing w:before="0" w:after="0" w:line="240" w:lineRule="auto"/>
              <w:jc w:val="both"/>
              <w:textAlignment w:val="auto"/>
              <w:outlineLvl w:val="2"/>
              <w:rPr>
                <w:rFonts w:hint="eastAsia" w:asciiTheme="minorEastAsia" w:hAnsiTheme="minorEastAsia" w:eastAsiaTheme="minorEastAsia" w:cstheme="minorEastAsia"/>
                <w:b/>
                <w:bCs/>
                <w:snapToGrid w:val="0"/>
                <w:color w:val="auto"/>
                <w:kern w:val="0"/>
                <w:sz w:val="24"/>
                <w:szCs w:val="32"/>
                <w:lang w:val="en-US" w:eastAsia="zh-CN" w:bidi="ar-SA"/>
              </w:rPr>
            </w:pPr>
            <w:r>
              <w:rPr>
                <w:rFonts w:hint="eastAsia" w:asciiTheme="minorEastAsia" w:hAnsiTheme="minorEastAsia" w:eastAsiaTheme="minorEastAsia" w:cstheme="minorEastAsia"/>
                <w:b/>
                <w:bCs/>
                <w:snapToGrid w:val="0"/>
                <w:color w:val="auto"/>
                <w:kern w:val="0"/>
                <w:sz w:val="24"/>
                <w:szCs w:val="32"/>
                <w:lang w:val="en-US" w:eastAsia="zh-CN" w:bidi="ar-SA"/>
              </w:rPr>
              <w:t>三、服务部分</w:t>
            </w:r>
          </w:p>
          <w:p w14:paraId="13DF62CF">
            <w:pPr>
              <w:keepNext/>
              <w:keepLines/>
              <w:adjustRightInd w:val="0"/>
              <w:snapToGrid w:val="0"/>
              <w:spacing w:line="400" w:lineRule="exact"/>
              <w:outlineLvl w:val="2"/>
              <w:rPr>
                <w:rFonts w:hint="eastAsia" w:asciiTheme="minorEastAsia" w:hAnsiTheme="minorEastAsia" w:eastAsiaTheme="minorEastAsia" w:cstheme="minorEastAsia"/>
                <w:snapToGrid w:val="0"/>
                <w:kern w:val="0"/>
                <w:sz w:val="24"/>
                <w:szCs w:val="32"/>
              </w:rPr>
            </w:pPr>
            <w:r>
              <w:rPr>
                <w:rFonts w:hint="eastAsia" w:asciiTheme="minorEastAsia" w:hAnsiTheme="minorEastAsia" w:eastAsiaTheme="minorEastAsia" w:cstheme="minorEastAsia"/>
                <w:snapToGrid w:val="0"/>
                <w:kern w:val="0"/>
                <w:sz w:val="24"/>
                <w:szCs w:val="32"/>
              </w:rPr>
              <w:t>1.免费配套服务时间（2分）</w:t>
            </w:r>
          </w:p>
          <w:p w14:paraId="2F043F79">
            <w:pPr>
              <w:keepNext/>
              <w:keepLines/>
              <w:pageBreakBefore w:val="0"/>
              <w:widowControl w:val="0"/>
              <w:kinsoku/>
              <w:wordWrap/>
              <w:overflowPunct/>
              <w:topLinePunct w:val="0"/>
              <w:autoSpaceDE/>
              <w:autoSpaceDN/>
              <w:bidi w:val="0"/>
              <w:adjustRightInd w:val="0"/>
              <w:snapToGrid w:val="0"/>
              <w:spacing w:before="0" w:after="0" w:line="240" w:lineRule="auto"/>
              <w:jc w:val="both"/>
              <w:textAlignment w:val="auto"/>
              <w:outlineLvl w:val="2"/>
              <w:rPr>
                <w:rFonts w:hint="eastAsia" w:asciiTheme="minorEastAsia" w:hAnsiTheme="minorEastAsia" w:eastAsiaTheme="minorEastAsia" w:cstheme="minorEastAsia"/>
                <w:b w:val="0"/>
                <w:bCs w:val="0"/>
                <w:snapToGrid w:val="0"/>
                <w:color w:val="auto"/>
                <w:kern w:val="0"/>
                <w:sz w:val="24"/>
                <w:szCs w:val="32"/>
                <w:lang w:val="en-US" w:eastAsia="en-US" w:bidi="ar-SA"/>
              </w:rPr>
            </w:pPr>
            <w:r>
              <w:rPr>
                <w:rFonts w:hint="eastAsia" w:asciiTheme="minorEastAsia" w:hAnsiTheme="minorEastAsia" w:eastAsiaTheme="minorEastAsia" w:cstheme="minorEastAsia"/>
                <w:snapToGrid w:val="0"/>
                <w:kern w:val="0"/>
                <w:sz w:val="24"/>
                <w:szCs w:val="32"/>
              </w:rPr>
              <w:t>根据投标人承诺的所投货物除享受采购需求中要求的免费配套服务时间外，承诺生产厂家的免费配套服务期限每增加一年，得1分；提供供应商承诺的免费配套服务期限每增加一年，得1分，满分2分。</w:t>
            </w:r>
          </w:p>
        </w:tc>
        <w:tc>
          <w:tcPr>
            <w:tcW w:w="800" w:type="dxa"/>
            <w:vAlign w:val="center"/>
          </w:tcPr>
          <w:p w14:paraId="1632F9D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color w:val="auto"/>
                <w:spacing w:val="0"/>
                <w:kern w:val="0"/>
                <w:sz w:val="24"/>
                <w:szCs w:val="24"/>
                <w:vertAlign w:val="baseline"/>
                <w:lang w:val="en-US" w:eastAsia="zh-CN" w:bidi="ar-SA"/>
              </w:rPr>
            </w:pPr>
            <w:r>
              <w:rPr>
                <w:rFonts w:hint="eastAsia" w:asciiTheme="minorEastAsia" w:hAnsiTheme="minorEastAsia" w:eastAsiaTheme="minorEastAsia" w:cstheme="minorEastAsia"/>
                <w:snapToGrid w:val="0"/>
                <w:color w:val="auto"/>
                <w:spacing w:val="0"/>
                <w:kern w:val="0"/>
                <w:sz w:val="24"/>
                <w:szCs w:val="24"/>
                <w:vertAlign w:val="baseline"/>
                <w:lang w:val="en-US" w:eastAsia="zh-CN" w:bidi="ar-SA"/>
              </w:rPr>
              <w:t>2分</w:t>
            </w:r>
          </w:p>
        </w:tc>
        <w:tc>
          <w:tcPr>
            <w:tcW w:w="750" w:type="dxa"/>
            <w:vAlign w:val="center"/>
          </w:tcPr>
          <w:p w14:paraId="4B1F287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color w:val="auto"/>
                <w:spacing w:val="0"/>
                <w:kern w:val="0"/>
                <w:sz w:val="24"/>
                <w:szCs w:val="24"/>
                <w:vertAlign w:val="baseline"/>
                <w:lang w:val="en-US" w:eastAsia="zh-CN" w:bidi="ar-SA"/>
              </w:rPr>
            </w:pPr>
            <w:r>
              <w:rPr>
                <w:rFonts w:hint="eastAsia" w:asciiTheme="minorEastAsia" w:hAnsiTheme="minorEastAsia" w:eastAsiaTheme="minorEastAsia" w:cstheme="minorEastAsia"/>
                <w:snapToGrid w:val="0"/>
                <w:color w:val="auto"/>
                <w:spacing w:val="0"/>
                <w:kern w:val="0"/>
                <w:sz w:val="24"/>
                <w:szCs w:val="24"/>
                <w:vertAlign w:val="baseline"/>
                <w:lang w:val="en-US" w:eastAsia="zh-CN" w:bidi="ar-SA"/>
              </w:rPr>
              <w:t>客观分</w:t>
            </w:r>
          </w:p>
        </w:tc>
        <w:tc>
          <w:tcPr>
            <w:tcW w:w="634" w:type="dxa"/>
            <w:vMerge w:val="restart"/>
            <w:vAlign w:val="center"/>
          </w:tcPr>
          <w:p w14:paraId="1670D53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color w:val="auto"/>
                <w:spacing w:val="0"/>
                <w:kern w:val="0"/>
                <w:sz w:val="24"/>
                <w:szCs w:val="24"/>
                <w:vertAlign w:val="baseline"/>
                <w:lang w:val="en-US" w:eastAsia="en-US" w:bidi="ar-SA"/>
              </w:rPr>
            </w:pPr>
            <w:r>
              <w:rPr>
                <w:rFonts w:hint="eastAsia" w:asciiTheme="minorEastAsia" w:hAnsiTheme="minorEastAsia" w:eastAsiaTheme="minorEastAsia" w:cstheme="minorEastAsia"/>
                <w:snapToGrid w:val="0"/>
                <w:color w:val="auto"/>
                <w:spacing w:val="0"/>
                <w:kern w:val="0"/>
                <w:sz w:val="24"/>
                <w:szCs w:val="24"/>
                <w:vertAlign w:val="baseline"/>
                <w:lang w:val="en-US" w:eastAsia="zh-CN" w:bidi="ar-SA"/>
              </w:rPr>
              <w:t>\</w:t>
            </w:r>
          </w:p>
        </w:tc>
      </w:tr>
      <w:tr w14:paraId="448D0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17" w:type="dxa"/>
            <w:vMerge w:val="continue"/>
          </w:tcPr>
          <w:p w14:paraId="0589E54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color w:val="auto"/>
                <w:spacing w:val="0"/>
                <w:kern w:val="0"/>
                <w:sz w:val="24"/>
                <w:szCs w:val="24"/>
                <w:vertAlign w:val="baseline"/>
                <w:lang w:val="en-US" w:eastAsia="zh-CN" w:bidi="ar-SA"/>
              </w:rPr>
            </w:pPr>
          </w:p>
        </w:tc>
        <w:tc>
          <w:tcPr>
            <w:tcW w:w="6333" w:type="dxa"/>
          </w:tcPr>
          <w:p w14:paraId="5B0C6839">
            <w:pPr>
              <w:keepNext/>
              <w:keepLines/>
              <w:adjustRightInd w:val="0"/>
              <w:snapToGrid w:val="0"/>
              <w:spacing w:line="400" w:lineRule="exact"/>
              <w:outlineLvl w:val="2"/>
              <w:rPr>
                <w:rFonts w:hint="eastAsia" w:asciiTheme="minorEastAsia" w:hAnsiTheme="minorEastAsia" w:eastAsiaTheme="minorEastAsia" w:cstheme="minorEastAsia"/>
                <w:snapToGrid w:val="0"/>
                <w:kern w:val="0"/>
                <w:sz w:val="24"/>
                <w:szCs w:val="32"/>
              </w:rPr>
            </w:pPr>
            <w:r>
              <w:rPr>
                <w:rFonts w:hint="eastAsia" w:asciiTheme="minorEastAsia" w:hAnsiTheme="minorEastAsia" w:eastAsiaTheme="minorEastAsia" w:cstheme="minorEastAsia"/>
                <w:snapToGrid w:val="0"/>
                <w:kern w:val="0"/>
                <w:sz w:val="24"/>
                <w:szCs w:val="32"/>
              </w:rPr>
              <w:t>2.售后服务证明材料（2分）</w:t>
            </w:r>
          </w:p>
          <w:p w14:paraId="39EDF4E5">
            <w:pPr>
              <w:keepNext/>
              <w:keepLines/>
              <w:adjustRightInd w:val="0"/>
              <w:snapToGrid w:val="0"/>
              <w:spacing w:line="400" w:lineRule="exact"/>
              <w:outlineLvl w:val="2"/>
              <w:rPr>
                <w:rFonts w:hint="eastAsia" w:asciiTheme="minorEastAsia" w:hAnsiTheme="minorEastAsia" w:eastAsiaTheme="minorEastAsia" w:cstheme="minorEastAsia"/>
                <w:snapToGrid w:val="0"/>
                <w:kern w:val="0"/>
                <w:sz w:val="24"/>
                <w:szCs w:val="32"/>
              </w:rPr>
            </w:pPr>
            <w:r>
              <w:rPr>
                <w:rFonts w:hint="eastAsia" w:asciiTheme="minorEastAsia" w:hAnsiTheme="minorEastAsia" w:eastAsiaTheme="minorEastAsia" w:cstheme="minorEastAsia"/>
                <w:snapToGrid w:val="0"/>
                <w:kern w:val="0"/>
                <w:sz w:val="24"/>
                <w:szCs w:val="32"/>
              </w:rPr>
              <w:t>根据投标人提供的售后服务网点信息（至少包含联系人、联系方式、职称职务、地点等）及相关证明材料（含房产证或房屋租赁协议等）的完整性进行打分，满分2分。</w:t>
            </w:r>
          </w:p>
          <w:p w14:paraId="2761767D">
            <w:pPr>
              <w:keepNext/>
              <w:keepLines/>
              <w:adjustRightInd w:val="0"/>
              <w:snapToGrid w:val="0"/>
              <w:spacing w:line="400" w:lineRule="exact"/>
              <w:outlineLvl w:val="2"/>
              <w:rPr>
                <w:rFonts w:hint="eastAsia" w:asciiTheme="minorEastAsia" w:hAnsiTheme="minorEastAsia" w:eastAsiaTheme="minorEastAsia" w:cstheme="minorEastAsia"/>
                <w:snapToGrid w:val="0"/>
                <w:kern w:val="0"/>
                <w:sz w:val="24"/>
                <w:szCs w:val="32"/>
              </w:rPr>
            </w:pPr>
            <w:r>
              <w:rPr>
                <w:rFonts w:hint="eastAsia" w:asciiTheme="minorEastAsia" w:hAnsiTheme="minorEastAsia" w:eastAsiaTheme="minorEastAsia" w:cstheme="minorEastAsia"/>
                <w:snapToGrid w:val="0"/>
                <w:kern w:val="0"/>
                <w:sz w:val="24"/>
                <w:szCs w:val="32"/>
              </w:rPr>
              <w:t>2.1证明材料齐全、信息准确、完整的，得2分。</w:t>
            </w:r>
          </w:p>
          <w:p w14:paraId="70790C7F">
            <w:pPr>
              <w:keepNext/>
              <w:keepLines/>
              <w:adjustRightInd w:val="0"/>
              <w:snapToGrid w:val="0"/>
              <w:spacing w:line="400" w:lineRule="exact"/>
              <w:outlineLvl w:val="2"/>
              <w:rPr>
                <w:rFonts w:hint="eastAsia" w:asciiTheme="minorEastAsia" w:hAnsiTheme="minorEastAsia" w:eastAsiaTheme="minorEastAsia" w:cstheme="minorEastAsia"/>
                <w:snapToGrid w:val="0"/>
                <w:kern w:val="0"/>
                <w:sz w:val="24"/>
                <w:szCs w:val="32"/>
              </w:rPr>
            </w:pPr>
            <w:r>
              <w:rPr>
                <w:rFonts w:hint="eastAsia" w:asciiTheme="minorEastAsia" w:hAnsiTheme="minorEastAsia" w:eastAsiaTheme="minorEastAsia" w:cstheme="minorEastAsia"/>
                <w:snapToGrid w:val="0"/>
                <w:kern w:val="0"/>
                <w:sz w:val="24"/>
                <w:szCs w:val="32"/>
              </w:rPr>
              <w:t>2.2信息或证明材料有缺失的，得1分。</w:t>
            </w:r>
          </w:p>
          <w:p w14:paraId="0F29C66D">
            <w:pPr>
              <w:keepNext/>
              <w:keepLines/>
              <w:adjustRightInd w:val="0"/>
              <w:snapToGrid w:val="0"/>
              <w:spacing w:line="400" w:lineRule="exact"/>
              <w:outlineLvl w:val="2"/>
              <w:rPr>
                <w:rFonts w:hint="eastAsia" w:asciiTheme="minorEastAsia" w:hAnsiTheme="minorEastAsia" w:eastAsiaTheme="minorEastAsia" w:cstheme="minorEastAsia"/>
                <w:b w:val="0"/>
                <w:bCs w:val="0"/>
                <w:snapToGrid w:val="0"/>
                <w:color w:val="auto"/>
                <w:kern w:val="0"/>
                <w:sz w:val="24"/>
                <w:szCs w:val="32"/>
                <w:lang w:val="en-US" w:eastAsia="zh-CN" w:bidi="ar-SA"/>
              </w:rPr>
            </w:pPr>
            <w:r>
              <w:rPr>
                <w:rFonts w:hint="eastAsia" w:asciiTheme="minorEastAsia" w:hAnsiTheme="minorEastAsia" w:eastAsiaTheme="minorEastAsia" w:cstheme="minorEastAsia"/>
                <w:snapToGrid w:val="0"/>
                <w:kern w:val="0"/>
                <w:sz w:val="24"/>
                <w:szCs w:val="32"/>
              </w:rPr>
              <w:t>2.3未提供的不得分；</w:t>
            </w:r>
          </w:p>
        </w:tc>
        <w:tc>
          <w:tcPr>
            <w:tcW w:w="800" w:type="dxa"/>
            <w:vAlign w:val="center"/>
          </w:tcPr>
          <w:p w14:paraId="1C1B8DCF">
            <w:pPr>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outlineLvl w:val="2"/>
              <w:rPr>
                <w:rFonts w:hint="eastAsia" w:asciiTheme="minorEastAsia" w:hAnsiTheme="minorEastAsia" w:eastAsiaTheme="minorEastAsia" w:cstheme="minorEastAsia"/>
                <w:b w:val="0"/>
                <w:bCs w:val="0"/>
                <w:snapToGrid w:val="0"/>
                <w:color w:val="auto"/>
                <w:kern w:val="0"/>
                <w:sz w:val="24"/>
                <w:szCs w:val="32"/>
                <w:lang w:val="en-US" w:eastAsia="zh-CN" w:bidi="ar-SA"/>
              </w:rPr>
            </w:pPr>
            <w:r>
              <w:rPr>
                <w:rFonts w:hint="eastAsia" w:asciiTheme="minorEastAsia" w:hAnsiTheme="minorEastAsia" w:eastAsiaTheme="minorEastAsia" w:cstheme="minorEastAsia"/>
                <w:b w:val="0"/>
                <w:bCs w:val="0"/>
                <w:snapToGrid w:val="0"/>
                <w:color w:val="auto"/>
                <w:kern w:val="0"/>
                <w:sz w:val="24"/>
                <w:szCs w:val="32"/>
                <w:lang w:val="en-US" w:eastAsia="zh-CN" w:bidi="ar-SA"/>
              </w:rPr>
              <w:t>2</w:t>
            </w:r>
            <w:r>
              <w:rPr>
                <w:rFonts w:hint="eastAsia" w:asciiTheme="minorEastAsia" w:hAnsiTheme="minorEastAsia" w:eastAsiaTheme="minorEastAsia" w:cstheme="minorEastAsia"/>
                <w:snapToGrid w:val="0"/>
                <w:color w:val="auto"/>
                <w:spacing w:val="0"/>
                <w:kern w:val="0"/>
                <w:sz w:val="24"/>
                <w:szCs w:val="24"/>
                <w:vertAlign w:val="baseline"/>
                <w:lang w:val="en-US" w:eastAsia="zh-CN" w:bidi="ar-SA"/>
              </w:rPr>
              <w:t>分</w:t>
            </w:r>
          </w:p>
        </w:tc>
        <w:tc>
          <w:tcPr>
            <w:tcW w:w="750" w:type="dxa"/>
            <w:vAlign w:val="center"/>
          </w:tcPr>
          <w:p w14:paraId="4C1E5E16">
            <w:pPr>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outlineLvl w:val="2"/>
              <w:rPr>
                <w:rFonts w:hint="eastAsia" w:asciiTheme="minorEastAsia" w:hAnsiTheme="minorEastAsia" w:eastAsiaTheme="minorEastAsia" w:cstheme="minorEastAsia"/>
                <w:b w:val="0"/>
                <w:bCs w:val="0"/>
                <w:snapToGrid w:val="0"/>
                <w:color w:val="auto"/>
                <w:kern w:val="0"/>
                <w:sz w:val="24"/>
                <w:szCs w:val="32"/>
                <w:lang w:val="en-US" w:eastAsia="zh-CN" w:bidi="ar-SA"/>
              </w:rPr>
            </w:pPr>
            <w:r>
              <w:rPr>
                <w:rFonts w:hint="eastAsia" w:asciiTheme="minorEastAsia" w:hAnsiTheme="minorEastAsia" w:eastAsiaTheme="minorEastAsia" w:cstheme="minorEastAsia"/>
                <w:b w:val="0"/>
                <w:bCs w:val="0"/>
                <w:snapToGrid w:val="0"/>
                <w:color w:val="auto"/>
                <w:kern w:val="0"/>
                <w:sz w:val="24"/>
                <w:szCs w:val="32"/>
                <w:lang w:val="en-US" w:eastAsia="zh-CN" w:bidi="ar-SA"/>
              </w:rPr>
              <w:t>主观分</w:t>
            </w:r>
          </w:p>
        </w:tc>
        <w:tc>
          <w:tcPr>
            <w:tcW w:w="634" w:type="dxa"/>
            <w:vMerge w:val="continue"/>
          </w:tcPr>
          <w:p w14:paraId="1F342EA5">
            <w:pPr>
              <w:keepNext/>
              <w:keepLines/>
              <w:pageBreakBefore w:val="0"/>
              <w:widowControl w:val="0"/>
              <w:kinsoku/>
              <w:wordWrap/>
              <w:overflowPunct/>
              <w:topLinePunct w:val="0"/>
              <w:autoSpaceDE/>
              <w:autoSpaceDN/>
              <w:bidi w:val="0"/>
              <w:adjustRightInd w:val="0"/>
              <w:snapToGrid w:val="0"/>
              <w:spacing w:before="0" w:after="0" w:line="240" w:lineRule="auto"/>
              <w:jc w:val="both"/>
              <w:textAlignment w:val="auto"/>
              <w:outlineLvl w:val="2"/>
              <w:rPr>
                <w:rFonts w:hint="eastAsia" w:asciiTheme="minorEastAsia" w:hAnsiTheme="minorEastAsia" w:eastAsiaTheme="minorEastAsia" w:cstheme="minorEastAsia"/>
                <w:b w:val="0"/>
                <w:bCs w:val="0"/>
                <w:snapToGrid w:val="0"/>
                <w:color w:val="auto"/>
                <w:kern w:val="0"/>
                <w:sz w:val="24"/>
                <w:szCs w:val="32"/>
                <w:lang w:val="en-US" w:eastAsia="zh-CN" w:bidi="ar-SA"/>
              </w:rPr>
            </w:pPr>
          </w:p>
        </w:tc>
      </w:tr>
      <w:tr w14:paraId="1F8D9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17" w:type="dxa"/>
            <w:vMerge w:val="continue"/>
          </w:tcPr>
          <w:p w14:paraId="36D27EB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color w:val="auto"/>
                <w:spacing w:val="0"/>
                <w:kern w:val="0"/>
                <w:sz w:val="24"/>
                <w:szCs w:val="24"/>
                <w:vertAlign w:val="baseline"/>
                <w:lang w:val="en-US" w:eastAsia="zh-CN" w:bidi="ar-SA"/>
              </w:rPr>
            </w:pPr>
          </w:p>
        </w:tc>
        <w:tc>
          <w:tcPr>
            <w:tcW w:w="6333" w:type="dxa"/>
          </w:tcPr>
          <w:p w14:paraId="641B82C0">
            <w:pPr>
              <w:keepNext/>
              <w:keepLines/>
              <w:adjustRightInd w:val="0"/>
              <w:snapToGrid w:val="0"/>
              <w:spacing w:line="400" w:lineRule="exact"/>
              <w:outlineLvl w:val="2"/>
              <w:rPr>
                <w:rFonts w:hint="eastAsia" w:asciiTheme="minorEastAsia" w:hAnsiTheme="minorEastAsia" w:eastAsiaTheme="minorEastAsia" w:cstheme="minorEastAsia"/>
                <w:snapToGrid w:val="0"/>
                <w:kern w:val="0"/>
                <w:sz w:val="24"/>
                <w:szCs w:val="32"/>
              </w:rPr>
            </w:pPr>
            <w:r>
              <w:rPr>
                <w:rFonts w:hint="eastAsia" w:asciiTheme="minorEastAsia" w:hAnsiTheme="minorEastAsia" w:eastAsiaTheme="minorEastAsia" w:cstheme="minorEastAsia"/>
                <w:snapToGrid w:val="0"/>
                <w:kern w:val="0"/>
                <w:sz w:val="24"/>
                <w:szCs w:val="32"/>
              </w:rPr>
              <w:t>3.免费配套服务保障措施（4分）</w:t>
            </w:r>
          </w:p>
          <w:p w14:paraId="7FB69D14">
            <w:pPr>
              <w:keepNext/>
              <w:keepLines/>
              <w:adjustRightInd w:val="0"/>
              <w:snapToGrid w:val="0"/>
              <w:spacing w:line="400" w:lineRule="exact"/>
              <w:outlineLvl w:val="2"/>
              <w:rPr>
                <w:rFonts w:hint="eastAsia" w:asciiTheme="minorEastAsia" w:hAnsiTheme="minorEastAsia" w:eastAsiaTheme="minorEastAsia" w:cstheme="minorEastAsia"/>
                <w:snapToGrid w:val="0"/>
                <w:kern w:val="0"/>
                <w:sz w:val="24"/>
                <w:szCs w:val="32"/>
              </w:rPr>
            </w:pPr>
            <w:r>
              <w:rPr>
                <w:rFonts w:hint="eastAsia" w:asciiTheme="minorEastAsia" w:hAnsiTheme="minorEastAsia" w:eastAsiaTheme="minorEastAsia" w:cstheme="minorEastAsia"/>
                <w:snapToGrid w:val="0"/>
                <w:kern w:val="0"/>
                <w:sz w:val="24"/>
                <w:szCs w:val="32"/>
              </w:rPr>
              <w:t>根据投标人对本项目（包）免费配套服务期内提供服务承诺的响应程度及相应保障措施的可行性、合理性、针对性进行打分，满分4分。</w:t>
            </w:r>
          </w:p>
          <w:p w14:paraId="750C6F64">
            <w:pPr>
              <w:keepNext/>
              <w:keepLines/>
              <w:adjustRightInd w:val="0"/>
              <w:snapToGrid w:val="0"/>
              <w:spacing w:line="400" w:lineRule="exact"/>
              <w:outlineLvl w:val="2"/>
              <w:rPr>
                <w:rFonts w:hint="eastAsia" w:asciiTheme="minorEastAsia" w:hAnsiTheme="minorEastAsia" w:eastAsiaTheme="minorEastAsia" w:cstheme="minorEastAsia"/>
                <w:snapToGrid w:val="0"/>
                <w:kern w:val="0"/>
                <w:sz w:val="24"/>
                <w:szCs w:val="32"/>
              </w:rPr>
            </w:pPr>
            <w:r>
              <w:rPr>
                <w:rFonts w:hint="eastAsia" w:asciiTheme="minorEastAsia" w:hAnsiTheme="minorEastAsia" w:eastAsiaTheme="minorEastAsia" w:cstheme="minorEastAsia"/>
                <w:snapToGrid w:val="0"/>
                <w:kern w:val="0"/>
                <w:sz w:val="24"/>
                <w:szCs w:val="32"/>
              </w:rPr>
              <w:t>3.1对采购需求中的服务要求作出完整响应，且保障措施针对性强、合理、可行，能保证高效完成配套服务任务的，得4分。</w:t>
            </w:r>
          </w:p>
          <w:p w14:paraId="1B961A8A">
            <w:pPr>
              <w:keepNext/>
              <w:keepLines/>
              <w:adjustRightInd w:val="0"/>
              <w:snapToGrid w:val="0"/>
              <w:spacing w:line="400" w:lineRule="exact"/>
              <w:outlineLvl w:val="2"/>
              <w:rPr>
                <w:rFonts w:hint="eastAsia" w:asciiTheme="minorEastAsia" w:hAnsiTheme="minorEastAsia" w:eastAsiaTheme="minorEastAsia" w:cstheme="minorEastAsia"/>
                <w:snapToGrid w:val="0"/>
                <w:kern w:val="0"/>
                <w:sz w:val="24"/>
                <w:szCs w:val="32"/>
              </w:rPr>
            </w:pPr>
            <w:r>
              <w:rPr>
                <w:rFonts w:hint="eastAsia" w:asciiTheme="minorEastAsia" w:hAnsiTheme="minorEastAsia" w:eastAsiaTheme="minorEastAsia" w:cstheme="minorEastAsia"/>
                <w:snapToGrid w:val="0"/>
                <w:kern w:val="0"/>
                <w:sz w:val="24"/>
                <w:szCs w:val="32"/>
              </w:rPr>
              <w:t>3.2对采购需求中的服务要求作出完整响应，保障措施的合理性、可行性一般，具有针对性，能保证完成配套服务任务的，得2分。</w:t>
            </w:r>
          </w:p>
          <w:p w14:paraId="082A799E">
            <w:pPr>
              <w:keepNext/>
              <w:keepLines/>
              <w:adjustRightInd w:val="0"/>
              <w:snapToGrid w:val="0"/>
              <w:spacing w:line="400" w:lineRule="exact"/>
              <w:outlineLvl w:val="2"/>
              <w:rPr>
                <w:rFonts w:hint="eastAsia" w:asciiTheme="minorEastAsia" w:hAnsiTheme="minorEastAsia" w:eastAsiaTheme="minorEastAsia" w:cstheme="minorEastAsia"/>
                <w:snapToGrid w:val="0"/>
                <w:kern w:val="0"/>
                <w:sz w:val="24"/>
                <w:szCs w:val="32"/>
              </w:rPr>
            </w:pPr>
            <w:r>
              <w:rPr>
                <w:rFonts w:hint="eastAsia" w:asciiTheme="minorEastAsia" w:hAnsiTheme="minorEastAsia" w:eastAsiaTheme="minorEastAsia" w:cstheme="minorEastAsia"/>
                <w:snapToGrid w:val="0"/>
                <w:kern w:val="0"/>
                <w:sz w:val="24"/>
                <w:szCs w:val="32"/>
              </w:rPr>
              <w:t>3.3对采购需求中的服务要求作出完整响应，保障措施不完整，合理性、可行性较差，针对性不强，但基本能保证完成配套服务任务的，得1分。</w:t>
            </w:r>
          </w:p>
          <w:p w14:paraId="7E8D9706">
            <w:pPr>
              <w:keepNext/>
              <w:keepLines/>
              <w:adjustRightInd w:val="0"/>
              <w:snapToGrid w:val="0"/>
              <w:spacing w:line="400" w:lineRule="exact"/>
              <w:outlineLvl w:val="2"/>
              <w:rPr>
                <w:rFonts w:hint="eastAsia" w:asciiTheme="minorEastAsia" w:hAnsiTheme="minorEastAsia" w:eastAsiaTheme="minorEastAsia" w:cstheme="minorEastAsia"/>
                <w:b w:val="0"/>
                <w:bCs w:val="0"/>
                <w:snapToGrid w:val="0"/>
                <w:color w:val="auto"/>
                <w:kern w:val="0"/>
                <w:sz w:val="24"/>
                <w:szCs w:val="32"/>
                <w:lang w:val="en-US" w:eastAsia="zh-CN" w:bidi="ar-SA"/>
              </w:rPr>
            </w:pPr>
            <w:r>
              <w:rPr>
                <w:rFonts w:hint="eastAsia" w:asciiTheme="minorEastAsia" w:hAnsiTheme="minorEastAsia" w:eastAsiaTheme="minorEastAsia" w:cstheme="minorEastAsia"/>
                <w:snapToGrid w:val="0"/>
                <w:kern w:val="0"/>
                <w:sz w:val="24"/>
                <w:szCs w:val="32"/>
              </w:rPr>
              <w:t>3.4未提供或没有提供相应保障措施的均不得分。</w:t>
            </w:r>
          </w:p>
        </w:tc>
        <w:tc>
          <w:tcPr>
            <w:tcW w:w="800" w:type="dxa"/>
            <w:vAlign w:val="center"/>
          </w:tcPr>
          <w:p w14:paraId="2DC4A66F">
            <w:pPr>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outlineLvl w:val="2"/>
              <w:rPr>
                <w:rFonts w:hint="eastAsia" w:asciiTheme="minorEastAsia" w:hAnsiTheme="minorEastAsia" w:eastAsiaTheme="minorEastAsia" w:cstheme="minorEastAsia"/>
                <w:b w:val="0"/>
                <w:bCs w:val="0"/>
                <w:snapToGrid w:val="0"/>
                <w:color w:val="auto"/>
                <w:kern w:val="0"/>
                <w:sz w:val="24"/>
                <w:szCs w:val="32"/>
                <w:lang w:val="en-US" w:eastAsia="zh-CN" w:bidi="ar-SA"/>
              </w:rPr>
            </w:pPr>
            <w:r>
              <w:rPr>
                <w:rFonts w:hint="eastAsia" w:asciiTheme="minorEastAsia" w:hAnsiTheme="minorEastAsia" w:eastAsiaTheme="minorEastAsia" w:cstheme="minorEastAsia"/>
                <w:b w:val="0"/>
                <w:bCs w:val="0"/>
                <w:snapToGrid w:val="0"/>
                <w:color w:val="auto"/>
                <w:kern w:val="0"/>
                <w:sz w:val="24"/>
                <w:szCs w:val="32"/>
                <w:lang w:val="en-US" w:eastAsia="zh-CN" w:bidi="ar-SA"/>
              </w:rPr>
              <w:t>4</w:t>
            </w:r>
            <w:r>
              <w:rPr>
                <w:rFonts w:hint="eastAsia" w:asciiTheme="minorEastAsia" w:hAnsiTheme="minorEastAsia" w:eastAsiaTheme="minorEastAsia" w:cstheme="minorEastAsia"/>
                <w:snapToGrid w:val="0"/>
                <w:color w:val="auto"/>
                <w:spacing w:val="0"/>
                <w:kern w:val="0"/>
                <w:sz w:val="24"/>
                <w:szCs w:val="24"/>
                <w:vertAlign w:val="baseline"/>
                <w:lang w:val="en-US" w:eastAsia="zh-CN" w:bidi="ar-SA"/>
              </w:rPr>
              <w:t>分</w:t>
            </w:r>
          </w:p>
        </w:tc>
        <w:tc>
          <w:tcPr>
            <w:tcW w:w="750" w:type="dxa"/>
            <w:vAlign w:val="center"/>
          </w:tcPr>
          <w:p w14:paraId="012A4F73">
            <w:pPr>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outlineLvl w:val="2"/>
              <w:rPr>
                <w:rFonts w:hint="eastAsia" w:asciiTheme="minorEastAsia" w:hAnsiTheme="minorEastAsia" w:eastAsiaTheme="minorEastAsia" w:cstheme="minorEastAsia"/>
                <w:b w:val="0"/>
                <w:bCs w:val="0"/>
                <w:snapToGrid w:val="0"/>
                <w:color w:val="auto"/>
                <w:kern w:val="0"/>
                <w:sz w:val="24"/>
                <w:szCs w:val="32"/>
                <w:lang w:val="en-US" w:eastAsia="zh-CN" w:bidi="ar-SA"/>
              </w:rPr>
            </w:pPr>
            <w:r>
              <w:rPr>
                <w:rFonts w:hint="eastAsia" w:asciiTheme="minorEastAsia" w:hAnsiTheme="minorEastAsia" w:eastAsiaTheme="minorEastAsia" w:cstheme="minorEastAsia"/>
                <w:b w:val="0"/>
                <w:bCs w:val="0"/>
                <w:snapToGrid w:val="0"/>
                <w:color w:val="auto"/>
                <w:kern w:val="0"/>
                <w:sz w:val="24"/>
                <w:szCs w:val="32"/>
                <w:lang w:val="en-US" w:eastAsia="zh-CN" w:bidi="ar-SA"/>
              </w:rPr>
              <w:t>主观分</w:t>
            </w:r>
          </w:p>
        </w:tc>
        <w:tc>
          <w:tcPr>
            <w:tcW w:w="634" w:type="dxa"/>
            <w:vMerge w:val="continue"/>
          </w:tcPr>
          <w:p w14:paraId="131B2A13">
            <w:pPr>
              <w:keepNext/>
              <w:keepLines/>
              <w:pageBreakBefore w:val="0"/>
              <w:widowControl w:val="0"/>
              <w:kinsoku/>
              <w:wordWrap/>
              <w:overflowPunct/>
              <w:topLinePunct w:val="0"/>
              <w:autoSpaceDE/>
              <w:autoSpaceDN/>
              <w:bidi w:val="0"/>
              <w:adjustRightInd w:val="0"/>
              <w:snapToGrid w:val="0"/>
              <w:spacing w:before="0" w:after="0" w:line="240" w:lineRule="auto"/>
              <w:jc w:val="both"/>
              <w:textAlignment w:val="auto"/>
              <w:outlineLvl w:val="2"/>
              <w:rPr>
                <w:rFonts w:hint="eastAsia" w:asciiTheme="minorEastAsia" w:hAnsiTheme="minorEastAsia" w:eastAsiaTheme="minorEastAsia" w:cstheme="minorEastAsia"/>
                <w:b w:val="0"/>
                <w:bCs w:val="0"/>
                <w:snapToGrid w:val="0"/>
                <w:color w:val="auto"/>
                <w:kern w:val="0"/>
                <w:sz w:val="24"/>
                <w:szCs w:val="32"/>
                <w:lang w:val="en-US" w:eastAsia="zh-CN" w:bidi="ar-SA"/>
              </w:rPr>
            </w:pPr>
          </w:p>
        </w:tc>
      </w:tr>
      <w:tr w14:paraId="00583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17" w:type="dxa"/>
            <w:vMerge w:val="continue"/>
          </w:tcPr>
          <w:p w14:paraId="04FFCD4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color w:val="auto"/>
                <w:spacing w:val="0"/>
                <w:kern w:val="0"/>
                <w:sz w:val="24"/>
                <w:szCs w:val="24"/>
                <w:vertAlign w:val="baseline"/>
                <w:lang w:val="en-US" w:eastAsia="zh-CN" w:bidi="ar-SA"/>
              </w:rPr>
            </w:pPr>
          </w:p>
        </w:tc>
        <w:tc>
          <w:tcPr>
            <w:tcW w:w="6333" w:type="dxa"/>
          </w:tcPr>
          <w:p w14:paraId="7D857E8D">
            <w:pPr>
              <w:keepNext/>
              <w:keepLines/>
              <w:adjustRightInd w:val="0"/>
              <w:snapToGrid w:val="0"/>
              <w:spacing w:line="400" w:lineRule="exact"/>
              <w:outlineLvl w:val="2"/>
              <w:rPr>
                <w:rFonts w:hint="eastAsia" w:asciiTheme="minorEastAsia" w:hAnsiTheme="minorEastAsia" w:eastAsiaTheme="minorEastAsia" w:cstheme="minorEastAsia"/>
                <w:snapToGrid w:val="0"/>
                <w:kern w:val="0"/>
                <w:sz w:val="24"/>
                <w:szCs w:val="32"/>
              </w:rPr>
            </w:pPr>
            <w:r>
              <w:rPr>
                <w:rFonts w:hint="eastAsia" w:asciiTheme="minorEastAsia" w:hAnsiTheme="minorEastAsia" w:eastAsiaTheme="minorEastAsia" w:cstheme="minorEastAsia"/>
                <w:snapToGrid w:val="0"/>
                <w:kern w:val="0"/>
                <w:sz w:val="24"/>
                <w:szCs w:val="32"/>
              </w:rPr>
              <w:t>4.免费配套服务期满后的服务保障（3分）</w:t>
            </w:r>
          </w:p>
          <w:p w14:paraId="6EE1B169">
            <w:pPr>
              <w:keepNext/>
              <w:keepLines/>
              <w:adjustRightInd w:val="0"/>
              <w:snapToGrid w:val="0"/>
              <w:spacing w:line="400" w:lineRule="exact"/>
              <w:outlineLvl w:val="2"/>
              <w:rPr>
                <w:rFonts w:hint="eastAsia" w:asciiTheme="minorEastAsia" w:hAnsiTheme="minorEastAsia" w:eastAsiaTheme="minorEastAsia" w:cstheme="minorEastAsia"/>
                <w:snapToGrid w:val="0"/>
                <w:kern w:val="0"/>
                <w:sz w:val="24"/>
                <w:szCs w:val="32"/>
              </w:rPr>
            </w:pPr>
            <w:r>
              <w:rPr>
                <w:rFonts w:hint="eastAsia" w:asciiTheme="minorEastAsia" w:hAnsiTheme="minorEastAsia" w:eastAsiaTheme="minorEastAsia" w:cstheme="minorEastAsia"/>
                <w:snapToGrid w:val="0"/>
                <w:kern w:val="0"/>
                <w:sz w:val="24"/>
                <w:szCs w:val="32"/>
              </w:rPr>
              <w:t>根据供应商提供的免费配套服务期满后，对采购需求中的服务承诺的响应程度及相应保障措施的合理性、可行性与拟提供的易损零部件、备品备件明细的完整性、价格的合理性进行判断后打分，满分3分。</w:t>
            </w:r>
          </w:p>
          <w:p w14:paraId="3C73B3E7">
            <w:pPr>
              <w:keepNext/>
              <w:keepLines/>
              <w:adjustRightInd w:val="0"/>
              <w:snapToGrid w:val="0"/>
              <w:spacing w:line="400" w:lineRule="exact"/>
              <w:outlineLvl w:val="2"/>
              <w:rPr>
                <w:rFonts w:hint="eastAsia" w:asciiTheme="minorEastAsia" w:hAnsiTheme="minorEastAsia" w:eastAsiaTheme="minorEastAsia" w:cstheme="minorEastAsia"/>
                <w:snapToGrid w:val="0"/>
                <w:kern w:val="0"/>
                <w:sz w:val="24"/>
                <w:szCs w:val="32"/>
              </w:rPr>
            </w:pPr>
            <w:r>
              <w:rPr>
                <w:rFonts w:hint="eastAsia" w:asciiTheme="minorEastAsia" w:hAnsiTheme="minorEastAsia" w:eastAsiaTheme="minorEastAsia" w:cstheme="minorEastAsia"/>
                <w:snapToGrid w:val="0"/>
                <w:kern w:val="0"/>
                <w:sz w:val="24"/>
                <w:szCs w:val="32"/>
              </w:rPr>
              <w:t>4.1对采购需求中的服务要求作出完整响应，拟提供的易损零部件、备品备件明细完整、价格合理，且保障措施的合理性、可行性、针对性强，能保证高效完成配套服务任务的，得3分。</w:t>
            </w:r>
          </w:p>
          <w:p w14:paraId="71313E6F">
            <w:pPr>
              <w:keepNext/>
              <w:keepLines/>
              <w:adjustRightInd w:val="0"/>
              <w:snapToGrid w:val="0"/>
              <w:spacing w:line="400" w:lineRule="exact"/>
              <w:outlineLvl w:val="2"/>
              <w:rPr>
                <w:rFonts w:hint="eastAsia" w:asciiTheme="minorEastAsia" w:hAnsiTheme="minorEastAsia" w:eastAsiaTheme="minorEastAsia" w:cstheme="minorEastAsia"/>
                <w:snapToGrid w:val="0"/>
                <w:kern w:val="0"/>
                <w:sz w:val="24"/>
                <w:szCs w:val="32"/>
              </w:rPr>
            </w:pPr>
            <w:r>
              <w:rPr>
                <w:rFonts w:hint="eastAsia" w:asciiTheme="minorEastAsia" w:hAnsiTheme="minorEastAsia" w:eastAsiaTheme="minorEastAsia" w:cstheme="minorEastAsia"/>
                <w:snapToGrid w:val="0"/>
                <w:kern w:val="0"/>
                <w:sz w:val="24"/>
                <w:szCs w:val="32"/>
              </w:rPr>
              <w:t>4.2对采购需求中的服务要求作出完整响应，拟提供的易损零部件、备品备件明细较完整、价格较合理，保障措施的合理性、可行性一般，具有针对性，能保证完成配套服务任务的，得2分。</w:t>
            </w:r>
          </w:p>
          <w:p w14:paraId="03A34649">
            <w:pPr>
              <w:keepNext/>
              <w:keepLines/>
              <w:adjustRightInd w:val="0"/>
              <w:snapToGrid w:val="0"/>
              <w:spacing w:line="400" w:lineRule="exact"/>
              <w:outlineLvl w:val="2"/>
              <w:rPr>
                <w:rFonts w:hint="eastAsia" w:asciiTheme="minorEastAsia" w:hAnsiTheme="minorEastAsia" w:eastAsiaTheme="minorEastAsia" w:cstheme="minorEastAsia"/>
                <w:snapToGrid w:val="0"/>
                <w:kern w:val="0"/>
                <w:sz w:val="24"/>
                <w:szCs w:val="32"/>
              </w:rPr>
            </w:pPr>
            <w:r>
              <w:rPr>
                <w:rFonts w:hint="eastAsia" w:asciiTheme="minorEastAsia" w:hAnsiTheme="minorEastAsia" w:eastAsiaTheme="minorEastAsia" w:cstheme="minorEastAsia"/>
                <w:snapToGrid w:val="0"/>
                <w:kern w:val="0"/>
                <w:sz w:val="24"/>
                <w:szCs w:val="32"/>
              </w:rPr>
              <w:t>4.3对采购需求中的服务要求作出完整响应，拟提供的易损零部件、备品备件明细的完整性、价格的合理性较较差，且保障措施不完整，合理性、可行性较差，针对性不强，基本能保证完成配套服务任务的，得1分。</w:t>
            </w:r>
          </w:p>
          <w:p w14:paraId="1156A420">
            <w:pPr>
              <w:keepNext/>
              <w:keepLines/>
              <w:adjustRightInd w:val="0"/>
              <w:snapToGrid w:val="0"/>
              <w:spacing w:line="400" w:lineRule="exact"/>
              <w:outlineLvl w:val="2"/>
              <w:rPr>
                <w:rFonts w:hint="eastAsia" w:asciiTheme="minorEastAsia" w:hAnsiTheme="minorEastAsia" w:eastAsiaTheme="minorEastAsia" w:cstheme="minorEastAsia"/>
                <w:b w:val="0"/>
                <w:bCs w:val="0"/>
                <w:snapToGrid w:val="0"/>
                <w:color w:val="auto"/>
                <w:kern w:val="0"/>
                <w:sz w:val="24"/>
                <w:szCs w:val="32"/>
                <w:lang w:val="en-US" w:eastAsia="zh-CN" w:bidi="ar-SA"/>
              </w:rPr>
            </w:pPr>
            <w:r>
              <w:rPr>
                <w:rFonts w:hint="eastAsia" w:asciiTheme="minorEastAsia" w:hAnsiTheme="minorEastAsia" w:eastAsiaTheme="minorEastAsia" w:cstheme="minorEastAsia"/>
                <w:snapToGrid w:val="0"/>
                <w:kern w:val="0"/>
                <w:sz w:val="24"/>
                <w:szCs w:val="32"/>
                <w:lang w:val="en-US" w:eastAsia="zh-CN"/>
              </w:rPr>
              <w:t>4</w:t>
            </w:r>
            <w:r>
              <w:rPr>
                <w:rFonts w:hint="eastAsia" w:asciiTheme="minorEastAsia" w:hAnsiTheme="minorEastAsia" w:eastAsiaTheme="minorEastAsia" w:cstheme="minorEastAsia"/>
                <w:snapToGrid w:val="0"/>
                <w:kern w:val="0"/>
                <w:sz w:val="24"/>
                <w:szCs w:val="32"/>
              </w:rPr>
              <w:t>.4未提供或没有相应保障措施的或未提供易损零部件、备品备件明细的，均不得分。</w:t>
            </w:r>
          </w:p>
        </w:tc>
        <w:tc>
          <w:tcPr>
            <w:tcW w:w="800" w:type="dxa"/>
            <w:vAlign w:val="center"/>
          </w:tcPr>
          <w:p w14:paraId="7D738C16">
            <w:pPr>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outlineLvl w:val="2"/>
              <w:rPr>
                <w:rFonts w:hint="eastAsia" w:asciiTheme="minorEastAsia" w:hAnsiTheme="minorEastAsia" w:eastAsiaTheme="minorEastAsia" w:cstheme="minorEastAsia"/>
                <w:b w:val="0"/>
                <w:bCs w:val="0"/>
                <w:snapToGrid w:val="0"/>
                <w:color w:val="auto"/>
                <w:kern w:val="0"/>
                <w:sz w:val="24"/>
                <w:szCs w:val="32"/>
                <w:lang w:val="en-US" w:eastAsia="zh-CN" w:bidi="ar-SA"/>
              </w:rPr>
            </w:pPr>
            <w:r>
              <w:rPr>
                <w:rFonts w:hint="eastAsia" w:asciiTheme="minorEastAsia" w:hAnsiTheme="minorEastAsia" w:eastAsiaTheme="minorEastAsia" w:cstheme="minorEastAsia"/>
                <w:b w:val="0"/>
                <w:bCs w:val="0"/>
                <w:snapToGrid w:val="0"/>
                <w:color w:val="auto"/>
                <w:kern w:val="0"/>
                <w:sz w:val="24"/>
                <w:szCs w:val="32"/>
                <w:lang w:val="en-US" w:eastAsia="zh-CN" w:bidi="ar-SA"/>
              </w:rPr>
              <w:t>3</w:t>
            </w:r>
            <w:r>
              <w:rPr>
                <w:rFonts w:hint="eastAsia" w:asciiTheme="minorEastAsia" w:hAnsiTheme="minorEastAsia" w:eastAsiaTheme="minorEastAsia" w:cstheme="minorEastAsia"/>
                <w:snapToGrid w:val="0"/>
                <w:color w:val="auto"/>
                <w:spacing w:val="0"/>
                <w:kern w:val="0"/>
                <w:sz w:val="24"/>
                <w:szCs w:val="24"/>
                <w:vertAlign w:val="baseline"/>
                <w:lang w:val="en-US" w:eastAsia="zh-CN" w:bidi="ar-SA"/>
              </w:rPr>
              <w:t>分</w:t>
            </w:r>
          </w:p>
        </w:tc>
        <w:tc>
          <w:tcPr>
            <w:tcW w:w="750" w:type="dxa"/>
            <w:vAlign w:val="center"/>
          </w:tcPr>
          <w:p w14:paraId="1648C985">
            <w:pPr>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outlineLvl w:val="2"/>
              <w:rPr>
                <w:rFonts w:hint="eastAsia" w:asciiTheme="minorEastAsia" w:hAnsiTheme="minorEastAsia" w:eastAsiaTheme="minorEastAsia" w:cstheme="minorEastAsia"/>
                <w:b w:val="0"/>
                <w:bCs w:val="0"/>
                <w:snapToGrid w:val="0"/>
                <w:color w:val="auto"/>
                <w:kern w:val="0"/>
                <w:sz w:val="24"/>
                <w:szCs w:val="32"/>
                <w:lang w:val="en-US" w:eastAsia="zh-CN" w:bidi="ar-SA"/>
              </w:rPr>
            </w:pPr>
            <w:r>
              <w:rPr>
                <w:rFonts w:hint="eastAsia" w:asciiTheme="minorEastAsia" w:hAnsiTheme="minorEastAsia" w:eastAsiaTheme="minorEastAsia" w:cstheme="minorEastAsia"/>
                <w:b w:val="0"/>
                <w:bCs w:val="0"/>
                <w:snapToGrid w:val="0"/>
                <w:color w:val="auto"/>
                <w:kern w:val="0"/>
                <w:sz w:val="24"/>
                <w:szCs w:val="32"/>
                <w:lang w:val="en-US" w:eastAsia="zh-CN" w:bidi="ar-SA"/>
              </w:rPr>
              <w:t>主观分</w:t>
            </w:r>
          </w:p>
        </w:tc>
        <w:tc>
          <w:tcPr>
            <w:tcW w:w="634" w:type="dxa"/>
            <w:vMerge w:val="continue"/>
            <w:vAlign w:val="center"/>
          </w:tcPr>
          <w:p w14:paraId="025C5C7F">
            <w:pPr>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outlineLvl w:val="2"/>
              <w:rPr>
                <w:rFonts w:hint="eastAsia" w:asciiTheme="minorEastAsia" w:hAnsiTheme="minorEastAsia" w:eastAsiaTheme="minorEastAsia" w:cstheme="minorEastAsia"/>
                <w:b w:val="0"/>
                <w:bCs w:val="0"/>
                <w:snapToGrid w:val="0"/>
                <w:color w:val="auto"/>
                <w:kern w:val="0"/>
                <w:sz w:val="24"/>
                <w:szCs w:val="32"/>
                <w:lang w:val="en-US" w:eastAsia="zh-CN" w:bidi="ar-SA"/>
              </w:rPr>
            </w:pPr>
          </w:p>
        </w:tc>
      </w:tr>
      <w:tr w14:paraId="70C2E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17" w:type="dxa"/>
            <w:vAlign w:val="center"/>
          </w:tcPr>
          <w:p w14:paraId="3232F6E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color w:val="auto"/>
                <w:spacing w:val="0"/>
                <w:kern w:val="0"/>
                <w:sz w:val="24"/>
                <w:szCs w:val="24"/>
                <w:vertAlign w:val="baseline"/>
                <w:lang w:val="en-US" w:eastAsia="zh-CN" w:bidi="ar-SA"/>
              </w:rPr>
            </w:pPr>
            <w:r>
              <w:rPr>
                <w:rFonts w:hint="eastAsia" w:asciiTheme="minorEastAsia" w:hAnsiTheme="minorEastAsia" w:eastAsiaTheme="minorEastAsia" w:cstheme="minorEastAsia"/>
                <w:snapToGrid w:val="0"/>
                <w:color w:val="auto"/>
                <w:spacing w:val="0"/>
                <w:kern w:val="0"/>
                <w:sz w:val="24"/>
                <w:szCs w:val="24"/>
                <w:vertAlign w:val="baseline"/>
                <w:lang w:val="en-US" w:eastAsia="zh-CN" w:bidi="ar-SA"/>
              </w:rPr>
              <w:t>技术</w:t>
            </w:r>
          </w:p>
        </w:tc>
        <w:tc>
          <w:tcPr>
            <w:tcW w:w="6333" w:type="dxa"/>
          </w:tcPr>
          <w:p w14:paraId="2C6E3436">
            <w:pPr>
              <w:keepNext/>
              <w:keepLines/>
              <w:pageBreakBefore w:val="0"/>
              <w:widowControl w:val="0"/>
              <w:numPr>
                <w:ilvl w:val="0"/>
                <w:numId w:val="0"/>
              </w:numPr>
              <w:kinsoku/>
              <w:wordWrap/>
              <w:overflowPunct/>
              <w:topLinePunct w:val="0"/>
              <w:autoSpaceDE/>
              <w:autoSpaceDN/>
              <w:bidi w:val="0"/>
              <w:adjustRightInd w:val="0"/>
              <w:snapToGrid w:val="0"/>
              <w:spacing w:before="0" w:after="0" w:line="240" w:lineRule="auto"/>
              <w:jc w:val="both"/>
              <w:textAlignment w:val="auto"/>
              <w:outlineLvl w:val="2"/>
              <w:rPr>
                <w:rFonts w:hint="eastAsia" w:asciiTheme="minorEastAsia" w:hAnsiTheme="minorEastAsia" w:eastAsiaTheme="minorEastAsia" w:cstheme="minorEastAsia"/>
                <w:b/>
                <w:bCs/>
                <w:snapToGrid w:val="0"/>
                <w:color w:val="auto"/>
                <w:kern w:val="0"/>
                <w:sz w:val="24"/>
                <w:szCs w:val="32"/>
                <w:lang w:val="en-US" w:eastAsia="zh-CN" w:bidi="ar-SA"/>
              </w:rPr>
            </w:pPr>
            <w:r>
              <w:rPr>
                <w:rFonts w:hint="eastAsia" w:asciiTheme="minorEastAsia" w:hAnsiTheme="minorEastAsia" w:eastAsiaTheme="minorEastAsia" w:cstheme="minorEastAsia"/>
                <w:b/>
                <w:bCs/>
                <w:snapToGrid w:val="0"/>
                <w:color w:val="auto"/>
                <w:kern w:val="0"/>
                <w:sz w:val="24"/>
                <w:szCs w:val="32"/>
                <w:lang w:val="en-US" w:eastAsia="zh-CN" w:bidi="ar-SA"/>
              </w:rPr>
              <w:t>四、实施进度安排（3分）</w:t>
            </w:r>
          </w:p>
          <w:p w14:paraId="191EB0D5">
            <w:pPr>
              <w:keepNext/>
              <w:keepLines/>
              <w:adjustRightInd w:val="0"/>
              <w:snapToGrid w:val="0"/>
              <w:spacing w:line="400" w:lineRule="exact"/>
              <w:outlineLvl w:val="2"/>
              <w:rPr>
                <w:rFonts w:hint="eastAsia" w:asciiTheme="minorEastAsia" w:hAnsiTheme="minorEastAsia" w:eastAsiaTheme="minorEastAsia" w:cstheme="minorEastAsia"/>
                <w:snapToGrid w:val="0"/>
                <w:kern w:val="0"/>
                <w:sz w:val="24"/>
                <w:szCs w:val="32"/>
              </w:rPr>
            </w:pPr>
            <w:r>
              <w:rPr>
                <w:rFonts w:hint="eastAsia" w:asciiTheme="minorEastAsia" w:hAnsiTheme="minorEastAsia" w:eastAsiaTheme="minorEastAsia" w:cstheme="minorEastAsia"/>
                <w:snapToGrid w:val="0"/>
                <w:kern w:val="0"/>
                <w:sz w:val="24"/>
                <w:szCs w:val="32"/>
              </w:rPr>
              <w:t>根据投标人提供的项目实施进度安排合理性及各阶段保障措施的可行性、高效性、科学性进行判断后打分，满分3分。</w:t>
            </w:r>
          </w:p>
          <w:p w14:paraId="12D518AB">
            <w:pPr>
              <w:keepNext/>
              <w:keepLines/>
              <w:adjustRightInd w:val="0"/>
              <w:snapToGrid w:val="0"/>
              <w:spacing w:line="400" w:lineRule="exact"/>
              <w:outlineLvl w:val="2"/>
              <w:rPr>
                <w:rFonts w:hint="eastAsia" w:asciiTheme="minorEastAsia" w:hAnsiTheme="minorEastAsia" w:eastAsiaTheme="minorEastAsia" w:cstheme="minorEastAsia"/>
                <w:snapToGrid w:val="0"/>
                <w:kern w:val="0"/>
                <w:sz w:val="24"/>
                <w:szCs w:val="32"/>
              </w:rPr>
            </w:pPr>
            <w:r>
              <w:rPr>
                <w:rFonts w:hint="eastAsia" w:asciiTheme="minorEastAsia" w:hAnsiTheme="minorEastAsia" w:eastAsiaTheme="minorEastAsia" w:cstheme="minorEastAsia"/>
                <w:snapToGrid w:val="0"/>
                <w:kern w:val="0"/>
                <w:sz w:val="24"/>
                <w:szCs w:val="32"/>
              </w:rPr>
              <w:t>1.1进度安排合理、保障措施可行、科学、高效，能保证在采购需求规定时间内提前供货的，得3分。</w:t>
            </w:r>
          </w:p>
          <w:p w14:paraId="05824139">
            <w:pPr>
              <w:keepNext/>
              <w:keepLines/>
              <w:adjustRightInd w:val="0"/>
              <w:snapToGrid w:val="0"/>
              <w:spacing w:line="400" w:lineRule="exact"/>
              <w:outlineLvl w:val="2"/>
              <w:rPr>
                <w:rFonts w:hint="eastAsia" w:asciiTheme="minorEastAsia" w:hAnsiTheme="minorEastAsia" w:eastAsiaTheme="minorEastAsia" w:cstheme="minorEastAsia"/>
                <w:snapToGrid w:val="0"/>
                <w:kern w:val="0"/>
                <w:sz w:val="24"/>
                <w:szCs w:val="32"/>
              </w:rPr>
            </w:pPr>
            <w:r>
              <w:rPr>
                <w:rFonts w:hint="eastAsia" w:asciiTheme="minorEastAsia" w:hAnsiTheme="minorEastAsia" w:eastAsiaTheme="minorEastAsia" w:cstheme="minorEastAsia"/>
                <w:snapToGrid w:val="0"/>
                <w:kern w:val="0"/>
                <w:sz w:val="24"/>
                <w:szCs w:val="32"/>
              </w:rPr>
              <w:t>1.2进度安排较合理，保障措施可行、缺少科学性和高效性，能保证在采购需求规定时间内供货的，得2分。</w:t>
            </w:r>
          </w:p>
          <w:p w14:paraId="399F91FB">
            <w:pPr>
              <w:keepNext/>
              <w:keepLines/>
              <w:adjustRightInd w:val="0"/>
              <w:snapToGrid w:val="0"/>
              <w:spacing w:line="400" w:lineRule="exact"/>
              <w:outlineLvl w:val="2"/>
              <w:rPr>
                <w:rFonts w:hint="eastAsia" w:asciiTheme="minorEastAsia" w:hAnsiTheme="minorEastAsia" w:eastAsiaTheme="minorEastAsia" w:cstheme="minorEastAsia"/>
                <w:snapToGrid w:val="0"/>
                <w:kern w:val="0"/>
                <w:sz w:val="24"/>
                <w:szCs w:val="32"/>
              </w:rPr>
            </w:pPr>
            <w:r>
              <w:rPr>
                <w:rFonts w:hint="eastAsia" w:asciiTheme="minorEastAsia" w:hAnsiTheme="minorEastAsia" w:eastAsiaTheme="minorEastAsia" w:cstheme="minorEastAsia"/>
                <w:snapToGrid w:val="0"/>
                <w:kern w:val="0"/>
                <w:sz w:val="24"/>
                <w:szCs w:val="32"/>
              </w:rPr>
              <w:t>1.3进度安排的合理性较差，且保障措施缺少可行性、科学性和高效性，但基本能在采购需求规定时间内供货的，得1分。</w:t>
            </w:r>
          </w:p>
          <w:p w14:paraId="520CEF4E">
            <w:pPr>
              <w:keepNext/>
              <w:keepLines/>
              <w:adjustRightInd w:val="0"/>
              <w:snapToGrid w:val="0"/>
              <w:spacing w:line="400" w:lineRule="exact"/>
              <w:outlineLvl w:val="2"/>
              <w:rPr>
                <w:rFonts w:hint="eastAsia" w:asciiTheme="minorEastAsia" w:hAnsiTheme="minorEastAsia" w:eastAsiaTheme="minorEastAsia" w:cstheme="minorEastAsia"/>
                <w:b w:val="0"/>
                <w:bCs w:val="0"/>
                <w:snapToGrid w:val="0"/>
                <w:color w:val="auto"/>
                <w:kern w:val="0"/>
                <w:sz w:val="24"/>
                <w:szCs w:val="32"/>
                <w:lang w:val="en-US" w:eastAsia="zh-CN" w:bidi="ar-SA"/>
              </w:rPr>
            </w:pPr>
            <w:r>
              <w:rPr>
                <w:rFonts w:hint="eastAsia" w:asciiTheme="minorEastAsia" w:hAnsiTheme="minorEastAsia" w:eastAsiaTheme="minorEastAsia" w:cstheme="minorEastAsia"/>
                <w:snapToGrid w:val="0"/>
                <w:kern w:val="0"/>
                <w:sz w:val="24"/>
                <w:szCs w:val="32"/>
              </w:rPr>
              <w:t>1.4未提供的不得分。</w:t>
            </w:r>
          </w:p>
        </w:tc>
        <w:tc>
          <w:tcPr>
            <w:tcW w:w="800" w:type="dxa"/>
            <w:vAlign w:val="center"/>
          </w:tcPr>
          <w:p w14:paraId="00FBEE84">
            <w:pPr>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outlineLvl w:val="2"/>
              <w:rPr>
                <w:rFonts w:hint="eastAsia" w:asciiTheme="minorEastAsia" w:hAnsiTheme="minorEastAsia" w:eastAsiaTheme="minorEastAsia" w:cstheme="minorEastAsia"/>
                <w:b w:val="0"/>
                <w:bCs w:val="0"/>
                <w:snapToGrid w:val="0"/>
                <w:color w:val="auto"/>
                <w:kern w:val="0"/>
                <w:sz w:val="24"/>
                <w:szCs w:val="32"/>
                <w:lang w:val="en-US" w:eastAsia="zh-CN" w:bidi="ar-SA"/>
              </w:rPr>
            </w:pPr>
            <w:r>
              <w:rPr>
                <w:rFonts w:hint="eastAsia" w:asciiTheme="minorEastAsia" w:hAnsiTheme="minorEastAsia" w:eastAsiaTheme="minorEastAsia" w:cstheme="minorEastAsia"/>
                <w:b w:val="0"/>
                <w:bCs w:val="0"/>
                <w:snapToGrid w:val="0"/>
                <w:color w:val="auto"/>
                <w:kern w:val="0"/>
                <w:sz w:val="24"/>
                <w:szCs w:val="32"/>
                <w:lang w:val="en-US" w:eastAsia="zh-CN" w:bidi="ar-SA"/>
              </w:rPr>
              <w:t>3</w:t>
            </w:r>
            <w:r>
              <w:rPr>
                <w:rFonts w:hint="eastAsia" w:asciiTheme="minorEastAsia" w:hAnsiTheme="minorEastAsia" w:eastAsiaTheme="minorEastAsia" w:cstheme="minorEastAsia"/>
                <w:snapToGrid w:val="0"/>
                <w:color w:val="auto"/>
                <w:spacing w:val="0"/>
                <w:kern w:val="0"/>
                <w:sz w:val="24"/>
                <w:szCs w:val="24"/>
                <w:vertAlign w:val="baseline"/>
                <w:lang w:val="en-US" w:eastAsia="zh-CN" w:bidi="ar-SA"/>
              </w:rPr>
              <w:t>分</w:t>
            </w:r>
          </w:p>
        </w:tc>
        <w:tc>
          <w:tcPr>
            <w:tcW w:w="750" w:type="dxa"/>
            <w:vAlign w:val="center"/>
          </w:tcPr>
          <w:p w14:paraId="3DE88A8E">
            <w:pPr>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outlineLvl w:val="2"/>
              <w:rPr>
                <w:rFonts w:hint="eastAsia" w:asciiTheme="minorEastAsia" w:hAnsiTheme="minorEastAsia" w:eastAsiaTheme="minorEastAsia" w:cstheme="minorEastAsia"/>
                <w:b w:val="0"/>
                <w:bCs w:val="0"/>
                <w:snapToGrid w:val="0"/>
                <w:color w:val="auto"/>
                <w:kern w:val="0"/>
                <w:sz w:val="24"/>
                <w:szCs w:val="32"/>
                <w:lang w:val="en-US" w:eastAsia="zh-CN" w:bidi="ar-SA"/>
              </w:rPr>
            </w:pPr>
            <w:r>
              <w:rPr>
                <w:rFonts w:hint="eastAsia" w:asciiTheme="minorEastAsia" w:hAnsiTheme="minorEastAsia" w:eastAsiaTheme="minorEastAsia" w:cstheme="minorEastAsia"/>
                <w:b w:val="0"/>
                <w:bCs w:val="0"/>
                <w:snapToGrid w:val="0"/>
                <w:color w:val="auto"/>
                <w:kern w:val="0"/>
                <w:sz w:val="24"/>
                <w:szCs w:val="32"/>
                <w:lang w:val="en-US" w:eastAsia="zh-CN" w:bidi="ar-SA"/>
              </w:rPr>
              <w:t>主观分</w:t>
            </w:r>
          </w:p>
        </w:tc>
        <w:tc>
          <w:tcPr>
            <w:tcW w:w="634" w:type="dxa"/>
            <w:vAlign w:val="center"/>
          </w:tcPr>
          <w:p w14:paraId="191D3539">
            <w:pPr>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outlineLvl w:val="2"/>
              <w:rPr>
                <w:rFonts w:hint="eastAsia" w:asciiTheme="minorEastAsia" w:hAnsiTheme="minorEastAsia" w:eastAsiaTheme="minorEastAsia" w:cstheme="minorEastAsia"/>
                <w:b w:val="0"/>
                <w:bCs w:val="0"/>
                <w:snapToGrid w:val="0"/>
                <w:color w:val="auto"/>
                <w:kern w:val="0"/>
                <w:sz w:val="24"/>
                <w:szCs w:val="32"/>
                <w:lang w:val="en-US" w:eastAsia="zh-CN" w:bidi="ar-SA"/>
              </w:rPr>
            </w:pPr>
            <w:r>
              <w:rPr>
                <w:rFonts w:hint="eastAsia" w:asciiTheme="minorEastAsia" w:hAnsiTheme="minorEastAsia" w:eastAsiaTheme="minorEastAsia" w:cstheme="minorEastAsia"/>
                <w:snapToGrid w:val="0"/>
                <w:color w:val="auto"/>
                <w:spacing w:val="0"/>
                <w:kern w:val="0"/>
                <w:sz w:val="24"/>
                <w:szCs w:val="24"/>
                <w:vertAlign w:val="baseline"/>
                <w:lang w:val="en-US" w:eastAsia="zh-CN" w:bidi="ar-SA"/>
              </w:rPr>
              <w:t>\</w:t>
            </w:r>
          </w:p>
        </w:tc>
      </w:tr>
      <w:tr w14:paraId="0F4C0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17" w:type="dxa"/>
            <w:vAlign w:val="center"/>
          </w:tcPr>
          <w:p w14:paraId="3D6227B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color w:val="auto"/>
                <w:spacing w:val="0"/>
                <w:kern w:val="0"/>
                <w:sz w:val="24"/>
                <w:szCs w:val="24"/>
                <w:highlight w:val="none"/>
                <w:vertAlign w:val="baseline"/>
                <w:lang w:val="en-US" w:eastAsia="zh-CN" w:bidi="ar-SA"/>
              </w:rPr>
            </w:pPr>
            <w:r>
              <w:rPr>
                <w:rFonts w:hint="eastAsia" w:asciiTheme="minorEastAsia" w:hAnsiTheme="minorEastAsia" w:eastAsiaTheme="minorEastAsia" w:cstheme="minorEastAsia"/>
                <w:snapToGrid w:val="0"/>
                <w:color w:val="auto"/>
                <w:spacing w:val="0"/>
                <w:kern w:val="0"/>
                <w:sz w:val="24"/>
                <w:szCs w:val="24"/>
                <w:highlight w:val="none"/>
                <w:vertAlign w:val="baseline"/>
                <w:lang w:val="en-US" w:eastAsia="zh-CN" w:bidi="ar-SA"/>
              </w:rPr>
              <w:t>技术</w:t>
            </w:r>
          </w:p>
        </w:tc>
        <w:tc>
          <w:tcPr>
            <w:tcW w:w="6333" w:type="dxa"/>
          </w:tcPr>
          <w:p w14:paraId="717329C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bCs/>
                <w:snapToGrid w:val="0"/>
                <w:color w:val="auto"/>
                <w:spacing w:val="0"/>
                <w:kern w:val="0"/>
                <w:sz w:val="24"/>
                <w:szCs w:val="24"/>
                <w:highlight w:val="none"/>
                <w:vertAlign w:val="baseline"/>
                <w:lang w:val="en-US" w:eastAsia="zh-CN" w:bidi="ar-SA"/>
              </w:rPr>
            </w:pPr>
            <w:r>
              <w:rPr>
                <w:rFonts w:hint="eastAsia" w:asciiTheme="minorEastAsia" w:hAnsiTheme="minorEastAsia" w:eastAsiaTheme="minorEastAsia" w:cstheme="minorEastAsia"/>
                <w:b/>
                <w:bCs/>
                <w:snapToGrid w:val="0"/>
                <w:color w:val="auto"/>
                <w:spacing w:val="0"/>
                <w:kern w:val="0"/>
                <w:sz w:val="24"/>
                <w:szCs w:val="24"/>
                <w:highlight w:val="none"/>
                <w:vertAlign w:val="baseline"/>
                <w:lang w:val="en-US" w:eastAsia="zh-CN" w:bidi="ar-SA"/>
              </w:rPr>
              <w:t>五、主要技术指标满足情况（45分）</w:t>
            </w:r>
          </w:p>
          <w:p w14:paraId="7652226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napToGrid w:val="0"/>
                <w:color w:val="auto"/>
                <w:spacing w:val="0"/>
                <w:kern w:val="0"/>
                <w:sz w:val="24"/>
                <w:szCs w:val="24"/>
                <w:highlight w:val="none"/>
                <w:vertAlign w:val="baseline"/>
                <w:lang w:val="en-US" w:eastAsia="zh-CN" w:bidi="ar-SA"/>
              </w:rPr>
            </w:pPr>
            <w:r>
              <w:rPr>
                <w:rFonts w:hint="eastAsia" w:asciiTheme="minorEastAsia" w:hAnsiTheme="minorEastAsia" w:eastAsiaTheme="minorEastAsia" w:cstheme="minorEastAsia"/>
                <w:snapToGrid w:val="0"/>
                <w:color w:val="auto"/>
                <w:spacing w:val="0"/>
                <w:kern w:val="0"/>
                <w:sz w:val="24"/>
                <w:szCs w:val="24"/>
                <w:highlight w:val="none"/>
                <w:vertAlign w:val="baseline"/>
                <w:lang w:val="en-US" w:eastAsia="zh-CN" w:bidi="ar-SA"/>
              </w:rPr>
              <w:t>1.1评标专家根据招标文件中货物的技术指标要求与投标文件中货物的对应技术指标进行对比后打分；所投货物技术指标实质上响应招标文件技术指标要求的，得43分。</w:t>
            </w:r>
          </w:p>
          <w:p w14:paraId="3077B7A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napToGrid w:val="0"/>
                <w:color w:val="auto"/>
                <w:spacing w:val="0"/>
                <w:kern w:val="0"/>
                <w:sz w:val="24"/>
                <w:szCs w:val="24"/>
                <w:highlight w:val="none"/>
                <w:vertAlign w:val="baseline"/>
                <w:lang w:val="en-US" w:eastAsia="zh-CN" w:bidi="ar-SA"/>
              </w:rPr>
            </w:pPr>
            <w:r>
              <w:rPr>
                <w:rFonts w:hint="eastAsia" w:asciiTheme="minorEastAsia" w:hAnsiTheme="minorEastAsia" w:eastAsiaTheme="minorEastAsia" w:cstheme="minorEastAsia"/>
                <w:snapToGrid w:val="0"/>
                <w:color w:val="auto"/>
                <w:spacing w:val="0"/>
                <w:kern w:val="0"/>
                <w:sz w:val="24"/>
                <w:szCs w:val="24"/>
                <w:highlight w:val="none"/>
                <w:vertAlign w:val="baseline"/>
                <w:lang w:val="en-US" w:eastAsia="zh-CN" w:bidi="ar-SA"/>
              </w:rPr>
              <w:t>1.2评标专家对投标文件中所投货物的每项主要技术指标优于招标文件中的技术指标要求程度的有效正偏离进行判定后打分，每有一项得1分，最高得2分。</w:t>
            </w:r>
          </w:p>
          <w:p w14:paraId="503336B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val="0"/>
                <w:bCs w:val="0"/>
                <w:spacing w:val="-3"/>
                <w:kern w:val="0"/>
                <w:sz w:val="24"/>
                <w:highlight w:val="none"/>
                <w:lang w:val="en-US" w:eastAsia="zh-CN"/>
              </w:rPr>
              <w:t>1.3</w:t>
            </w:r>
            <w:r>
              <w:rPr>
                <w:rFonts w:hint="eastAsia" w:asciiTheme="minorEastAsia" w:hAnsiTheme="minorEastAsia" w:eastAsiaTheme="minorEastAsia" w:cstheme="minorEastAsia"/>
                <w:snapToGrid w:val="0"/>
                <w:color w:val="auto"/>
                <w:spacing w:val="0"/>
                <w:kern w:val="0"/>
                <w:sz w:val="24"/>
                <w:szCs w:val="24"/>
                <w:highlight w:val="none"/>
                <w:vertAlign w:val="baseline"/>
                <w:lang w:val="en-US" w:eastAsia="zh-CN" w:bidi="ar-SA"/>
              </w:rPr>
              <w:t>技术指标</w:t>
            </w:r>
            <w:r>
              <w:rPr>
                <w:rFonts w:hint="eastAsia" w:asciiTheme="minorEastAsia" w:hAnsiTheme="minorEastAsia" w:eastAsiaTheme="minorEastAsia" w:cstheme="minorEastAsia"/>
                <w:b w:val="0"/>
                <w:bCs w:val="0"/>
                <w:spacing w:val="-3"/>
                <w:kern w:val="0"/>
                <w:sz w:val="24"/>
                <w:highlight w:val="none"/>
                <w:lang w:val="en-US" w:eastAsia="zh-CN"/>
              </w:rPr>
              <w:t>要求</w:t>
            </w:r>
            <w:r>
              <w:rPr>
                <w:rFonts w:hint="eastAsia" w:asciiTheme="minorEastAsia" w:hAnsiTheme="minorEastAsia" w:eastAsiaTheme="minorEastAsia" w:cstheme="minorEastAsia"/>
                <w:b w:val="0"/>
                <w:bCs w:val="0"/>
                <w:snapToGrid w:val="0"/>
                <w:spacing w:val="1"/>
                <w:kern w:val="0"/>
                <w:sz w:val="24"/>
                <w:highlight w:val="none"/>
                <w:lang w:val="en-US" w:eastAsia="zh-CN"/>
              </w:rPr>
              <w:t>中非标注“★”的</w:t>
            </w:r>
            <w:r>
              <w:rPr>
                <w:rFonts w:hint="eastAsia" w:asciiTheme="minorEastAsia" w:hAnsiTheme="minorEastAsia" w:eastAsiaTheme="minorEastAsia" w:cstheme="minorEastAsia"/>
                <w:b w:val="0"/>
                <w:bCs w:val="0"/>
                <w:snapToGrid w:val="0"/>
                <w:color w:val="auto"/>
                <w:spacing w:val="0"/>
                <w:kern w:val="0"/>
                <w:sz w:val="24"/>
                <w:szCs w:val="24"/>
                <w:highlight w:val="none"/>
                <w:vertAlign w:val="baseline"/>
                <w:lang w:val="en-US" w:eastAsia="zh-CN" w:bidi="ar-SA"/>
              </w:rPr>
              <w:t>技术指标中每有一项负偏离的扣1分。超过3项，本项按零分计。</w:t>
            </w:r>
          </w:p>
        </w:tc>
        <w:tc>
          <w:tcPr>
            <w:tcW w:w="800" w:type="dxa"/>
            <w:vAlign w:val="center"/>
          </w:tcPr>
          <w:p w14:paraId="4C9B64C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color w:val="auto"/>
                <w:spacing w:val="0"/>
                <w:kern w:val="0"/>
                <w:sz w:val="24"/>
                <w:szCs w:val="24"/>
                <w:highlight w:val="none"/>
                <w:vertAlign w:val="baseline"/>
                <w:lang w:val="en-US" w:eastAsia="zh-CN" w:bidi="ar-SA"/>
              </w:rPr>
            </w:pPr>
            <w:r>
              <w:rPr>
                <w:rFonts w:hint="eastAsia" w:asciiTheme="minorEastAsia" w:hAnsiTheme="minorEastAsia" w:eastAsiaTheme="minorEastAsia" w:cstheme="minorEastAsia"/>
                <w:snapToGrid w:val="0"/>
                <w:color w:val="auto"/>
                <w:spacing w:val="0"/>
                <w:kern w:val="0"/>
                <w:sz w:val="24"/>
                <w:szCs w:val="24"/>
                <w:highlight w:val="none"/>
                <w:vertAlign w:val="baseline"/>
                <w:lang w:val="en-US" w:eastAsia="zh-CN" w:bidi="ar-SA"/>
              </w:rPr>
              <w:t>45分</w:t>
            </w:r>
          </w:p>
        </w:tc>
        <w:tc>
          <w:tcPr>
            <w:tcW w:w="750" w:type="dxa"/>
            <w:vAlign w:val="center"/>
          </w:tcPr>
          <w:p w14:paraId="0F7C892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color w:val="auto"/>
                <w:spacing w:val="0"/>
                <w:kern w:val="0"/>
                <w:sz w:val="24"/>
                <w:szCs w:val="24"/>
                <w:highlight w:val="none"/>
                <w:vertAlign w:val="baseline"/>
                <w:lang w:val="en-US" w:eastAsia="en-US" w:bidi="ar-SA"/>
              </w:rPr>
            </w:pPr>
            <w:r>
              <w:rPr>
                <w:rFonts w:hint="eastAsia" w:asciiTheme="minorEastAsia" w:hAnsiTheme="minorEastAsia" w:eastAsiaTheme="minorEastAsia" w:cstheme="minorEastAsia"/>
                <w:snapToGrid w:val="0"/>
                <w:color w:val="auto"/>
                <w:spacing w:val="0"/>
                <w:kern w:val="0"/>
                <w:sz w:val="24"/>
                <w:szCs w:val="24"/>
                <w:highlight w:val="none"/>
                <w:vertAlign w:val="baseline"/>
                <w:lang w:val="en-US" w:eastAsia="zh-CN" w:bidi="ar-SA"/>
              </w:rPr>
              <w:t>主观分</w:t>
            </w:r>
          </w:p>
        </w:tc>
        <w:tc>
          <w:tcPr>
            <w:tcW w:w="634" w:type="dxa"/>
            <w:vAlign w:val="center"/>
          </w:tcPr>
          <w:p w14:paraId="23A27F3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color w:val="auto"/>
                <w:spacing w:val="0"/>
                <w:kern w:val="0"/>
                <w:sz w:val="24"/>
                <w:szCs w:val="24"/>
                <w:highlight w:val="none"/>
                <w:vertAlign w:val="baseline"/>
                <w:lang w:val="en-US" w:eastAsia="en-US" w:bidi="ar-SA"/>
              </w:rPr>
            </w:pPr>
            <w:r>
              <w:rPr>
                <w:rFonts w:hint="eastAsia" w:asciiTheme="minorEastAsia" w:hAnsiTheme="minorEastAsia" w:eastAsiaTheme="minorEastAsia" w:cstheme="minorEastAsia"/>
                <w:snapToGrid w:val="0"/>
                <w:color w:val="auto"/>
                <w:spacing w:val="0"/>
                <w:kern w:val="0"/>
                <w:sz w:val="24"/>
                <w:szCs w:val="24"/>
                <w:highlight w:val="none"/>
                <w:vertAlign w:val="baseline"/>
                <w:lang w:val="en-US" w:eastAsia="zh-CN" w:bidi="ar-SA"/>
              </w:rPr>
              <w:t>\</w:t>
            </w:r>
          </w:p>
        </w:tc>
      </w:tr>
      <w:tr w14:paraId="64FC1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17" w:type="dxa"/>
            <w:vAlign w:val="center"/>
          </w:tcPr>
          <w:p w14:paraId="20A2EE5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color w:val="auto"/>
                <w:spacing w:val="0"/>
                <w:kern w:val="0"/>
                <w:sz w:val="24"/>
                <w:szCs w:val="24"/>
                <w:vertAlign w:val="baseline"/>
                <w:lang w:val="en-US" w:eastAsia="zh-CN" w:bidi="ar-SA"/>
              </w:rPr>
            </w:pPr>
            <w:r>
              <w:rPr>
                <w:rFonts w:hint="eastAsia" w:asciiTheme="minorEastAsia" w:hAnsiTheme="minorEastAsia" w:eastAsiaTheme="minorEastAsia" w:cstheme="minorEastAsia"/>
                <w:snapToGrid w:val="0"/>
                <w:color w:val="auto"/>
                <w:spacing w:val="0"/>
                <w:kern w:val="0"/>
                <w:sz w:val="24"/>
                <w:szCs w:val="24"/>
                <w:vertAlign w:val="baseline"/>
                <w:lang w:val="en-US" w:eastAsia="zh-CN" w:bidi="ar-SA"/>
              </w:rPr>
              <w:t>技术</w:t>
            </w:r>
          </w:p>
        </w:tc>
        <w:tc>
          <w:tcPr>
            <w:tcW w:w="6333" w:type="dxa"/>
          </w:tcPr>
          <w:p w14:paraId="2C8CD80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bCs/>
                <w:snapToGrid w:val="0"/>
                <w:color w:val="auto"/>
                <w:spacing w:val="0"/>
                <w:kern w:val="0"/>
                <w:sz w:val="24"/>
                <w:szCs w:val="24"/>
                <w:highlight w:val="none"/>
                <w:vertAlign w:val="baseline"/>
                <w:lang w:val="en-US" w:eastAsia="zh-CN" w:bidi="ar-SA"/>
              </w:rPr>
            </w:pPr>
            <w:r>
              <w:rPr>
                <w:rFonts w:hint="eastAsia" w:asciiTheme="minorEastAsia" w:hAnsiTheme="minorEastAsia" w:eastAsiaTheme="minorEastAsia" w:cstheme="minorEastAsia"/>
                <w:b/>
                <w:bCs/>
                <w:snapToGrid w:val="0"/>
                <w:color w:val="auto"/>
                <w:spacing w:val="0"/>
                <w:kern w:val="0"/>
                <w:sz w:val="24"/>
                <w:szCs w:val="24"/>
                <w:highlight w:val="none"/>
                <w:vertAlign w:val="baseline"/>
                <w:lang w:val="en-US" w:eastAsia="zh-CN" w:bidi="ar-SA"/>
              </w:rPr>
              <w:t>六、政策性因素（2分）</w:t>
            </w:r>
          </w:p>
          <w:p w14:paraId="4A08224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napToGrid w:val="0"/>
                <w:color w:val="auto"/>
                <w:spacing w:val="0"/>
                <w:kern w:val="0"/>
                <w:sz w:val="24"/>
                <w:szCs w:val="24"/>
                <w:highlight w:val="none"/>
                <w:vertAlign w:val="baseline"/>
                <w:lang w:val="en-US" w:eastAsia="zh-CN" w:bidi="ar-SA"/>
              </w:rPr>
            </w:pPr>
            <w:r>
              <w:rPr>
                <w:rFonts w:hint="eastAsia" w:asciiTheme="minorEastAsia" w:hAnsiTheme="minorEastAsia" w:eastAsiaTheme="minorEastAsia" w:cstheme="minorEastAsia"/>
                <w:snapToGrid w:val="0"/>
                <w:color w:val="auto"/>
                <w:spacing w:val="0"/>
                <w:kern w:val="0"/>
                <w:sz w:val="24"/>
                <w:szCs w:val="24"/>
                <w:highlight w:val="none"/>
                <w:vertAlign w:val="baseline"/>
                <w:lang w:val="en-US" w:eastAsia="zh-CN" w:bidi="ar-SA"/>
              </w:rPr>
              <w:t>6.1环境标志产品</w:t>
            </w:r>
          </w:p>
          <w:p w14:paraId="7798071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napToGrid w:val="0"/>
                <w:color w:val="auto"/>
                <w:spacing w:val="0"/>
                <w:kern w:val="0"/>
                <w:sz w:val="24"/>
                <w:szCs w:val="24"/>
                <w:highlight w:val="none"/>
                <w:vertAlign w:val="baseline"/>
                <w:lang w:val="en-US" w:eastAsia="zh-CN" w:bidi="ar-SA"/>
              </w:rPr>
            </w:pPr>
            <w:r>
              <w:rPr>
                <w:rFonts w:hint="eastAsia" w:asciiTheme="minorEastAsia" w:hAnsiTheme="minorEastAsia" w:eastAsiaTheme="minorEastAsia" w:cstheme="minorEastAsia"/>
                <w:snapToGrid w:val="0"/>
                <w:color w:val="auto"/>
                <w:spacing w:val="0"/>
                <w:kern w:val="0"/>
                <w:sz w:val="24"/>
                <w:szCs w:val="24"/>
                <w:highlight w:val="none"/>
                <w:vertAlign w:val="baseline"/>
                <w:lang w:val="en-US" w:eastAsia="zh-CN" w:bidi="ar-SA"/>
              </w:rPr>
              <w:t>投标产品属于环境标志产品政府采购品目清单内，且提供所投产品获得国家确定的认证机构出具的、处于有效期之内的环境标志产品认证证书的，每有一项得0.5分，满分1分，不属于的不得分；</w:t>
            </w:r>
          </w:p>
          <w:p w14:paraId="1EC3C33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napToGrid w:val="0"/>
                <w:color w:val="auto"/>
                <w:spacing w:val="0"/>
                <w:kern w:val="0"/>
                <w:sz w:val="24"/>
                <w:szCs w:val="24"/>
                <w:highlight w:val="none"/>
                <w:vertAlign w:val="baseline"/>
                <w:lang w:val="en-US" w:eastAsia="zh-CN" w:bidi="ar-SA"/>
              </w:rPr>
            </w:pPr>
            <w:r>
              <w:rPr>
                <w:rFonts w:hint="eastAsia" w:asciiTheme="minorEastAsia" w:hAnsiTheme="minorEastAsia" w:eastAsiaTheme="minorEastAsia" w:cstheme="minorEastAsia"/>
                <w:snapToGrid w:val="0"/>
                <w:color w:val="auto"/>
                <w:spacing w:val="0"/>
                <w:kern w:val="0"/>
                <w:sz w:val="24"/>
                <w:szCs w:val="24"/>
                <w:highlight w:val="none"/>
                <w:vertAlign w:val="baseline"/>
                <w:lang w:val="en-US" w:eastAsia="zh-CN" w:bidi="ar-SA"/>
              </w:rPr>
              <w:t>6.2节能产品</w:t>
            </w:r>
          </w:p>
          <w:p w14:paraId="59FF672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napToGrid w:val="0"/>
                <w:color w:val="auto"/>
                <w:spacing w:val="0"/>
                <w:kern w:val="0"/>
                <w:sz w:val="24"/>
                <w:szCs w:val="24"/>
                <w:highlight w:val="none"/>
                <w:vertAlign w:val="baseline"/>
                <w:lang w:val="en-US" w:eastAsia="en-US" w:bidi="ar-SA"/>
              </w:rPr>
            </w:pPr>
            <w:r>
              <w:rPr>
                <w:rFonts w:hint="eastAsia" w:asciiTheme="minorEastAsia" w:hAnsiTheme="minorEastAsia" w:eastAsiaTheme="minorEastAsia" w:cstheme="minorEastAsia"/>
                <w:snapToGrid w:val="0"/>
                <w:color w:val="auto"/>
                <w:spacing w:val="0"/>
                <w:kern w:val="0"/>
                <w:sz w:val="24"/>
                <w:szCs w:val="24"/>
                <w:highlight w:val="none"/>
                <w:vertAlign w:val="baseline"/>
                <w:lang w:val="en-US" w:eastAsia="zh-CN" w:bidi="ar-SA"/>
              </w:rPr>
              <w:t>投标产品属于节能产品政府采购品目清单内非强制性节能产品，且提供所投产品获得国家确定的认证机构出具的、处于有效期之内的节能产品认证证书的，每有一项得0.5分，满分1分，不属于的不得分。</w:t>
            </w:r>
          </w:p>
        </w:tc>
        <w:tc>
          <w:tcPr>
            <w:tcW w:w="800" w:type="dxa"/>
            <w:vAlign w:val="center"/>
          </w:tcPr>
          <w:p w14:paraId="0B9D64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color w:val="auto"/>
                <w:spacing w:val="0"/>
                <w:kern w:val="0"/>
                <w:sz w:val="24"/>
                <w:szCs w:val="24"/>
                <w:highlight w:val="none"/>
                <w:vertAlign w:val="baseline"/>
                <w:lang w:val="en-US" w:eastAsia="zh-CN" w:bidi="ar-SA"/>
              </w:rPr>
            </w:pPr>
            <w:r>
              <w:rPr>
                <w:rFonts w:hint="eastAsia" w:asciiTheme="minorEastAsia" w:hAnsiTheme="minorEastAsia" w:eastAsiaTheme="minorEastAsia" w:cstheme="minorEastAsia"/>
                <w:snapToGrid w:val="0"/>
                <w:color w:val="auto"/>
                <w:spacing w:val="0"/>
                <w:kern w:val="0"/>
                <w:sz w:val="24"/>
                <w:szCs w:val="24"/>
                <w:highlight w:val="none"/>
                <w:vertAlign w:val="baseline"/>
                <w:lang w:val="en-US" w:eastAsia="zh-CN" w:bidi="ar-SA"/>
              </w:rPr>
              <w:t>2分</w:t>
            </w:r>
          </w:p>
        </w:tc>
        <w:tc>
          <w:tcPr>
            <w:tcW w:w="750" w:type="dxa"/>
            <w:vAlign w:val="center"/>
          </w:tcPr>
          <w:p w14:paraId="1A33DF8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color w:val="auto"/>
                <w:spacing w:val="0"/>
                <w:kern w:val="0"/>
                <w:sz w:val="24"/>
                <w:szCs w:val="24"/>
                <w:highlight w:val="none"/>
                <w:vertAlign w:val="baseline"/>
                <w:lang w:val="en-US" w:eastAsia="en-US" w:bidi="ar-SA"/>
              </w:rPr>
            </w:pPr>
            <w:r>
              <w:rPr>
                <w:rFonts w:hint="eastAsia" w:asciiTheme="minorEastAsia" w:hAnsiTheme="minorEastAsia" w:eastAsiaTheme="minorEastAsia" w:cstheme="minorEastAsia"/>
                <w:snapToGrid w:val="0"/>
                <w:color w:val="auto"/>
                <w:spacing w:val="0"/>
                <w:kern w:val="0"/>
                <w:sz w:val="24"/>
                <w:szCs w:val="24"/>
                <w:highlight w:val="none"/>
                <w:vertAlign w:val="baseline"/>
                <w:lang w:val="en-US" w:eastAsia="zh-CN" w:bidi="ar-SA"/>
              </w:rPr>
              <w:t>客观分</w:t>
            </w:r>
          </w:p>
        </w:tc>
        <w:tc>
          <w:tcPr>
            <w:tcW w:w="634" w:type="dxa"/>
            <w:vAlign w:val="center"/>
          </w:tcPr>
          <w:p w14:paraId="7BCED46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color w:val="auto"/>
                <w:spacing w:val="0"/>
                <w:kern w:val="0"/>
                <w:sz w:val="24"/>
                <w:szCs w:val="24"/>
                <w:highlight w:val="none"/>
                <w:vertAlign w:val="baseline"/>
                <w:lang w:val="en-US" w:eastAsia="en-US" w:bidi="ar-SA"/>
              </w:rPr>
            </w:pPr>
            <w:r>
              <w:rPr>
                <w:rFonts w:hint="eastAsia" w:asciiTheme="minorEastAsia" w:hAnsiTheme="minorEastAsia" w:eastAsiaTheme="minorEastAsia" w:cstheme="minorEastAsia"/>
                <w:snapToGrid w:val="0"/>
                <w:color w:val="auto"/>
                <w:spacing w:val="0"/>
                <w:kern w:val="0"/>
                <w:sz w:val="24"/>
                <w:szCs w:val="24"/>
                <w:highlight w:val="none"/>
                <w:vertAlign w:val="baseline"/>
                <w:lang w:val="en-US" w:eastAsia="zh-CN" w:bidi="ar-SA"/>
              </w:rPr>
              <w:t>\</w:t>
            </w:r>
          </w:p>
        </w:tc>
      </w:tr>
    </w:tbl>
    <w:p w14:paraId="08AF125F">
      <w:pPr>
        <w:keepNext/>
        <w:spacing w:line="360" w:lineRule="auto"/>
        <w:ind w:firstLine="48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注：招标文件内没有规定的评标标准不得作为评审的依据</w:t>
      </w:r>
    </w:p>
    <w:p w14:paraId="24629B6B">
      <w:pPr>
        <w:keepNext/>
        <w:spacing w:line="360" w:lineRule="auto"/>
        <w:ind w:firstLine="482"/>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br w:type="page"/>
      </w:r>
    </w:p>
    <w:p w14:paraId="33BEFCB0">
      <w:pPr>
        <w:keepNext/>
        <w:tabs>
          <w:tab w:val="left" w:pos="2070"/>
          <w:tab w:val="center" w:pos="4365"/>
        </w:tabs>
        <w:adjustRightInd w:val="0"/>
        <w:snapToGrid w:val="0"/>
        <w:spacing w:line="360" w:lineRule="auto"/>
        <w:ind w:firstLine="643"/>
        <w:jc w:val="center"/>
        <w:outlineLvl w:val="0"/>
        <w:rPr>
          <w:rFonts w:hint="eastAsia" w:asciiTheme="minorEastAsia" w:hAnsiTheme="minorEastAsia" w:eastAsiaTheme="minorEastAsia" w:cstheme="minorEastAsia"/>
          <w:b/>
          <w:color w:val="000000" w:themeColor="text1"/>
          <w:kern w:val="0"/>
          <w:sz w:val="32"/>
          <w:szCs w:val="32"/>
          <w14:textFill>
            <w14:solidFill>
              <w14:schemeClr w14:val="tx1"/>
            </w14:solidFill>
          </w14:textFill>
        </w:rPr>
      </w:pPr>
      <w:bookmarkStart w:id="46" w:name="_Toc180347469"/>
      <w:r>
        <w:rPr>
          <w:rFonts w:hint="eastAsia" w:asciiTheme="minorEastAsia" w:hAnsiTheme="minorEastAsia" w:eastAsiaTheme="minorEastAsia" w:cstheme="minorEastAsia"/>
          <w:b/>
          <w:color w:val="000000" w:themeColor="text1"/>
          <w:kern w:val="0"/>
          <w:sz w:val="32"/>
          <w:szCs w:val="32"/>
          <w14:textFill>
            <w14:solidFill>
              <w14:schemeClr w14:val="tx1"/>
            </w14:solidFill>
          </w14:textFill>
        </w:rPr>
        <w:t>第五部分  商务、技术要求</w:t>
      </w:r>
      <w:bookmarkEnd w:id="46"/>
    </w:p>
    <w:p w14:paraId="0A34C31B">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bookmarkStart w:id="47" w:name="_Toc9170"/>
      <w:bookmarkStart w:id="48" w:name="_Toc13103"/>
    </w:p>
    <w:p w14:paraId="3B9A1A3A">
      <w:pPr>
        <w:keepNext/>
        <w:topLinePunct/>
        <w:adjustRightInd w:val="0"/>
        <w:snapToGrid w:val="0"/>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一、项目概述及用途</w:t>
      </w:r>
    </w:p>
    <w:p w14:paraId="0DF27858">
      <w:pPr>
        <w:adjustRightInd w:val="0"/>
        <w:snapToGrid w:val="0"/>
        <w:spacing w:before="156" w:beforeLines="50" w:line="360" w:lineRule="auto"/>
        <w:ind w:firstLine="480" w:firstLineChars="200"/>
        <w:rPr>
          <w:rFonts w:hint="eastAsia" w:asciiTheme="minorEastAsia" w:hAnsiTheme="minorEastAsia" w:eastAsiaTheme="minorEastAsia" w:cstheme="minorEastAsia"/>
          <w:snapToGrid w:val="0"/>
          <w:color w:val="000000"/>
          <w:kern w:val="0"/>
          <w:sz w:val="24"/>
        </w:rPr>
      </w:pPr>
      <w:r>
        <w:rPr>
          <w:rFonts w:hint="eastAsia" w:asciiTheme="minorEastAsia" w:hAnsiTheme="minorEastAsia" w:eastAsiaTheme="minorEastAsia" w:cstheme="minorEastAsia"/>
          <w:snapToGrid w:val="0"/>
          <w:color w:val="000000"/>
          <w:kern w:val="0"/>
          <w:sz w:val="24"/>
        </w:rPr>
        <w:t>电子束曝光机是制作微纳尺寸的图形结构的重要基础设备，利用聚焦电子束对材料进行曝光，可用于制备包括光栅、光子晶体等集成光学器件，微纳光机电结构等，适用于光电子、生物传感、量子物理等多个领域。电子束曝光机能够实现纳米级别的图案制作，这对于需要极高精度和细线宽的集成电路、微机电系统（MEMS）、量子点、纳米线等先进器件的研制至关重要。目前太原理工大学的所有院系都没有满足要求的微纳米加工平台，北京、上海等城市的高校或研究所虽然安装有电子束曝光机，但仅能满足本单位的使用，很难实现共享使用。高精度微纳米器件加工及科研创新的过程需要高效率及持续性，本单位决定建设一个微纳米加工平台，在满足微纳器件加工等科研需求的同时，也供其他院系用户共享使用。从教育装备来看，通过引入电子束曝光机，我院师生能够在实验教学中亲身体验和操作先进的微纳加工技术，理解并掌握电子束曝光原理、光刻胶选择及显影处理等关键知识，显著提升理论知识与实践技能的结合度，培养符合行业前沿需求的高素质微电子人才。</w:t>
      </w:r>
    </w:p>
    <w:p w14:paraId="0E726C57">
      <w:pPr>
        <w:adjustRightInd w:val="0"/>
        <w:snapToGrid w:val="0"/>
        <w:spacing w:before="156" w:beforeLines="50" w:line="360" w:lineRule="auto"/>
        <w:ind w:firstLine="482" w:firstLineChars="200"/>
        <w:rPr>
          <w:rFonts w:hint="eastAsia" w:asciiTheme="minorEastAsia" w:hAnsiTheme="minorEastAsia" w:eastAsiaTheme="minorEastAsia" w:cstheme="minorEastAsia"/>
          <w:b/>
          <w:bCs/>
          <w:snapToGrid w:val="0"/>
          <w:kern w:val="0"/>
          <w:sz w:val="24"/>
        </w:rPr>
      </w:pPr>
      <w:r>
        <w:rPr>
          <w:rFonts w:hint="eastAsia" w:asciiTheme="minorEastAsia" w:hAnsiTheme="minorEastAsia" w:eastAsiaTheme="minorEastAsia" w:cstheme="minorEastAsia"/>
          <w:b/>
          <w:bCs/>
          <w:snapToGrid w:val="0"/>
          <w:kern w:val="0"/>
          <w:sz w:val="24"/>
        </w:rPr>
        <w:t>二、商务要求</w:t>
      </w:r>
    </w:p>
    <w:p w14:paraId="57E7FBC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snapToGrid w:val="0"/>
          <w:kern w:val="0"/>
          <w:sz w:val="24"/>
          <w:lang w:val="en-US" w:eastAsia="zh-CN"/>
        </w:rPr>
      </w:pPr>
      <w:r>
        <w:rPr>
          <w:rFonts w:hint="eastAsia" w:asciiTheme="minorEastAsia" w:hAnsiTheme="minorEastAsia" w:eastAsiaTheme="minorEastAsia" w:cstheme="minorEastAsia"/>
          <w:b/>
          <w:bCs/>
          <w:snapToGrid w:val="0"/>
          <w:kern w:val="0"/>
          <w:sz w:val="24"/>
          <w:lang w:val="en-US" w:eastAsia="zh-CN"/>
        </w:rPr>
        <w:t>1.使用环境</w:t>
      </w:r>
    </w:p>
    <w:p w14:paraId="0E1C7C60">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textAlignment w:val="auto"/>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lang w:eastAsia="zh-CN"/>
        </w:rPr>
        <w:t>（</w:t>
      </w:r>
      <w:r>
        <w:rPr>
          <w:rFonts w:hint="eastAsia" w:asciiTheme="minorEastAsia" w:hAnsiTheme="minorEastAsia" w:eastAsiaTheme="minorEastAsia" w:cstheme="minorEastAsia"/>
          <w:snapToGrid w:val="0"/>
          <w:kern w:val="0"/>
          <w:sz w:val="24"/>
          <w:lang w:val="en-US" w:eastAsia="zh-CN"/>
        </w:rPr>
        <w:t>1</w:t>
      </w:r>
      <w:r>
        <w:rPr>
          <w:rFonts w:hint="eastAsia" w:asciiTheme="minorEastAsia" w:hAnsiTheme="minorEastAsia" w:eastAsiaTheme="minorEastAsia" w:cstheme="minorEastAsia"/>
          <w:snapToGrid w:val="0"/>
          <w:kern w:val="0"/>
          <w:sz w:val="24"/>
          <w:lang w:eastAsia="zh-CN"/>
        </w:rPr>
        <w:t>）</w:t>
      </w:r>
      <w:r>
        <w:rPr>
          <w:rFonts w:hint="eastAsia" w:asciiTheme="minorEastAsia" w:hAnsiTheme="minorEastAsia" w:eastAsiaTheme="minorEastAsia" w:cstheme="minorEastAsia"/>
          <w:snapToGrid w:val="0"/>
          <w:kern w:val="0"/>
          <w:sz w:val="24"/>
        </w:rPr>
        <w:t>供应商需负责设备安装前的场地准备工作，按以下要求使房间满足设备安装及运行的条件。电子束曝光机是敏感的精密电子仪器，因此墙壁、天花板及地板等施工改造工作需要在设备安装前准备完毕。</w:t>
      </w:r>
    </w:p>
    <w:p w14:paraId="75DC2FD6">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textAlignment w:val="auto"/>
        <w:rPr>
          <w:rFonts w:hint="eastAsia"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lang w:eastAsia="zh-CN"/>
        </w:rPr>
        <w:t>（</w:t>
      </w:r>
      <w:r>
        <w:rPr>
          <w:rFonts w:hint="eastAsia" w:asciiTheme="minorEastAsia" w:hAnsiTheme="minorEastAsia" w:eastAsiaTheme="minorEastAsia" w:cstheme="minorEastAsia"/>
          <w:snapToGrid w:val="0"/>
          <w:kern w:val="0"/>
          <w:sz w:val="24"/>
          <w:highlight w:val="none"/>
          <w:lang w:val="en-US" w:eastAsia="zh-CN"/>
        </w:rPr>
        <w:t>2</w:t>
      </w:r>
      <w:r>
        <w:rPr>
          <w:rFonts w:hint="eastAsia" w:asciiTheme="minorEastAsia" w:hAnsiTheme="minorEastAsia" w:eastAsiaTheme="minorEastAsia" w:cstheme="minorEastAsia"/>
          <w:snapToGrid w:val="0"/>
          <w:kern w:val="0"/>
          <w:sz w:val="24"/>
          <w:highlight w:val="none"/>
          <w:lang w:eastAsia="zh-CN"/>
        </w:rPr>
        <w:t>）</w:t>
      </w:r>
      <w:r>
        <w:rPr>
          <w:rFonts w:hint="eastAsia" w:asciiTheme="minorEastAsia" w:hAnsiTheme="minorEastAsia" w:eastAsiaTheme="minorEastAsia" w:cstheme="minorEastAsia"/>
          <w:snapToGrid w:val="0"/>
          <w:kern w:val="0"/>
          <w:sz w:val="24"/>
          <w:highlight w:val="none"/>
        </w:rPr>
        <w:t>电子束曝光机设备环境要求：</w:t>
      </w:r>
    </w:p>
    <w:p w14:paraId="1B24111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lang w:val="en-US" w:eastAsia="zh-CN"/>
        </w:rPr>
        <w:t>1</w:t>
      </w:r>
      <w:r>
        <w:rPr>
          <w:rFonts w:hint="eastAsia" w:asciiTheme="minorEastAsia" w:hAnsiTheme="minorEastAsia" w:eastAsiaTheme="minorEastAsia" w:cstheme="minorEastAsia"/>
          <w:snapToGrid w:val="0"/>
          <w:kern w:val="0"/>
          <w:sz w:val="24"/>
          <w:highlight w:val="none"/>
          <w:lang w:eastAsia="zh-CN"/>
        </w:rPr>
        <w:t>）</w:t>
      </w:r>
      <w:r>
        <w:rPr>
          <w:rFonts w:hint="eastAsia" w:asciiTheme="minorEastAsia" w:hAnsiTheme="minorEastAsia" w:eastAsiaTheme="minorEastAsia" w:cstheme="minorEastAsia"/>
          <w:snapToGrid w:val="0"/>
          <w:kern w:val="0"/>
          <w:sz w:val="24"/>
          <w:highlight w:val="none"/>
        </w:rPr>
        <w:t xml:space="preserve">设备安装空间：不小于4×4米；最小门宽 1.4m </w:t>
      </w:r>
      <w:r>
        <w:rPr>
          <w:rFonts w:hint="eastAsia" w:asciiTheme="minorEastAsia" w:hAnsiTheme="minorEastAsia" w:eastAsiaTheme="minorEastAsia" w:cstheme="minorEastAsia"/>
          <w:snapToGrid w:val="0"/>
          <w:kern w:val="0"/>
          <w:sz w:val="24"/>
          <w:highlight w:val="none"/>
          <w:lang w:eastAsia="zh-CN"/>
        </w:rPr>
        <w:t>，</w:t>
      </w:r>
      <w:r>
        <w:rPr>
          <w:rFonts w:hint="eastAsia" w:asciiTheme="minorEastAsia" w:hAnsiTheme="minorEastAsia" w:eastAsiaTheme="minorEastAsia" w:cstheme="minorEastAsia"/>
          <w:snapToGrid w:val="0"/>
          <w:kern w:val="0"/>
          <w:sz w:val="24"/>
          <w:highlight w:val="none"/>
        </w:rPr>
        <w:t>最低门高1.9m；房间高在最低2.75m；设备左、右及后侧与墙壁间距建议至少60cm；</w:t>
      </w:r>
    </w:p>
    <w:p w14:paraId="51B06C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lang w:val="en-US" w:eastAsia="zh-CN"/>
        </w:rPr>
        <w:t>2</w:t>
      </w:r>
      <w:r>
        <w:rPr>
          <w:rFonts w:hint="eastAsia" w:asciiTheme="minorEastAsia" w:hAnsiTheme="minorEastAsia" w:eastAsiaTheme="minorEastAsia" w:cstheme="minorEastAsia"/>
          <w:snapToGrid w:val="0"/>
          <w:kern w:val="0"/>
          <w:sz w:val="24"/>
          <w:highlight w:val="none"/>
          <w:lang w:eastAsia="zh-CN"/>
        </w:rPr>
        <w:t>）</w:t>
      </w:r>
      <w:r>
        <w:rPr>
          <w:rFonts w:hint="eastAsia" w:asciiTheme="minorEastAsia" w:hAnsiTheme="minorEastAsia" w:eastAsiaTheme="minorEastAsia" w:cstheme="minorEastAsia"/>
          <w:snapToGrid w:val="0"/>
          <w:kern w:val="0"/>
          <w:sz w:val="24"/>
          <w:highlight w:val="none"/>
        </w:rPr>
        <w:t>房间温度需保持在 20⁰C-22⁰C，且温度稳定性优于1⁰C/小时；</w:t>
      </w:r>
    </w:p>
    <w:p w14:paraId="782C5B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lang w:val="en-US" w:eastAsia="zh-CN"/>
        </w:rPr>
        <w:t>3</w:t>
      </w:r>
      <w:r>
        <w:rPr>
          <w:rFonts w:hint="eastAsia" w:asciiTheme="minorEastAsia" w:hAnsiTheme="minorEastAsia" w:eastAsiaTheme="minorEastAsia" w:cstheme="minorEastAsia"/>
          <w:snapToGrid w:val="0"/>
          <w:kern w:val="0"/>
          <w:sz w:val="24"/>
          <w:highlight w:val="none"/>
          <w:lang w:eastAsia="zh-CN"/>
        </w:rPr>
        <w:t>）</w:t>
      </w:r>
      <w:r>
        <w:rPr>
          <w:rFonts w:hint="eastAsia" w:asciiTheme="minorEastAsia" w:hAnsiTheme="minorEastAsia" w:eastAsiaTheme="minorEastAsia" w:cstheme="minorEastAsia"/>
          <w:snapToGrid w:val="0"/>
          <w:kern w:val="0"/>
          <w:sz w:val="24"/>
          <w:highlight w:val="none"/>
        </w:rPr>
        <w:t>房间湿度需要保持在 60%以下；</w:t>
      </w:r>
    </w:p>
    <w:p w14:paraId="58C2D26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lang w:val="en-US" w:eastAsia="zh-CN"/>
        </w:rPr>
        <w:t>4</w:t>
      </w:r>
      <w:r>
        <w:rPr>
          <w:rFonts w:hint="eastAsia" w:asciiTheme="minorEastAsia" w:hAnsiTheme="minorEastAsia" w:eastAsiaTheme="minorEastAsia" w:cstheme="minorEastAsia"/>
          <w:snapToGrid w:val="0"/>
          <w:kern w:val="0"/>
          <w:sz w:val="24"/>
          <w:highlight w:val="none"/>
          <w:lang w:eastAsia="zh-CN"/>
        </w:rPr>
        <w:t>）</w:t>
      </w:r>
      <w:r>
        <w:rPr>
          <w:rFonts w:hint="eastAsia" w:asciiTheme="minorEastAsia" w:hAnsiTheme="minorEastAsia" w:eastAsiaTheme="minorEastAsia" w:cstheme="minorEastAsia"/>
          <w:snapToGrid w:val="0"/>
          <w:kern w:val="0"/>
          <w:sz w:val="24"/>
          <w:highlight w:val="none"/>
        </w:rPr>
        <w:t>电源：220V±10% 50/60Hz 单相电；</w:t>
      </w:r>
    </w:p>
    <w:p w14:paraId="450D85F7">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除电源柜内的地线外，建议另做独立地线，满足1欧姆电阻要求；</w:t>
      </w:r>
    </w:p>
    <w:p w14:paraId="32D92D7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建议给设备提供独立供电，并由至少32A 的空气开关控制；</w:t>
      </w:r>
    </w:p>
    <w:p w14:paraId="50B14AA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设备供电功率不少于：8000W</w:t>
      </w:r>
    </w:p>
    <w:p w14:paraId="3C89B32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lang w:val="en-US" w:eastAsia="zh-CN"/>
        </w:rPr>
        <w:t>5</w:t>
      </w:r>
      <w:r>
        <w:rPr>
          <w:rFonts w:hint="eastAsia" w:asciiTheme="minorEastAsia" w:hAnsiTheme="minorEastAsia" w:eastAsiaTheme="minorEastAsia" w:cstheme="minorEastAsia"/>
          <w:snapToGrid w:val="0"/>
          <w:kern w:val="0"/>
          <w:sz w:val="24"/>
          <w:highlight w:val="none"/>
          <w:lang w:eastAsia="zh-CN"/>
        </w:rPr>
        <w:t>）</w:t>
      </w:r>
      <w:r>
        <w:rPr>
          <w:rFonts w:hint="eastAsia" w:asciiTheme="minorEastAsia" w:hAnsiTheme="minorEastAsia" w:eastAsiaTheme="minorEastAsia" w:cstheme="minorEastAsia"/>
          <w:snapToGrid w:val="0"/>
          <w:kern w:val="0"/>
          <w:sz w:val="24"/>
          <w:highlight w:val="none"/>
        </w:rPr>
        <w:t>气体要求：准备工业纯度的氮气瓶及减压阀门，</w:t>
      </w:r>
    </w:p>
    <w:p w14:paraId="09AA816A">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压缩空气至少 6.5 bar 压力（0.65MPa），</w:t>
      </w:r>
    </w:p>
    <w:p w14:paraId="6D33735B">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氮气：提供至少0.4 bar 压力（0.04Mpa）</w:t>
      </w:r>
    </w:p>
    <w:p w14:paraId="69DD5E9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lang w:val="en-US" w:eastAsia="zh-CN"/>
        </w:rPr>
        <w:t>6</w:t>
      </w:r>
      <w:r>
        <w:rPr>
          <w:rFonts w:hint="eastAsia" w:asciiTheme="minorEastAsia" w:hAnsiTheme="minorEastAsia" w:eastAsiaTheme="minorEastAsia" w:cstheme="minorEastAsia"/>
          <w:snapToGrid w:val="0"/>
          <w:kern w:val="0"/>
          <w:sz w:val="24"/>
          <w:highlight w:val="none"/>
          <w:lang w:eastAsia="zh-CN"/>
        </w:rPr>
        <w:t>）</w:t>
      </w:r>
      <w:r>
        <w:rPr>
          <w:rFonts w:hint="eastAsia" w:asciiTheme="minorEastAsia" w:hAnsiTheme="minorEastAsia" w:eastAsiaTheme="minorEastAsia" w:cstheme="minorEastAsia"/>
          <w:snapToGrid w:val="0"/>
          <w:kern w:val="0"/>
          <w:sz w:val="24"/>
          <w:highlight w:val="none"/>
        </w:rPr>
        <w:t>其他环境参数标准：</w:t>
      </w:r>
    </w:p>
    <w:p w14:paraId="6C81F2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（该项目测量需要制造厂商工程师执行并给出测试报告）</w:t>
      </w:r>
    </w:p>
    <w:p w14:paraId="5037CB6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6.1 地面振动：＜4 μm @ 0-30 Hz，＜8 μm @ 30 Hz以上。</w:t>
      </w:r>
    </w:p>
    <w:p w14:paraId="0783315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6.2 环境磁场：交流磁场＜ 50nT；直流磁场＜ 50nT。</w:t>
      </w:r>
    </w:p>
    <w:p w14:paraId="6A836A5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lang w:val="en-US" w:eastAsia="zh-CN"/>
        </w:rPr>
        <w:t>7</w:t>
      </w:r>
      <w:r>
        <w:rPr>
          <w:rFonts w:hint="eastAsia" w:asciiTheme="minorEastAsia" w:hAnsiTheme="minorEastAsia" w:eastAsiaTheme="minorEastAsia" w:cstheme="minorEastAsia"/>
          <w:snapToGrid w:val="0"/>
          <w:kern w:val="0"/>
          <w:sz w:val="24"/>
          <w:highlight w:val="none"/>
          <w:lang w:eastAsia="zh-CN"/>
        </w:rPr>
        <w:t>）</w:t>
      </w:r>
      <w:r>
        <w:rPr>
          <w:rFonts w:hint="eastAsia" w:asciiTheme="minorEastAsia" w:hAnsiTheme="minorEastAsia" w:eastAsiaTheme="minorEastAsia" w:cstheme="minorEastAsia"/>
          <w:snapToGrid w:val="0"/>
          <w:kern w:val="0"/>
          <w:sz w:val="24"/>
          <w:highlight w:val="none"/>
        </w:rPr>
        <w:t>海拔：不高于3000米</w:t>
      </w:r>
    </w:p>
    <w:p w14:paraId="60EC4869">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snapToGrid w:val="0"/>
          <w:kern w:val="0"/>
          <w:sz w:val="24"/>
          <w:lang w:val="en-US" w:eastAsia="zh-CN"/>
        </w:rPr>
      </w:pPr>
      <w:r>
        <w:rPr>
          <w:rFonts w:hint="eastAsia" w:asciiTheme="minorEastAsia" w:hAnsiTheme="minorEastAsia" w:eastAsiaTheme="minorEastAsia" w:cstheme="minorEastAsia"/>
          <w:b/>
          <w:bCs/>
          <w:snapToGrid w:val="0"/>
          <w:kern w:val="0"/>
          <w:sz w:val="24"/>
          <w:lang w:val="en-US" w:eastAsia="zh-CN"/>
        </w:rPr>
        <w:t>2.执行标准</w:t>
      </w:r>
    </w:p>
    <w:p w14:paraId="63A2BBB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执行国家、行业、企业相关质量标准和计量标准。</w:t>
      </w:r>
    </w:p>
    <w:p w14:paraId="1FEB917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snapToGrid w:val="0"/>
          <w:kern w:val="0"/>
          <w:sz w:val="24"/>
          <w:lang w:val="en-US" w:eastAsia="zh-CN"/>
        </w:rPr>
      </w:pPr>
      <w:r>
        <w:rPr>
          <w:rFonts w:hint="eastAsia" w:asciiTheme="minorEastAsia" w:hAnsiTheme="minorEastAsia" w:eastAsiaTheme="minorEastAsia" w:cstheme="minorEastAsia"/>
          <w:b/>
          <w:bCs/>
          <w:snapToGrid w:val="0"/>
          <w:kern w:val="0"/>
          <w:sz w:val="24"/>
          <w:lang w:val="en-US" w:eastAsia="zh-CN"/>
        </w:rPr>
        <w:t>3.合同履约期限</w:t>
      </w:r>
    </w:p>
    <w:p w14:paraId="5828A6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自合同签订之日起 160个工作日内完成所供货物的运输、安装、调试，达到技术验收标准；对所供货物的免费配套服务期限按合同条款执行。</w:t>
      </w:r>
    </w:p>
    <w:p w14:paraId="736389D4">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snapToGrid w:val="0"/>
          <w:kern w:val="0"/>
          <w:sz w:val="24"/>
          <w:lang w:val="en-US" w:eastAsia="zh-CN"/>
        </w:rPr>
      </w:pPr>
      <w:r>
        <w:rPr>
          <w:rFonts w:hint="eastAsia" w:asciiTheme="minorEastAsia" w:hAnsiTheme="minorEastAsia" w:eastAsiaTheme="minorEastAsia" w:cstheme="minorEastAsia"/>
          <w:b/>
          <w:bCs/>
          <w:snapToGrid w:val="0"/>
          <w:kern w:val="0"/>
          <w:sz w:val="24"/>
          <w:lang w:val="en-US" w:eastAsia="zh-CN"/>
        </w:rPr>
        <w:t>4.履约地点</w:t>
      </w:r>
    </w:p>
    <w:p w14:paraId="15FDFF9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napToGrid w:val="0"/>
          <w:kern w:val="0"/>
          <w:sz w:val="24"/>
          <w:lang w:val="en-US" w:eastAsia="zh-CN"/>
        </w:rPr>
      </w:pPr>
      <w:r>
        <w:rPr>
          <w:rFonts w:hint="eastAsia" w:asciiTheme="minorEastAsia" w:hAnsiTheme="minorEastAsia" w:eastAsiaTheme="minorEastAsia" w:cstheme="minorEastAsia"/>
          <w:snapToGrid w:val="0"/>
          <w:kern w:val="0"/>
          <w:sz w:val="24"/>
          <w:lang w:val="en-US" w:eastAsia="zh-CN"/>
        </w:rPr>
        <w:t>山西省太原市万柏林区迎泽西大街79号太原理工大学明向校区信计南楼206集成电路学院</w:t>
      </w:r>
    </w:p>
    <w:p w14:paraId="36F6EBA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bCs/>
          <w:snapToGrid w:val="0"/>
          <w:kern w:val="0"/>
          <w:sz w:val="24"/>
          <w:lang w:val="en-US" w:eastAsia="zh-CN"/>
        </w:rPr>
      </w:pPr>
      <w:r>
        <w:rPr>
          <w:rFonts w:hint="eastAsia" w:asciiTheme="minorEastAsia" w:hAnsiTheme="minorEastAsia" w:eastAsiaTheme="minorEastAsia" w:cstheme="minorEastAsia"/>
          <w:snapToGrid w:val="0"/>
          <w:kern w:val="0"/>
          <w:sz w:val="24"/>
        </w:rPr>
        <w:t xml:space="preserve"> </w:t>
      </w:r>
      <w:r>
        <w:rPr>
          <w:rFonts w:hint="eastAsia" w:asciiTheme="minorEastAsia" w:hAnsiTheme="minorEastAsia" w:eastAsiaTheme="minorEastAsia" w:cstheme="minorEastAsia"/>
          <w:b/>
          <w:bCs/>
          <w:snapToGrid w:val="0"/>
          <w:kern w:val="0"/>
          <w:sz w:val="24"/>
          <w:lang w:val="en-US" w:eastAsia="zh-CN"/>
        </w:rPr>
        <w:t>5.付款方式</w:t>
      </w:r>
    </w:p>
    <w:p w14:paraId="4761BFC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napToGrid w:val="0"/>
          <w:kern w:val="0"/>
          <w:sz w:val="24"/>
          <w:lang w:eastAsia="zh-CN"/>
        </w:rPr>
      </w:pPr>
      <w:r>
        <w:rPr>
          <w:rFonts w:hint="eastAsia" w:asciiTheme="minorEastAsia" w:hAnsiTheme="minorEastAsia" w:eastAsiaTheme="minorEastAsia" w:cstheme="minorEastAsia"/>
          <w:snapToGrid w:val="0"/>
          <w:kern w:val="0"/>
          <w:sz w:val="24"/>
          <w:lang w:eastAsia="zh-CN"/>
        </w:rPr>
        <w:t>签订合同后，采购人向供应商预付合同金额的80%；供应商在合同约定交货时间内将货物送到采购人指定地点，并完成安装、调试，且在供货期间无任何违约行为，经采购人技术验收合格，采购人在收到供应商提供的货物结算单证或开具的专用发票10个工作日内向供应商支付合同金额的20%。否则，按合同约定扣除相应违约金后，支付剩余合同金额。</w:t>
      </w:r>
    </w:p>
    <w:p w14:paraId="06A67FB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snapToGrid w:val="0"/>
          <w:kern w:val="0"/>
          <w:sz w:val="24"/>
          <w:lang w:val="en-US" w:eastAsia="zh-CN"/>
        </w:rPr>
      </w:pPr>
      <w:r>
        <w:rPr>
          <w:rFonts w:hint="eastAsia" w:asciiTheme="minorEastAsia" w:hAnsiTheme="minorEastAsia" w:eastAsiaTheme="minorEastAsia" w:cstheme="minorEastAsia"/>
          <w:b/>
          <w:bCs/>
          <w:snapToGrid w:val="0"/>
          <w:kern w:val="0"/>
          <w:sz w:val="24"/>
          <w:lang w:val="en-US" w:eastAsia="zh-CN"/>
        </w:rPr>
        <w:t>6.履约保证金</w:t>
      </w:r>
    </w:p>
    <w:p w14:paraId="622367B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合同金额的5%。</w:t>
      </w:r>
    </w:p>
    <w:p w14:paraId="06A1151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供应商应在</w:t>
      </w:r>
      <w:r>
        <w:rPr>
          <w:rFonts w:hint="eastAsia" w:asciiTheme="minorEastAsia" w:hAnsiTheme="minorEastAsia" w:eastAsiaTheme="minorEastAsia" w:cstheme="minorEastAsia"/>
          <w:snapToGrid w:val="0"/>
          <w:kern w:val="0"/>
          <w:sz w:val="24"/>
          <w:lang w:eastAsia="zh-CN"/>
        </w:rPr>
        <w:t>中标通知书</w:t>
      </w:r>
      <w:r>
        <w:rPr>
          <w:rFonts w:hint="eastAsia" w:asciiTheme="minorEastAsia" w:hAnsiTheme="minorEastAsia" w:eastAsiaTheme="minorEastAsia" w:cstheme="minorEastAsia"/>
          <w:snapToGrid w:val="0"/>
          <w:kern w:val="0"/>
          <w:sz w:val="24"/>
        </w:rPr>
        <w:t>发出后10日内、签订合同前，将履约保证金以支票、汇票、本票或者金融机构、担保机构出具的保函等非现金形式提交给采购人。免费配套服务期满，以支票、汇票、本票提交的，采购人在收到供应商退还履约保证金申请后5个工作日内，按审核意见扣除违约金（如有违约）后一次性无息退还；以保函形式提交的，采购人在收到供应商退还履约保函申请后5个工作日内，按审核意见向出具保函的机构提出索赔（如有违约）或将保函原件退还给供应商（如无违约）。</w:t>
      </w:r>
    </w:p>
    <w:p w14:paraId="59511B5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注：如以保函形式提交，须提交见索即付保函，且保函的失效日应晚于免费配套服务期满日30日。</w:t>
      </w:r>
    </w:p>
    <w:p w14:paraId="39EFD69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snapToGrid w:val="0"/>
          <w:kern w:val="0"/>
          <w:sz w:val="24"/>
          <w:lang w:val="en-US" w:eastAsia="zh-CN"/>
        </w:rPr>
      </w:pPr>
      <w:r>
        <w:rPr>
          <w:rFonts w:hint="eastAsia" w:asciiTheme="minorEastAsia" w:hAnsiTheme="minorEastAsia" w:eastAsiaTheme="minorEastAsia" w:cstheme="minorEastAsia"/>
          <w:b/>
          <w:bCs/>
          <w:snapToGrid w:val="0"/>
          <w:kern w:val="0"/>
          <w:sz w:val="24"/>
          <w:lang w:val="en-US" w:eastAsia="zh-CN"/>
        </w:rPr>
        <w:t>7.履约验收</w:t>
      </w:r>
    </w:p>
    <w:bookmarkEnd w:id="47"/>
    <w:bookmarkEnd w:id="48"/>
    <w:p w14:paraId="0432B43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w:t>
      </w:r>
      <w:r>
        <w:rPr>
          <w:rFonts w:hint="eastAsia" w:asciiTheme="minorEastAsia" w:hAnsiTheme="minorEastAsia" w:eastAsiaTheme="minorEastAsia" w:cstheme="minorEastAsia"/>
          <w:snapToGrid w:val="0"/>
          <w:kern w:val="0"/>
          <w:sz w:val="24"/>
          <w:lang w:val="en-US" w:eastAsia="zh-CN"/>
        </w:rPr>
        <w:t>1</w:t>
      </w:r>
      <w:r>
        <w:rPr>
          <w:rFonts w:hint="eastAsia" w:asciiTheme="minorEastAsia" w:hAnsiTheme="minorEastAsia" w:eastAsiaTheme="minorEastAsia" w:cstheme="minorEastAsia"/>
          <w:snapToGrid w:val="0"/>
          <w:kern w:val="0"/>
          <w:sz w:val="24"/>
        </w:rPr>
        <w:t>）履约验收方式</w:t>
      </w:r>
    </w:p>
    <w:p w14:paraId="11025B7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依据合同、</w:t>
      </w:r>
      <w:r>
        <w:rPr>
          <w:rFonts w:hint="eastAsia" w:asciiTheme="minorEastAsia" w:hAnsiTheme="minorEastAsia" w:eastAsiaTheme="minorEastAsia" w:cstheme="minorEastAsia"/>
          <w:snapToGrid w:val="0"/>
          <w:kern w:val="0"/>
          <w:sz w:val="24"/>
          <w:lang w:eastAsia="zh-CN"/>
        </w:rPr>
        <w:t>投标文件</w:t>
      </w:r>
      <w:r>
        <w:rPr>
          <w:rFonts w:hint="eastAsia" w:asciiTheme="minorEastAsia" w:hAnsiTheme="minorEastAsia" w:eastAsiaTheme="minorEastAsia" w:cstheme="minorEastAsia"/>
          <w:snapToGrid w:val="0"/>
          <w:kern w:val="0"/>
          <w:sz w:val="24"/>
        </w:rPr>
        <w:t>中的各项技术指标及货物相关执行标准，采用现场逐项检验的方式进行验收，并填写验收报告。</w:t>
      </w:r>
      <w:bookmarkStart w:id="85" w:name="_GoBack"/>
      <w:bookmarkEnd w:id="85"/>
    </w:p>
    <w:p w14:paraId="7EF724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w:t>
      </w:r>
      <w:r>
        <w:rPr>
          <w:rFonts w:hint="eastAsia" w:asciiTheme="minorEastAsia" w:hAnsiTheme="minorEastAsia" w:eastAsiaTheme="minorEastAsia" w:cstheme="minorEastAsia"/>
          <w:snapToGrid w:val="0"/>
          <w:kern w:val="0"/>
          <w:sz w:val="24"/>
          <w:lang w:val="en-US" w:eastAsia="zh-CN"/>
        </w:rPr>
        <w:t>2</w:t>
      </w:r>
      <w:r>
        <w:rPr>
          <w:rFonts w:hint="eastAsia" w:asciiTheme="minorEastAsia" w:hAnsiTheme="minorEastAsia" w:eastAsiaTheme="minorEastAsia" w:cstheme="minorEastAsia"/>
          <w:snapToGrid w:val="0"/>
          <w:kern w:val="0"/>
          <w:sz w:val="24"/>
        </w:rPr>
        <w:t>）履约验收程序</w:t>
      </w:r>
    </w:p>
    <w:p w14:paraId="7CE912A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共分三步进行验收：即到货验收、安装调试验收（技术验收）、配套服务验收，填写验收报告。</w:t>
      </w:r>
    </w:p>
    <w:p w14:paraId="4CEDA1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w:t>
      </w:r>
      <w:r>
        <w:rPr>
          <w:rFonts w:hint="eastAsia" w:asciiTheme="minorEastAsia" w:hAnsiTheme="minorEastAsia" w:eastAsiaTheme="minorEastAsia" w:cstheme="minorEastAsia"/>
          <w:snapToGrid w:val="0"/>
          <w:kern w:val="0"/>
          <w:sz w:val="24"/>
          <w:lang w:val="en-US" w:eastAsia="zh-CN"/>
        </w:rPr>
        <w:t>3</w:t>
      </w:r>
      <w:r>
        <w:rPr>
          <w:rFonts w:hint="eastAsia" w:asciiTheme="minorEastAsia" w:hAnsiTheme="minorEastAsia" w:eastAsiaTheme="minorEastAsia" w:cstheme="minorEastAsia"/>
          <w:snapToGrid w:val="0"/>
          <w:kern w:val="0"/>
          <w:sz w:val="24"/>
        </w:rPr>
        <w:t>）履约验收内容</w:t>
      </w:r>
    </w:p>
    <w:p w14:paraId="2FE2AD1C">
      <w:pPr>
        <w:kinsoku w:val="0"/>
        <w:autoSpaceDE w:val="0"/>
        <w:autoSpaceDN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napToGrid w:val="0"/>
          <w:color w:val="000000"/>
          <w:kern w:val="0"/>
          <w:sz w:val="24"/>
        </w:rPr>
      </w:pPr>
      <w:r>
        <w:rPr>
          <w:rFonts w:hint="eastAsia" w:asciiTheme="minorEastAsia" w:hAnsiTheme="minorEastAsia" w:eastAsiaTheme="minorEastAsia" w:cstheme="minorEastAsia"/>
          <w:snapToGrid w:val="0"/>
          <w:color w:val="000000"/>
          <w:kern w:val="0"/>
          <w:sz w:val="24"/>
        </w:rPr>
        <w:t>采购人依据下列程序及标准进行逐项验收（采购人可邀请参加本项目的其他投标人或第三方机构，对所供货物的技术指标进行验收）：</w:t>
      </w:r>
    </w:p>
    <w:p w14:paraId="5C591F47">
      <w:pPr>
        <w:kinsoku w:val="0"/>
        <w:autoSpaceDE w:val="0"/>
        <w:autoSpaceDN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napToGrid w:val="0"/>
          <w:color w:val="000000"/>
          <w:kern w:val="0"/>
          <w:sz w:val="24"/>
        </w:rPr>
      </w:pPr>
      <w:r>
        <w:rPr>
          <w:rFonts w:hint="eastAsia" w:asciiTheme="minorEastAsia" w:hAnsiTheme="minorEastAsia" w:eastAsiaTheme="minorEastAsia" w:cstheme="minorEastAsia"/>
          <w:snapToGrid w:val="0"/>
          <w:color w:val="000000"/>
          <w:kern w:val="0"/>
          <w:sz w:val="24"/>
        </w:rPr>
        <w:t>1</w:t>
      </w:r>
      <w:r>
        <w:rPr>
          <w:rFonts w:hint="eastAsia" w:asciiTheme="minorEastAsia" w:hAnsiTheme="minorEastAsia" w:eastAsiaTheme="minorEastAsia" w:cstheme="minorEastAsia"/>
          <w:snapToGrid w:val="0"/>
          <w:color w:val="000000"/>
          <w:kern w:val="0"/>
          <w:sz w:val="24"/>
          <w:lang w:eastAsia="zh-CN"/>
        </w:rPr>
        <w:t>）</w:t>
      </w:r>
      <w:r>
        <w:rPr>
          <w:rFonts w:hint="eastAsia" w:asciiTheme="minorEastAsia" w:hAnsiTheme="minorEastAsia" w:eastAsiaTheme="minorEastAsia" w:cstheme="minorEastAsia"/>
          <w:snapToGrid w:val="0"/>
          <w:color w:val="000000"/>
          <w:kern w:val="0"/>
          <w:sz w:val="24"/>
        </w:rPr>
        <w:t>到货检验：货物到达甲方指定地点后，甲方项目负责人与乙方授权代表依据运单与货物装箱单证，对所到货物的包装、数量以及货物外观、品牌、规格型号、随箱所带必备附件、工具资料等进行查验，并在《太原理工大学货物采购项目履约验收报告》中详细记录。</w:t>
      </w:r>
    </w:p>
    <w:p w14:paraId="2380FF39">
      <w:pPr>
        <w:kinsoku w:val="0"/>
        <w:autoSpaceDE w:val="0"/>
        <w:autoSpaceDN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napToGrid w:val="0"/>
          <w:color w:val="000000"/>
          <w:kern w:val="0"/>
          <w:sz w:val="24"/>
        </w:rPr>
      </w:pPr>
      <w:r>
        <w:rPr>
          <w:rFonts w:hint="eastAsia" w:asciiTheme="minorEastAsia" w:hAnsiTheme="minorEastAsia" w:eastAsiaTheme="minorEastAsia" w:cstheme="minorEastAsia"/>
          <w:snapToGrid w:val="0"/>
          <w:color w:val="000000"/>
          <w:kern w:val="0"/>
          <w:sz w:val="24"/>
        </w:rPr>
        <w:t>2</w:t>
      </w:r>
      <w:r>
        <w:rPr>
          <w:rFonts w:hint="eastAsia" w:asciiTheme="minorEastAsia" w:hAnsiTheme="minorEastAsia" w:eastAsiaTheme="minorEastAsia" w:cstheme="minorEastAsia"/>
          <w:snapToGrid w:val="0"/>
          <w:color w:val="000000"/>
          <w:kern w:val="0"/>
          <w:sz w:val="24"/>
          <w:lang w:eastAsia="zh-CN"/>
        </w:rPr>
        <w:t>）</w:t>
      </w:r>
      <w:r>
        <w:rPr>
          <w:rFonts w:hint="eastAsia" w:asciiTheme="minorEastAsia" w:hAnsiTheme="minorEastAsia" w:eastAsiaTheme="minorEastAsia" w:cstheme="minorEastAsia"/>
          <w:snapToGrid w:val="0"/>
          <w:color w:val="000000"/>
          <w:kern w:val="0"/>
          <w:sz w:val="24"/>
        </w:rPr>
        <w:t>安装调试检验（技术验收）：乙方在货物安装调试完毕，经试运行一周后，通知甲方进行技术验收。甲方组成验收组（必要时可邀请参与本项目的其他供应商或第三方机构参与），依据乙方</w:t>
      </w:r>
      <w:r>
        <w:rPr>
          <w:rFonts w:hint="eastAsia" w:asciiTheme="minorEastAsia" w:hAnsiTheme="minorEastAsia" w:eastAsiaTheme="minorEastAsia" w:cstheme="minorEastAsia"/>
          <w:snapToGrid w:val="0"/>
          <w:color w:val="000000"/>
          <w:kern w:val="0"/>
          <w:sz w:val="24"/>
          <w:lang w:eastAsia="zh-CN"/>
        </w:rPr>
        <w:t>投标文件</w:t>
      </w:r>
      <w:r>
        <w:rPr>
          <w:rFonts w:hint="eastAsia" w:asciiTheme="minorEastAsia" w:hAnsiTheme="minorEastAsia" w:eastAsiaTheme="minorEastAsia" w:cstheme="minorEastAsia"/>
          <w:snapToGrid w:val="0"/>
          <w:color w:val="000000"/>
          <w:kern w:val="0"/>
          <w:sz w:val="24"/>
        </w:rPr>
        <w:t>中的技术指标和相关执行标准，对货物的技术性能进行详细验收，并在《太原理工大学货物采购项目履约验收报告》中做详细记录。</w:t>
      </w:r>
    </w:p>
    <w:p w14:paraId="7B2442CE">
      <w:pPr>
        <w:kinsoku w:val="0"/>
        <w:autoSpaceDE w:val="0"/>
        <w:autoSpaceDN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napToGrid w:val="0"/>
          <w:color w:val="000000"/>
          <w:kern w:val="0"/>
          <w:sz w:val="24"/>
        </w:rPr>
      </w:pPr>
      <w:r>
        <w:rPr>
          <w:rFonts w:hint="eastAsia" w:asciiTheme="minorEastAsia" w:hAnsiTheme="minorEastAsia" w:eastAsiaTheme="minorEastAsia" w:cstheme="minorEastAsia"/>
          <w:snapToGrid w:val="0"/>
          <w:color w:val="000000"/>
          <w:kern w:val="0"/>
          <w:sz w:val="24"/>
        </w:rPr>
        <w:t>3</w:t>
      </w:r>
      <w:r>
        <w:rPr>
          <w:rFonts w:hint="eastAsia" w:asciiTheme="minorEastAsia" w:hAnsiTheme="minorEastAsia" w:eastAsiaTheme="minorEastAsia" w:cstheme="minorEastAsia"/>
          <w:snapToGrid w:val="0"/>
          <w:color w:val="000000"/>
          <w:kern w:val="0"/>
          <w:sz w:val="24"/>
          <w:lang w:val="en-US" w:eastAsia="zh-CN"/>
        </w:rPr>
        <w:t>)</w:t>
      </w:r>
      <w:r>
        <w:rPr>
          <w:rFonts w:hint="eastAsia" w:asciiTheme="minorEastAsia" w:hAnsiTheme="minorEastAsia" w:eastAsiaTheme="minorEastAsia" w:cstheme="minorEastAsia"/>
          <w:snapToGrid w:val="0"/>
          <w:color w:val="000000"/>
          <w:kern w:val="0"/>
          <w:sz w:val="24"/>
        </w:rPr>
        <w:t>配套服务检验：自货物技术验收合格之日起，甲方根据本合同约定的服务与承诺，对乙方的服务进行跟踪验收，并在《太原理工大学货物采购项目履约验收报告》中做详细记录。</w:t>
      </w:r>
    </w:p>
    <w:p w14:paraId="3232B5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color w:val="000000"/>
          <w:kern w:val="0"/>
          <w:sz w:val="24"/>
        </w:rPr>
        <w:t>在以上各验收环节中，如发现不合格的情况，甲方应在验收报告中作详细记录，</w:t>
      </w:r>
      <w:r>
        <w:rPr>
          <w:rFonts w:hint="eastAsia" w:asciiTheme="minorEastAsia" w:hAnsiTheme="minorEastAsia" w:eastAsiaTheme="minorEastAsia" w:cstheme="minorEastAsia"/>
          <w:snapToGrid w:val="0"/>
          <w:kern w:val="0"/>
          <w:sz w:val="24"/>
        </w:rPr>
        <w:t>并及时通知乙方进行整改或解决。</w:t>
      </w:r>
    </w:p>
    <w:p w14:paraId="7493016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w:t>
      </w:r>
      <w:r>
        <w:rPr>
          <w:rFonts w:hint="eastAsia" w:asciiTheme="minorEastAsia" w:hAnsiTheme="minorEastAsia" w:eastAsiaTheme="minorEastAsia" w:cstheme="minorEastAsia"/>
          <w:snapToGrid w:val="0"/>
          <w:kern w:val="0"/>
          <w:sz w:val="24"/>
          <w:lang w:val="en-US" w:eastAsia="zh-CN"/>
        </w:rPr>
        <w:t>4</w:t>
      </w:r>
      <w:r>
        <w:rPr>
          <w:rFonts w:hint="eastAsia" w:asciiTheme="minorEastAsia" w:hAnsiTheme="minorEastAsia" w:eastAsiaTheme="minorEastAsia" w:cstheme="minorEastAsia"/>
          <w:snapToGrid w:val="0"/>
          <w:kern w:val="0"/>
          <w:sz w:val="24"/>
        </w:rPr>
        <w:t>）履约验收标准：</w:t>
      </w:r>
    </w:p>
    <w:p w14:paraId="50A5FE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所供货物相关执行标准、供应商</w:t>
      </w:r>
      <w:r>
        <w:rPr>
          <w:rFonts w:hint="eastAsia" w:asciiTheme="minorEastAsia" w:hAnsiTheme="minorEastAsia" w:eastAsiaTheme="minorEastAsia" w:cstheme="minorEastAsia"/>
          <w:snapToGrid w:val="0"/>
          <w:kern w:val="0"/>
          <w:sz w:val="24"/>
          <w:lang w:eastAsia="zh-CN"/>
        </w:rPr>
        <w:t>投标文件</w:t>
      </w:r>
      <w:r>
        <w:rPr>
          <w:rFonts w:hint="eastAsia" w:asciiTheme="minorEastAsia" w:hAnsiTheme="minorEastAsia" w:eastAsiaTheme="minorEastAsia" w:cstheme="minorEastAsia"/>
          <w:snapToGrid w:val="0"/>
          <w:kern w:val="0"/>
          <w:sz w:val="24"/>
        </w:rPr>
        <w:t>、合同作为履约验收标准。</w:t>
      </w:r>
    </w:p>
    <w:p w14:paraId="4C496FE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w:t>
      </w:r>
      <w:r>
        <w:rPr>
          <w:rFonts w:hint="eastAsia" w:asciiTheme="minorEastAsia" w:hAnsiTheme="minorEastAsia" w:eastAsiaTheme="minorEastAsia" w:cstheme="minorEastAsia"/>
          <w:snapToGrid w:val="0"/>
          <w:kern w:val="0"/>
          <w:sz w:val="24"/>
          <w:lang w:val="en-US" w:eastAsia="zh-CN"/>
        </w:rPr>
        <w:t>5</w:t>
      </w:r>
      <w:r>
        <w:rPr>
          <w:rFonts w:hint="eastAsia" w:asciiTheme="minorEastAsia" w:hAnsiTheme="minorEastAsia" w:eastAsiaTheme="minorEastAsia" w:cstheme="minorEastAsia"/>
          <w:snapToGrid w:val="0"/>
          <w:kern w:val="0"/>
          <w:sz w:val="24"/>
        </w:rPr>
        <w:t>）履约验收其他事项</w:t>
      </w:r>
    </w:p>
    <w:p w14:paraId="2C4581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 xml:space="preserve">无。                        </w:t>
      </w:r>
    </w:p>
    <w:p w14:paraId="2983B325">
      <w:pPr>
        <w:adjustRightInd w:val="0"/>
        <w:snapToGrid w:val="0"/>
        <w:spacing w:before="156" w:beforeLines="50" w:line="360" w:lineRule="auto"/>
        <w:ind w:firstLine="482" w:firstLineChars="200"/>
        <w:rPr>
          <w:rFonts w:hint="eastAsia" w:asciiTheme="minorEastAsia" w:hAnsiTheme="minorEastAsia" w:eastAsiaTheme="minorEastAsia" w:cstheme="minorEastAsia"/>
          <w:b/>
          <w:bCs/>
          <w:snapToGrid w:val="0"/>
          <w:kern w:val="0"/>
          <w:sz w:val="24"/>
        </w:rPr>
      </w:pPr>
      <w:r>
        <w:rPr>
          <w:rFonts w:hint="eastAsia" w:asciiTheme="minorEastAsia" w:hAnsiTheme="minorEastAsia" w:eastAsiaTheme="minorEastAsia" w:cstheme="minorEastAsia"/>
          <w:b/>
          <w:bCs/>
          <w:snapToGrid w:val="0"/>
          <w:kern w:val="0"/>
          <w:sz w:val="24"/>
        </w:rPr>
        <w:t>三、技术要求</w:t>
      </w:r>
    </w:p>
    <w:p w14:paraId="0F33F371">
      <w:pPr>
        <w:adjustRightInd w:val="0"/>
        <w:snapToGrid w:val="0"/>
        <w:spacing w:before="156" w:beforeLines="50"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1</w:t>
      </w:r>
      <w:r>
        <w:rPr>
          <w:rFonts w:hint="eastAsia" w:asciiTheme="minorEastAsia" w:hAnsiTheme="minorEastAsia" w:eastAsiaTheme="minorEastAsia" w:cstheme="minorEastAsia"/>
          <w:b/>
          <w:bCs/>
          <w:kern w:val="0"/>
          <w:sz w:val="24"/>
          <w:lang w:val="en-US" w:eastAsia="zh-CN"/>
        </w:rPr>
        <w:t>.</w:t>
      </w:r>
      <w:r>
        <w:rPr>
          <w:rFonts w:hint="eastAsia" w:asciiTheme="minorEastAsia" w:hAnsiTheme="minorEastAsia" w:eastAsiaTheme="minorEastAsia" w:cstheme="minorEastAsia"/>
          <w:b/>
          <w:bCs/>
          <w:kern w:val="0"/>
          <w:sz w:val="24"/>
        </w:rPr>
        <w:t>采购货物明细及参数</w:t>
      </w:r>
    </w:p>
    <w:tbl>
      <w:tblPr>
        <w:tblStyle w:val="20"/>
        <w:tblpPr w:leftFromText="180" w:rightFromText="180" w:vertAnchor="text" w:tblpXSpec="center" w:tblpY="1"/>
        <w:tblOverlap w:val="never"/>
        <w:tblW w:w="9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0"/>
        <w:gridCol w:w="1036"/>
        <w:gridCol w:w="597"/>
        <w:gridCol w:w="610"/>
        <w:gridCol w:w="6048"/>
        <w:gridCol w:w="642"/>
      </w:tblGrid>
      <w:tr w14:paraId="1EF51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tblHeader/>
        </w:trPr>
        <w:tc>
          <w:tcPr>
            <w:tcW w:w="600" w:type="dxa"/>
            <w:tcBorders>
              <w:top w:val="single" w:color="auto" w:sz="4" w:space="0"/>
              <w:left w:val="single" w:color="auto" w:sz="4" w:space="0"/>
              <w:bottom w:val="single" w:color="auto" w:sz="4" w:space="0"/>
              <w:right w:val="single" w:color="auto" w:sz="4" w:space="0"/>
            </w:tcBorders>
            <w:noWrap w:val="0"/>
            <w:vAlign w:val="center"/>
          </w:tcPr>
          <w:p w14:paraId="4A83A929">
            <w:pPr>
              <w:keepNext/>
              <w:topLinePunct/>
              <w:adjustRightInd w:val="0"/>
              <w:snapToGrid w:val="0"/>
              <w:jc w:val="center"/>
              <w:textAlignment w:val="baseline"/>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spacing w:val="-5"/>
                <w:kern w:val="0"/>
                <w:sz w:val="24"/>
              </w:rPr>
              <w:t>序号</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00AC6026">
            <w:pPr>
              <w:keepNext/>
              <w:topLinePunct/>
              <w:adjustRightInd w:val="0"/>
              <w:snapToGrid w:val="0"/>
              <w:jc w:val="center"/>
              <w:textAlignment w:val="baseline"/>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spacing w:val="-2"/>
                <w:kern w:val="0"/>
                <w:sz w:val="24"/>
              </w:rPr>
              <w:t>货物名称</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37D59D60">
            <w:pPr>
              <w:keepNext/>
              <w:topLinePunct/>
              <w:adjustRightInd w:val="0"/>
              <w:snapToGrid w:val="0"/>
              <w:jc w:val="center"/>
              <w:textAlignment w:val="baseline"/>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spacing w:val="-2"/>
                <w:kern w:val="0"/>
                <w:sz w:val="24"/>
              </w:rPr>
              <w:t>单位</w:t>
            </w:r>
          </w:p>
        </w:tc>
        <w:tc>
          <w:tcPr>
            <w:tcW w:w="610" w:type="dxa"/>
            <w:tcBorders>
              <w:top w:val="single" w:color="auto" w:sz="4" w:space="0"/>
              <w:left w:val="single" w:color="auto" w:sz="4" w:space="0"/>
              <w:bottom w:val="single" w:color="auto" w:sz="4" w:space="0"/>
              <w:right w:val="single" w:color="auto" w:sz="4" w:space="0"/>
            </w:tcBorders>
            <w:noWrap w:val="0"/>
            <w:vAlign w:val="center"/>
          </w:tcPr>
          <w:p w14:paraId="05C13F80">
            <w:pPr>
              <w:keepNext/>
              <w:topLinePunct/>
              <w:adjustRightInd w:val="0"/>
              <w:snapToGrid w:val="0"/>
              <w:jc w:val="center"/>
              <w:textAlignment w:val="baseline"/>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spacing w:val="-5"/>
                <w:kern w:val="0"/>
                <w:sz w:val="24"/>
              </w:rPr>
              <w:t>数量</w:t>
            </w:r>
          </w:p>
        </w:tc>
        <w:tc>
          <w:tcPr>
            <w:tcW w:w="6048" w:type="dxa"/>
            <w:tcBorders>
              <w:top w:val="single" w:color="auto" w:sz="4" w:space="0"/>
              <w:left w:val="single" w:color="auto" w:sz="4" w:space="0"/>
              <w:bottom w:val="single" w:color="auto" w:sz="4" w:space="0"/>
              <w:right w:val="single" w:color="auto" w:sz="4" w:space="0"/>
            </w:tcBorders>
            <w:noWrap w:val="0"/>
            <w:vAlign w:val="center"/>
          </w:tcPr>
          <w:p w14:paraId="2EC576D6">
            <w:pPr>
              <w:keepNext/>
              <w:topLinePunct/>
              <w:adjustRightInd w:val="0"/>
              <w:snapToGrid w:val="0"/>
              <w:jc w:val="center"/>
              <w:textAlignment w:val="baseline"/>
              <w:rPr>
                <w:rFonts w:hint="eastAsia" w:asciiTheme="minorEastAsia" w:hAnsiTheme="minorEastAsia" w:eastAsiaTheme="minorEastAsia" w:cstheme="minorEastAsia"/>
                <w:b/>
                <w:bCs/>
                <w:kern w:val="0"/>
                <w:sz w:val="24"/>
                <w:lang w:val="en-US" w:eastAsia="zh-CN"/>
              </w:rPr>
            </w:pPr>
            <w:r>
              <w:rPr>
                <w:rFonts w:hint="eastAsia" w:asciiTheme="minorEastAsia" w:hAnsiTheme="minorEastAsia" w:eastAsiaTheme="minorEastAsia" w:cstheme="minorEastAsia"/>
                <w:b/>
                <w:bCs/>
                <w:spacing w:val="-3"/>
                <w:kern w:val="0"/>
                <w:sz w:val="24"/>
              </w:rPr>
              <w:t>规格参数</w:t>
            </w:r>
            <w:r>
              <w:rPr>
                <w:rFonts w:hint="eastAsia" w:asciiTheme="minorEastAsia" w:hAnsiTheme="minorEastAsia" w:eastAsiaTheme="minorEastAsia" w:cstheme="minorEastAsia"/>
                <w:b/>
                <w:bCs/>
                <w:spacing w:val="-3"/>
                <w:kern w:val="0"/>
                <w:sz w:val="24"/>
                <w:lang w:val="en-US" w:eastAsia="zh-CN"/>
              </w:rPr>
              <w:t>要求</w:t>
            </w:r>
          </w:p>
        </w:tc>
        <w:tc>
          <w:tcPr>
            <w:tcW w:w="642" w:type="dxa"/>
            <w:tcBorders>
              <w:top w:val="single" w:color="auto" w:sz="4" w:space="0"/>
              <w:left w:val="single" w:color="auto" w:sz="4" w:space="0"/>
              <w:bottom w:val="single" w:color="auto" w:sz="4" w:space="0"/>
              <w:right w:val="single" w:color="auto" w:sz="4" w:space="0"/>
            </w:tcBorders>
            <w:noWrap w:val="0"/>
            <w:vAlign w:val="center"/>
          </w:tcPr>
          <w:p w14:paraId="1FB7F7E5">
            <w:pPr>
              <w:keepNext/>
              <w:topLinePunct/>
              <w:adjustRightInd w:val="0"/>
              <w:snapToGrid w:val="0"/>
              <w:jc w:val="center"/>
              <w:textAlignment w:val="baseline"/>
              <w:rPr>
                <w:rFonts w:hint="eastAsia" w:asciiTheme="minorEastAsia" w:hAnsiTheme="minorEastAsia" w:eastAsiaTheme="minorEastAsia" w:cstheme="minorEastAsia"/>
                <w:b/>
                <w:bCs/>
                <w:spacing w:val="-3"/>
                <w:kern w:val="0"/>
                <w:sz w:val="24"/>
                <w:lang w:eastAsia="zh-CN"/>
              </w:rPr>
            </w:pPr>
            <w:r>
              <w:rPr>
                <w:rFonts w:hint="eastAsia" w:asciiTheme="minorEastAsia" w:hAnsiTheme="minorEastAsia" w:eastAsiaTheme="minorEastAsia" w:cstheme="minorEastAsia"/>
                <w:b/>
                <w:bCs/>
                <w:spacing w:val="-3"/>
                <w:kern w:val="0"/>
                <w:sz w:val="24"/>
                <w:lang w:val="en-US" w:eastAsia="zh-CN"/>
              </w:rPr>
              <w:t>备注</w:t>
            </w:r>
          </w:p>
        </w:tc>
      </w:tr>
      <w:tr w14:paraId="286C1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14:paraId="2321FBB2">
            <w:pPr>
              <w:keepNext/>
              <w:topLinePunct/>
              <w:adjustRightInd w:val="0"/>
              <w:snapToGrid w:val="0"/>
              <w:jc w:val="center"/>
              <w:textAlignment w:val="baseline"/>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1</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7D71DCFE">
            <w:pPr>
              <w:keepNext/>
              <w:topLinePunct/>
              <w:adjustRightInd w:val="0"/>
              <w:snapToGrid w:val="0"/>
              <w:jc w:val="center"/>
              <w:textAlignment w:val="baseline"/>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电子束</w:t>
            </w:r>
          </w:p>
          <w:p w14:paraId="322799B3">
            <w:pPr>
              <w:keepNext/>
              <w:topLinePunct/>
              <w:adjustRightInd w:val="0"/>
              <w:snapToGrid w:val="0"/>
              <w:jc w:val="center"/>
              <w:textAlignment w:val="baseline"/>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曝光机</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55CF7FD4">
            <w:pPr>
              <w:keepNext/>
              <w:topLinePunct/>
              <w:adjustRightInd w:val="0"/>
              <w:snapToGrid w:val="0"/>
              <w:jc w:val="center"/>
              <w:textAlignment w:val="baseline"/>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套</w:t>
            </w:r>
          </w:p>
        </w:tc>
        <w:tc>
          <w:tcPr>
            <w:tcW w:w="610" w:type="dxa"/>
            <w:tcBorders>
              <w:top w:val="single" w:color="auto" w:sz="4" w:space="0"/>
              <w:left w:val="single" w:color="auto" w:sz="4" w:space="0"/>
              <w:bottom w:val="single" w:color="auto" w:sz="4" w:space="0"/>
              <w:right w:val="single" w:color="auto" w:sz="4" w:space="0"/>
            </w:tcBorders>
            <w:noWrap w:val="0"/>
            <w:vAlign w:val="center"/>
          </w:tcPr>
          <w:p w14:paraId="5EA01DC1">
            <w:pPr>
              <w:keepNext/>
              <w:topLinePunct/>
              <w:adjustRightInd w:val="0"/>
              <w:snapToGrid w:val="0"/>
              <w:jc w:val="center"/>
              <w:textAlignment w:val="baseline"/>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1</w:t>
            </w:r>
          </w:p>
        </w:tc>
        <w:tc>
          <w:tcPr>
            <w:tcW w:w="6048" w:type="dxa"/>
            <w:tcBorders>
              <w:top w:val="single" w:color="auto" w:sz="4" w:space="0"/>
              <w:left w:val="single" w:color="auto" w:sz="4" w:space="0"/>
              <w:bottom w:val="single" w:color="auto" w:sz="4" w:space="0"/>
              <w:right w:val="single" w:color="auto" w:sz="4" w:space="0"/>
            </w:tcBorders>
            <w:noWrap w:val="0"/>
            <w:vAlign w:val="center"/>
          </w:tcPr>
          <w:p w14:paraId="6320C906">
            <w:pPr>
              <w:pStyle w:val="39"/>
              <w:widowControl/>
              <w:numPr>
                <w:ilvl w:val="0"/>
                <w:numId w:val="0"/>
              </w:numPr>
              <w:kinsoku w:val="0"/>
              <w:autoSpaceDE w:val="0"/>
              <w:autoSpaceDN w:val="0"/>
              <w:adjustRightInd w:val="0"/>
              <w:snapToGrid w:val="0"/>
              <w:spacing w:line="400" w:lineRule="exact"/>
              <w:ind w:leftChars="0" w:right="240" w:rightChars="0" w:firstLine="241" w:firstLineChars="100"/>
              <w:jc w:val="left"/>
              <w:textAlignment w:val="baseline"/>
              <w:rPr>
                <w:rFonts w:hint="eastAsia" w:asciiTheme="minorEastAsia" w:hAnsiTheme="minorEastAsia" w:eastAsiaTheme="minorEastAsia" w:cstheme="minorEastAsia"/>
                <w:snapToGrid w:val="0"/>
                <w:color w:val="000000"/>
                <w:kern w:val="0"/>
                <w:sz w:val="24"/>
              </w:rPr>
            </w:pPr>
            <w:r>
              <w:rPr>
                <w:rFonts w:hint="eastAsia" w:asciiTheme="minorEastAsia" w:hAnsiTheme="minorEastAsia" w:eastAsiaTheme="minorEastAsia" w:cstheme="minorEastAsia"/>
                <w:b/>
                <w:bCs/>
                <w:snapToGrid w:val="0"/>
                <w:color w:val="000000"/>
                <w:kern w:val="0"/>
                <w:sz w:val="24"/>
                <w:lang w:eastAsia="zh-CN"/>
              </w:rPr>
              <w:t>（</w:t>
            </w:r>
            <w:r>
              <w:rPr>
                <w:rFonts w:hint="eastAsia" w:asciiTheme="minorEastAsia" w:hAnsiTheme="minorEastAsia" w:eastAsiaTheme="minorEastAsia" w:cstheme="minorEastAsia"/>
                <w:b/>
                <w:bCs/>
                <w:snapToGrid w:val="0"/>
                <w:color w:val="000000"/>
                <w:kern w:val="0"/>
                <w:sz w:val="24"/>
                <w:lang w:val="en-US" w:eastAsia="zh-CN"/>
              </w:rPr>
              <w:t>1</w:t>
            </w:r>
            <w:r>
              <w:rPr>
                <w:rFonts w:hint="eastAsia" w:asciiTheme="minorEastAsia" w:hAnsiTheme="minorEastAsia" w:eastAsiaTheme="minorEastAsia" w:cstheme="minorEastAsia"/>
                <w:b/>
                <w:bCs/>
                <w:snapToGrid w:val="0"/>
                <w:color w:val="000000"/>
                <w:kern w:val="0"/>
                <w:sz w:val="24"/>
                <w:lang w:eastAsia="zh-CN"/>
              </w:rPr>
              <w:t>）</w:t>
            </w:r>
            <w:r>
              <w:rPr>
                <w:rFonts w:hint="eastAsia" w:asciiTheme="minorEastAsia" w:hAnsiTheme="minorEastAsia" w:eastAsiaTheme="minorEastAsia" w:cstheme="minorEastAsia"/>
                <w:b/>
                <w:bCs/>
                <w:snapToGrid w:val="0"/>
                <w:color w:val="000000"/>
                <w:kern w:val="0"/>
                <w:sz w:val="24"/>
              </w:rPr>
              <w:t>采购标的执行标准</w:t>
            </w:r>
            <w:r>
              <w:rPr>
                <w:rFonts w:hint="eastAsia" w:asciiTheme="minorEastAsia" w:hAnsiTheme="minorEastAsia" w:eastAsiaTheme="minorEastAsia" w:cstheme="minorEastAsia"/>
                <w:snapToGrid w:val="0"/>
                <w:color w:val="000000"/>
                <w:kern w:val="0"/>
                <w:sz w:val="24"/>
              </w:rPr>
              <w:t>：</w:t>
            </w:r>
          </w:p>
          <w:p w14:paraId="18A0756B">
            <w:pPr>
              <w:widowControl/>
              <w:kinsoku w:val="0"/>
              <w:autoSpaceDE w:val="0"/>
              <w:autoSpaceDN w:val="0"/>
              <w:adjustRightInd w:val="0"/>
              <w:snapToGrid w:val="0"/>
              <w:spacing w:line="400" w:lineRule="exact"/>
              <w:ind w:firstLine="363"/>
              <w:textAlignment w:val="baseline"/>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执行国家、行业、企业相关质量标准和计量标准。</w:t>
            </w:r>
          </w:p>
          <w:p w14:paraId="29A6CF59">
            <w:pPr>
              <w:pStyle w:val="39"/>
              <w:widowControl/>
              <w:numPr>
                <w:ilvl w:val="0"/>
                <w:numId w:val="0"/>
              </w:numPr>
              <w:kinsoku w:val="0"/>
              <w:autoSpaceDE w:val="0"/>
              <w:autoSpaceDN w:val="0"/>
              <w:adjustRightInd w:val="0"/>
              <w:snapToGrid w:val="0"/>
              <w:spacing w:line="400" w:lineRule="exact"/>
              <w:ind w:leftChars="0" w:right="240" w:rightChars="0" w:firstLine="241" w:firstLineChars="100"/>
              <w:jc w:val="left"/>
              <w:textAlignment w:val="baseline"/>
              <w:rPr>
                <w:rFonts w:hint="eastAsia" w:asciiTheme="minorEastAsia" w:hAnsiTheme="minorEastAsia" w:eastAsiaTheme="minorEastAsia" w:cstheme="minorEastAsia"/>
                <w:b/>
                <w:bCs/>
                <w:snapToGrid w:val="0"/>
                <w:color w:val="000000"/>
                <w:kern w:val="0"/>
                <w:sz w:val="24"/>
              </w:rPr>
            </w:pPr>
            <w:r>
              <w:rPr>
                <w:rFonts w:hint="eastAsia" w:asciiTheme="minorEastAsia" w:hAnsiTheme="minorEastAsia" w:eastAsiaTheme="minorEastAsia" w:cstheme="minorEastAsia"/>
                <w:b/>
                <w:bCs/>
                <w:snapToGrid w:val="0"/>
                <w:color w:val="000000"/>
                <w:kern w:val="0"/>
                <w:sz w:val="24"/>
                <w:lang w:eastAsia="zh-CN"/>
              </w:rPr>
              <w:t>（</w:t>
            </w:r>
            <w:r>
              <w:rPr>
                <w:rFonts w:hint="eastAsia" w:asciiTheme="minorEastAsia" w:hAnsiTheme="minorEastAsia" w:eastAsiaTheme="minorEastAsia" w:cstheme="minorEastAsia"/>
                <w:b/>
                <w:bCs/>
                <w:snapToGrid w:val="0"/>
                <w:color w:val="000000"/>
                <w:kern w:val="0"/>
                <w:sz w:val="24"/>
                <w:lang w:val="en-US" w:eastAsia="zh-CN"/>
              </w:rPr>
              <w:t>2</w:t>
            </w:r>
            <w:r>
              <w:rPr>
                <w:rFonts w:hint="eastAsia" w:asciiTheme="minorEastAsia" w:hAnsiTheme="minorEastAsia" w:eastAsiaTheme="minorEastAsia" w:cstheme="minorEastAsia"/>
                <w:b/>
                <w:bCs/>
                <w:snapToGrid w:val="0"/>
                <w:color w:val="000000"/>
                <w:kern w:val="0"/>
                <w:sz w:val="24"/>
                <w:lang w:eastAsia="zh-CN"/>
              </w:rPr>
              <w:t>）</w:t>
            </w:r>
            <w:r>
              <w:rPr>
                <w:rFonts w:hint="eastAsia" w:asciiTheme="minorEastAsia" w:hAnsiTheme="minorEastAsia" w:eastAsiaTheme="minorEastAsia" w:cstheme="minorEastAsia"/>
                <w:b/>
                <w:bCs/>
                <w:snapToGrid w:val="0"/>
                <w:color w:val="000000"/>
                <w:kern w:val="0"/>
                <w:sz w:val="24"/>
              </w:rPr>
              <w:t>采购标的需实现的功能或者目标：</w:t>
            </w:r>
          </w:p>
          <w:p w14:paraId="33867D78">
            <w:pPr>
              <w:widowControl/>
              <w:kinsoku w:val="0"/>
              <w:autoSpaceDE w:val="0"/>
              <w:autoSpaceDN w:val="0"/>
              <w:adjustRightInd w:val="0"/>
              <w:snapToGrid w:val="0"/>
              <w:spacing w:line="400" w:lineRule="exact"/>
              <w:ind w:firstLine="363"/>
              <w:textAlignment w:val="baseline"/>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电子束曝光机是制作微纳米尺寸的图形结构的重要基础设备，它利用聚焦的电子束在涂有感光材料（通常为光刻胶）的样品表面直接书写或复制图形，从而制造微米或纳米级别的精细结构。电子束曝光系统具有高分辨率、精准控制和高度自动化的优势，被广泛应用于制备集成电路、光子学元件和其他微纳米结构制造等领域。。电子束曝光机技术规格主要体现在曝光分辨率、拼接精度和套刻精度三部分。曝光分辨率体现在纳米器件结构的曝光细节，常规分辨率（即曝光的最小线宽）小于20 纳米尺度，具有较高的加工精度和空间分辨率，可用于微纳米尺度的半导体、硅光子器件、量子器件等结构加工、表征。拼接及套刻精度常规要求小于50纳米，满足大尺度半导体、光栅、光子晶体光刻掩膜等毫米尺度器件等加工流程。购置电子束曝光机将极大地拓展我院半导体、集成电路、纳米光子学、生物微电子等交叉学科的研究深度和广度，提升科研项目的竞争力，助力产出高质量科研成果，推动相关领域的科技进步。</w:t>
            </w:r>
          </w:p>
          <w:p w14:paraId="5A4E322D">
            <w:pPr>
              <w:widowControl/>
              <w:kinsoku w:val="0"/>
              <w:autoSpaceDE w:val="0"/>
              <w:autoSpaceDN w:val="0"/>
              <w:adjustRightInd w:val="0"/>
              <w:snapToGrid w:val="0"/>
              <w:spacing w:line="400" w:lineRule="exact"/>
              <w:ind w:firstLine="363"/>
              <w:textAlignment w:val="baseline"/>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b/>
                <w:bCs/>
                <w:snapToGrid w:val="0"/>
                <w:color w:val="000000"/>
                <w:kern w:val="0"/>
                <w:sz w:val="24"/>
                <w:lang w:eastAsia="zh-CN"/>
              </w:rPr>
              <w:t>（</w:t>
            </w:r>
            <w:r>
              <w:rPr>
                <w:rFonts w:hint="eastAsia" w:asciiTheme="minorEastAsia" w:hAnsiTheme="minorEastAsia" w:eastAsiaTheme="minorEastAsia" w:cstheme="minorEastAsia"/>
                <w:b/>
                <w:bCs/>
                <w:snapToGrid w:val="0"/>
                <w:color w:val="000000"/>
                <w:kern w:val="0"/>
                <w:sz w:val="24"/>
                <w:lang w:val="en-US" w:eastAsia="zh-CN"/>
              </w:rPr>
              <w:t>3</w:t>
            </w:r>
            <w:r>
              <w:rPr>
                <w:rFonts w:hint="eastAsia" w:asciiTheme="minorEastAsia" w:hAnsiTheme="minorEastAsia" w:eastAsiaTheme="minorEastAsia" w:cstheme="minorEastAsia"/>
                <w:b/>
                <w:bCs/>
                <w:snapToGrid w:val="0"/>
                <w:color w:val="000000"/>
                <w:kern w:val="0"/>
                <w:sz w:val="24"/>
                <w:lang w:eastAsia="zh-CN"/>
              </w:rPr>
              <w:t>）</w:t>
            </w:r>
            <w:r>
              <w:rPr>
                <w:rFonts w:hint="eastAsia" w:asciiTheme="minorEastAsia" w:hAnsiTheme="minorEastAsia" w:eastAsiaTheme="minorEastAsia" w:cstheme="minorEastAsia"/>
                <w:b/>
                <w:bCs/>
                <w:snapToGrid w:val="0"/>
                <w:color w:val="000000"/>
                <w:kern w:val="0"/>
                <w:sz w:val="24"/>
              </w:rPr>
              <w:t>采购标的需满足的质量、安全、技术规格、物理特性等要求（技术指标要求）：</w:t>
            </w:r>
          </w:p>
          <w:p w14:paraId="75774CC7">
            <w:pPr>
              <w:widowControl/>
              <w:kinsoku w:val="0"/>
              <w:autoSpaceDE w:val="0"/>
              <w:autoSpaceDN w:val="0"/>
              <w:adjustRightInd w:val="0"/>
              <w:snapToGrid w:val="0"/>
              <w:spacing w:line="400" w:lineRule="exact"/>
              <w:ind w:firstLine="363"/>
              <w:textAlignment w:val="baseline"/>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主要技术指标</w:t>
            </w:r>
            <w:r>
              <w:rPr>
                <w:rFonts w:hint="eastAsia" w:asciiTheme="minorEastAsia" w:hAnsiTheme="minorEastAsia" w:eastAsiaTheme="minorEastAsia" w:cstheme="minorEastAsia"/>
                <w:snapToGrid w:val="0"/>
                <w:kern w:val="0"/>
                <w:sz w:val="24"/>
                <w:lang w:val="en-US" w:eastAsia="zh-CN"/>
              </w:rPr>
              <w:t>要求</w:t>
            </w:r>
            <w:r>
              <w:rPr>
                <w:rFonts w:hint="eastAsia" w:asciiTheme="minorEastAsia" w:hAnsiTheme="minorEastAsia" w:eastAsiaTheme="minorEastAsia" w:cstheme="minorEastAsia"/>
                <w:snapToGrid w:val="0"/>
                <w:kern w:val="0"/>
                <w:sz w:val="24"/>
              </w:rPr>
              <w:t>如下：</w:t>
            </w:r>
          </w:p>
          <w:p w14:paraId="7CC96CC5">
            <w:pPr>
              <w:widowControl/>
              <w:kinsoku w:val="0"/>
              <w:autoSpaceDE w:val="0"/>
              <w:autoSpaceDN w:val="0"/>
              <w:adjustRightInd w:val="0"/>
              <w:snapToGrid w:val="0"/>
              <w:spacing w:line="400" w:lineRule="exact"/>
              <w:ind w:firstLine="363"/>
              <w:textAlignment w:val="baseline"/>
              <w:rPr>
                <w:rFonts w:hint="eastAsia"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3.1 加速电压：</w:t>
            </w:r>
            <w:r>
              <w:rPr>
                <w:rFonts w:hint="eastAsia" w:asciiTheme="minorEastAsia" w:hAnsiTheme="minorEastAsia" w:eastAsiaTheme="minorEastAsia" w:cstheme="minorEastAsia"/>
                <w:snapToGrid w:val="0"/>
                <w:kern w:val="0"/>
                <w:sz w:val="24"/>
                <w:highlight w:val="none"/>
                <w:lang w:val="en-US" w:eastAsia="zh-CN"/>
              </w:rPr>
              <w:t>0.2</w:t>
            </w:r>
            <w:r>
              <w:rPr>
                <w:rFonts w:hint="eastAsia" w:asciiTheme="minorEastAsia" w:hAnsiTheme="minorEastAsia" w:eastAsiaTheme="minorEastAsia" w:cstheme="minorEastAsia"/>
                <w:snapToGrid w:val="0"/>
                <w:kern w:val="0"/>
                <w:sz w:val="24"/>
                <w:highlight w:val="none"/>
              </w:rPr>
              <w:t xml:space="preserve"> k</w:t>
            </w:r>
            <w:r>
              <w:rPr>
                <w:rFonts w:hint="eastAsia" w:asciiTheme="minorEastAsia" w:hAnsiTheme="minorEastAsia" w:eastAsiaTheme="minorEastAsia" w:cstheme="minorEastAsia"/>
                <w:snapToGrid w:val="0"/>
                <w:kern w:val="0"/>
                <w:sz w:val="24"/>
                <w:highlight w:val="none"/>
                <w:lang w:val="en-US" w:eastAsia="zh-CN"/>
              </w:rPr>
              <w:t>e</w:t>
            </w:r>
            <w:r>
              <w:rPr>
                <w:rFonts w:hint="eastAsia" w:asciiTheme="minorEastAsia" w:hAnsiTheme="minorEastAsia" w:eastAsiaTheme="minorEastAsia" w:cstheme="minorEastAsia"/>
                <w:snapToGrid w:val="0"/>
                <w:kern w:val="0"/>
                <w:sz w:val="24"/>
                <w:highlight w:val="none"/>
              </w:rPr>
              <w:t>V –30 k</w:t>
            </w:r>
            <w:r>
              <w:rPr>
                <w:rFonts w:hint="eastAsia" w:asciiTheme="minorEastAsia" w:hAnsiTheme="minorEastAsia" w:eastAsiaTheme="minorEastAsia" w:cstheme="minorEastAsia"/>
                <w:snapToGrid w:val="0"/>
                <w:kern w:val="0"/>
                <w:sz w:val="24"/>
                <w:highlight w:val="none"/>
                <w:lang w:val="en-US" w:eastAsia="zh-CN"/>
              </w:rPr>
              <w:t>e</w:t>
            </w:r>
            <w:r>
              <w:rPr>
                <w:rFonts w:hint="eastAsia" w:asciiTheme="minorEastAsia" w:hAnsiTheme="minorEastAsia" w:eastAsiaTheme="minorEastAsia" w:cstheme="minorEastAsia"/>
                <w:snapToGrid w:val="0"/>
                <w:kern w:val="0"/>
                <w:sz w:val="24"/>
                <w:highlight w:val="none"/>
              </w:rPr>
              <w:t xml:space="preserve">V </w:t>
            </w:r>
          </w:p>
          <w:p w14:paraId="565EB2C8">
            <w:pPr>
              <w:widowControl/>
              <w:kinsoku w:val="0"/>
              <w:autoSpaceDE w:val="0"/>
              <w:autoSpaceDN w:val="0"/>
              <w:adjustRightInd w:val="0"/>
              <w:snapToGrid w:val="0"/>
              <w:spacing w:line="400" w:lineRule="exact"/>
              <w:ind w:firstLine="363"/>
              <w:textAlignment w:val="baseline"/>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★3.2 电子束束流：5pA–200nA</w:t>
            </w:r>
          </w:p>
          <w:p w14:paraId="09FD8E2F">
            <w:pPr>
              <w:widowControl/>
              <w:kinsoku w:val="0"/>
              <w:autoSpaceDE w:val="0"/>
              <w:autoSpaceDN w:val="0"/>
              <w:adjustRightInd w:val="0"/>
              <w:snapToGrid w:val="0"/>
              <w:spacing w:line="400" w:lineRule="exact"/>
              <w:ind w:firstLine="363"/>
              <w:textAlignment w:val="baseline"/>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 xml:space="preserve">3.3 最小验收线宽：不大于20 nm </w:t>
            </w:r>
          </w:p>
          <w:p w14:paraId="5F444749">
            <w:pPr>
              <w:widowControl/>
              <w:kinsoku w:val="0"/>
              <w:autoSpaceDE w:val="0"/>
              <w:autoSpaceDN w:val="0"/>
              <w:adjustRightInd w:val="0"/>
              <w:snapToGrid w:val="0"/>
              <w:spacing w:line="400" w:lineRule="exact"/>
              <w:ind w:firstLine="363"/>
              <w:textAlignment w:val="baseline"/>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3.4 最大写场尺寸：500μm×500μm</w:t>
            </w:r>
          </w:p>
          <w:p w14:paraId="596FADC9">
            <w:pPr>
              <w:widowControl/>
              <w:kinsoku w:val="0"/>
              <w:autoSpaceDE w:val="0"/>
              <w:autoSpaceDN w:val="0"/>
              <w:adjustRightInd w:val="0"/>
              <w:snapToGrid w:val="0"/>
              <w:spacing w:line="400" w:lineRule="exact"/>
              <w:ind w:firstLine="363"/>
              <w:textAlignment w:val="baseline"/>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3.5 可加工样品的最大尺寸为100mm</w:t>
            </w:r>
          </w:p>
          <w:p w14:paraId="2C6AD1EF">
            <w:pPr>
              <w:widowControl/>
              <w:kinsoku w:val="0"/>
              <w:autoSpaceDE w:val="0"/>
              <w:autoSpaceDN w:val="0"/>
              <w:adjustRightInd w:val="0"/>
              <w:snapToGrid w:val="0"/>
              <w:spacing w:line="400" w:lineRule="exact"/>
              <w:ind w:firstLine="363"/>
              <w:textAlignment w:val="baseline"/>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 xml:space="preserve">3.6 束流稳定性：不大于0.5% /小时 </w:t>
            </w:r>
          </w:p>
          <w:p w14:paraId="19049678">
            <w:pPr>
              <w:widowControl/>
              <w:kinsoku w:val="0"/>
              <w:autoSpaceDE w:val="0"/>
              <w:autoSpaceDN w:val="0"/>
              <w:adjustRightInd w:val="0"/>
              <w:snapToGrid w:val="0"/>
              <w:spacing w:line="400" w:lineRule="exact"/>
              <w:ind w:firstLine="363"/>
              <w:textAlignment w:val="baseline"/>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 xml:space="preserve">3.7 带有激光干涉工作台，且工作台运动分辨率不低于1 nm </w:t>
            </w:r>
          </w:p>
          <w:p w14:paraId="600D287F">
            <w:pPr>
              <w:widowControl/>
              <w:kinsoku w:val="0"/>
              <w:autoSpaceDE w:val="0"/>
              <w:autoSpaceDN w:val="0"/>
              <w:adjustRightInd w:val="0"/>
              <w:snapToGrid w:val="0"/>
              <w:spacing w:line="400" w:lineRule="exact"/>
              <w:ind w:firstLine="363"/>
              <w:textAlignment w:val="baseline"/>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 xml:space="preserve">3.8 套刻精度：不低于50 nm </w:t>
            </w:r>
          </w:p>
          <w:p w14:paraId="73D78519">
            <w:pPr>
              <w:widowControl/>
              <w:kinsoku w:val="0"/>
              <w:autoSpaceDE w:val="0"/>
              <w:autoSpaceDN w:val="0"/>
              <w:adjustRightInd w:val="0"/>
              <w:snapToGrid w:val="0"/>
              <w:spacing w:line="400" w:lineRule="exact"/>
              <w:ind w:firstLine="363"/>
              <w:textAlignment w:val="baseline"/>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★3.9 拼接精度：不低于50 nm</w:t>
            </w:r>
          </w:p>
          <w:p w14:paraId="2E19FEAD">
            <w:pPr>
              <w:widowControl/>
              <w:kinsoku w:val="0"/>
              <w:autoSpaceDE w:val="0"/>
              <w:autoSpaceDN w:val="0"/>
              <w:adjustRightInd w:val="0"/>
              <w:snapToGrid w:val="0"/>
              <w:spacing w:line="400" w:lineRule="exact"/>
              <w:ind w:firstLine="363"/>
              <w:textAlignment w:val="baseline"/>
              <w:rPr>
                <w:rFonts w:hint="eastAsia"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color w:val="000000"/>
                <w:kern w:val="0"/>
                <w:sz w:val="24"/>
                <w:highlight w:val="none"/>
              </w:rPr>
              <w:t>★</w:t>
            </w:r>
            <w:r>
              <w:rPr>
                <w:rFonts w:hint="eastAsia" w:asciiTheme="minorEastAsia" w:hAnsiTheme="minorEastAsia" w:eastAsiaTheme="minorEastAsia" w:cstheme="minorEastAsia"/>
                <w:snapToGrid w:val="0"/>
                <w:kern w:val="0"/>
                <w:sz w:val="24"/>
                <w:highlight w:val="none"/>
              </w:rPr>
              <w:t>3.10 采用自动进样系统</w:t>
            </w:r>
          </w:p>
          <w:p w14:paraId="0AB9B17A">
            <w:pPr>
              <w:widowControl/>
              <w:kinsoku w:val="0"/>
              <w:autoSpaceDE w:val="0"/>
              <w:autoSpaceDN w:val="0"/>
              <w:adjustRightInd w:val="0"/>
              <w:snapToGrid w:val="0"/>
              <w:spacing w:line="400" w:lineRule="exact"/>
              <w:ind w:firstLine="363"/>
              <w:textAlignment w:val="baseline"/>
              <w:rPr>
                <w:rFonts w:hint="eastAsia"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3.11 电子束曝光软件可以保存多套写场校准参数及束流和工作距离的设置，用于不同精度图形采用不同写场束流进行自动曝光</w:t>
            </w:r>
          </w:p>
          <w:p w14:paraId="70CC5C2C">
            <w:pPr>
              <w:widowControl/>
              <w:kinsoku w:val="0"/>
              <w:autoSpaceDE w:val="0"/>
              <w:autoSpaceDN w:val="0"/>
              <w:adjustRightInd w:val="0"/>
              <w:snapToGrid w:val="0"/>
              <w:spacing w:line="400" w:lineRule="exact"/>
              <w:ind w:firstLine="363"/>
              <w:textAlignment w:val="baseline"/>
              <w:rPr>
                <w:rFonts w:hint="eastAsia"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3.12 使用激光干涉仪进行自动写场校准</w:t>
            </w:r>
          </w:p>
          <w:p w14:paraId="00EE5DE1">
            <w:pPr>
              <w:widowControl/>
              <w:kinsoku w:val="0"/>
              <w:autoSpaceDE w:val="0"/>
              <w:autoSpaceDN w:val="0"/>
              <w:adjustRightInd w:val="0"/>
              <w:snapToGrid w:val="0"/>
              <w:spacing w:line="400" w:lineRule="exact"/>
              <w:ind w:firstLine="363"/>
              <w:textAlignment w:val="baseline"/>
              <w:rPr>
                <w:rFonts w:hint="eastAsia" w:asciiTheme="minorEastAsia" w:hAnsiTheme="minorEastAsia" w:eastAsiaTheme="minorEastAsia" w:cstheme="minorEastAsia"/>
                <w:snapToGrid w:val="0"/>
                <w:kern w:val="0"/>
                <w:sz w:val="24"/>
                <w:highlight w:val="yellow"/>
              </w:rPr>
            </w:pPr>
            <w:r>
              <w:rPr>
                <w:rFonts w:hint="eastAsia" w:asciiTheme="minorEastAsia" w:hAnsiTheme="minorEastAsia" w:eastAsiaTheme="minorEastAsia" w:cstheme="minorEastAsia"/>
                <w:snapToGrid w:val="0"/>
                <w:kern w:val="0"/>
                <w:sz w:val="24"/>
                <w:highlight w:val="none"/>
              </w:rPr>
              <w:t>3.13 针对写场校准进行优化，当校准标记超出写场范围≥25%时同样可以进行校准</w:t>
            </w:r>
          </w:p>
          <w:p w14:paraId="364C1095">
            <w:pPr>
              <w:widowControl/>
              <w:kinsoku w:val="0"/>
              <w:autoSpaceDE w:val="0"/>
              <w:autoSpaceDN w:val="0"/>
              <w:adjustRightInd w:val="0"/>
              <w:snapToGrid w:val="0"/>
              <w:spacing w:line="400" w:lineRule="exact"/>
              <w:ind w:firstLine="363"/>
              <w:textAlignment w:val="baseline"/>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3.14 要求具备主动减震系统，保证电子束曝光系统的整体稳定性</w:t>
            </w:r>
          </w:p>
          <w:p w14:paraId="3EEB8B34">
            <w:pPr>
              <w:widowControl/>
              <w:kinsoku w:val="0"/>
              <w:autoSpaceDE w:val="0"/>
              <w:autoSpaceDN w:val="0"/>
              <w:adjustRightInd w:val="0"/>
              <w:snapToGrid w:val="0"/>
              <w:spacing w:line="400" w:lineRule="exact"/>
              <w:ind w:firstLine="363"/>
              <w:textAlignment w:val="baseline"/>
              <w:rPr>
                <w:rFonts w:hint="eastAsia" w:asciiTheme="minorEastAsia" w:hAnsiTheme="minorEastAsia" w:eastAsiaTheme="minorEastAsia" w:cstheme="minorEastAsia"/>
                <w:snapToGrid w:val="0"/>
                <w:color w:val="000000"/>
                <w:kern w:val="0"/>
                <w:sz w:val="24"/>
                <w:highlight w:val="none"/>
                <w:lang w:val="en-US" w:eastAsia="zh-CN"/>
              </w:rPr>
            </w:pPr>
            <w:r>
              <w:rPr>
                <w:rFonts w:hint="eastAsia" w:asciiTheme="minorEastAsia" w:hAnsiTheme="minorEastAsia" w:eastAsiaTheme="minorEastAsia" w:cstheme="minorEastAsia"/>
                <w:snapToGrid w:val="0"/>
                <w:kern w:val="0"/>
                <w:sz w:val="24"/>
              </w:rPr>
              <w:t>3.15 提供至少一份已有同型号或相近型号的设备技术验收用户确认书。</w:t>
            </w:r>
          </w:p>
        </w:tc>
        <w:tc>
          <w:tcPr>
            <w:tcW w:w="642" w:type="dxa"/>
            <w:tcBorders>
              <w:top w:val="single" w:color="auto" w:sz="4" w:space="0"/>
              <w:left w:val="single" w:color="auto" w:sz="4" w:space="0"/>
              <w:bottom w:val="single" w:color="auto" w:sz="4" w:space="0"/>
              <w:right w:val="single" w:color="auto" w:sz="4" w:space="0"/>
            </w:tcBorders>
            <w:noWrap w:val="0"/>
            <w:vAlign w:val="center"/>
          </w:tcPr>
          <w:p w14:paraId="049F0E9D">
            <w:pPr>
              <w:keepNext/>
              <w:topLinePunct/>
              <w:adjustRightInd w:val="0"/>
              <w:snapToGrid w:val="0"/>
              <w:jc w:val="center"/>
              <w:textAlignment w:val="baseline"/>
              <w:rPr>
                <w:rFonts w:hint="eastAsia" w:asciiTheme="minorEastAsia" w:hAnsiTheme="minorEastAsia" w:eastAsiaTheme="minorEastAsia" w:cstheme="minorEastAsia"/>
                <w:b/>
                <w:bCs/>
                <w:kern w:val="0"/>
                <w:sz w:val="24"/>
                <w:lang w:val="en-US" w:eastAsia="zh-CN"/>
              </w:rPr>
            </w:pPr>
            <w:r>
              <w:rPr>
                <w:rFonts w:hint="eastAsia" w:asciiTheme="minorEastAsia" w:hAnsiTheme="minorEastAsia" w:eastAsiaTheme="minorEastAsia" w:cstheme="minorEastAsia"/>
                <w:kern w:val="0"/>
                <w:sz w:val="24"/>
                <w:lang w:val="en-US" w:eastAsia="zh-CN"/>
              </w:rPr>
              <w:t>无</w:t>
            </w:r>
          </w:p>
        </w:tc>
      </w:tr>
    </w:tbl>
    <w:p w14:paraId="58356D15">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Theme="minorEastAsia" w:hAnsiTheme="minorEastAsia" w:eastAsiaTheme="minorEastAsia" w:cstheme="minorEastAsia"/>
          <w:b/>
          <w:bCs/>
          <w:snapToGrid w:val="0"/>
          <w:spacing w:val="1"/>
          <w:kern w:val="0"/>
          <w:sz w:val="24"/>
          <w:highlight w:val="none"/>
          <w:lang w:val="en-US" w:eastAsia="zh-CN"/>
        </w:rPr>
      </w:pPr>
      <w:r>
        <w:rPr>
          <w:rFonts w:hint="eastAsia" w:asciiTheme="minorEastAsia" w:hAnsiTheme="minorEastAsia" w:eastAsiaTheme="minorEastAsia" w:cstheme="minorEastAsia"/>
          <w:b/>
          <w:bCs/>
          <w:snapToGrid w:val="0"/>
          <w:spacing w:val="1"/>
          <w:kern w:val="0"/>
          <w:sz w:val="24"/>
          <w:highlight w:val="none"/>
          <w:lang w:val="en-US" w:eastAsia="zh-CN"/>
        </w:rPr>
        <w:t>注：技术要求中标注“★”的内容为关键技术参数，没有做出实质性响应或存在负偏离，予以废标。</w:t>
      </w:r>
    </w:p>
    <w:p w14:paraId="518513F2">
      <w:pPr>
        <w:adjustRightInd w:val="0"/>
        <w:snapToGrid w:val="0"/>
        <w:spacing w:before="156" w:beforeLines="50" w:line="360" w:lineRule="auto"/>
        <w:ind w:firstLine="482" w:firstLineChars="200"/>
        <w:rPr>
          <w:rFonts w:hint="eastAsia" w:asciiTheme="minorEastAsia" w:hAnsiTheme="minorEastAsia" w:eastAsiaTheme="minorEastAsia" w:cstheme="minorEastAsia"/>
          <w:b/>
          <w:bCs/>
          <w:kern w:val="0"/>
          <w:sz w:val="24"/>
          <w:highlight w:val="none"/>
        </w:rPr>
      </w:pPr>
      <w:r>
        <w:rPr>
          <w:rFonts w:hint="eastAsia" w:asciiTheme="minorEastAsia" w:hAnsiTheme="minorEastAsia" w:eastAsiaTheme="minorEastAsia" w:cstheme="minorEastAsia"/>
          <w:b/>
          <w:bCs/>
          <w:kern w:val="0"/>
          <w:sz w:val="24"/>
          <w:highlight w:val="none"/>
        </w:rPr>
        <w:t>2</w:t>
      </w:r>
      <w:r>
        <w:rPr>
          <w:rFonts w:hint="eastAsia" w:asciiTheme="minorEastAsia" w:hAnsiTheme="minorEastAsia" w:eastAsiaTheme="minorEastAsia" w:cstheme="minorEastAsia"/>
          <w:b/>
          <w:bCs/>
          <w:kern w:val="0"/>
          <w:sz w:val="24"/>
          <w:highlight w:val="none"/>
          <w:lang w:eastAsia="zh-CN"/>
        </w:rPr>
        <w:t>.</w:t>
      </w:r>
      <w:r>
        <w:rPr>
          <w:rFonts w:hint="eastAsia" w:asciiTheme="minorEastAsia" w:hAnsiTheme="minorEastAsia" w:eastAsiaTheme="minorEastAsia" w:cstheme="minorEastAsia"/>
          <w:b/>
          <w:bCs/>
          <w:kern w:val="0"/>
          <w:sz w:val="24"/>
          <w:highlight w:val="none"/>
        </w:rPr>
        <w:t>采购标的其他要求</w:t>
      </w:r>
    </w:p>
    <w:p w14:paraId="2584F43E">
      <w:pPr>
        <w:widowControl/>
        <w:kinsoku w:val="0"/>
        <w:autoSpaceDE w:val="0"/>
        <w:autoSpaceDN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napToGrid w:val="0"/>
          <w:color w:val="000000"/>
          <w:kern w:val="0"/>
          <w:sz w:val="24"/>
          <w:highlight w:val="none"/>
          <w:lang w:eastAsia="zh-CN"/>
        </w:rPr>
      </w:pPr>
      <w:r>
        <w:rPr>
          <w:rFonts w:hint="eastAsia" w:asciiTheme="minorEastAsia" w:hAnsiTheme="minorEastAsia" w:eastAsiaTheme="minorEastAsia" w:cstheme="minorEastAsia"/>
          <w:snapToGrid w:val="0"/>
          <w:color w:val="000000"/>
          <w:kern w:val="0"/>
          <w:sz w:val="24"/>
          <w:highlight w:val="none"/>
          <w:lang w:eastAsia="zh-CN"/>
        </w:rPr>
        <w:t>（</w:t>
      </w:r>
      <w:r>
        <w:rPr>
          <w:rFonts w:hint="eastAsia" w:asciiTheme="minorEastAsia" w:hAnsiTheme="minorEastAsia" w:eastAsiaTheme="minorEastAsia" w:cstheme="minorEastAsia"/>
          <w:snapToGrid w:val="0"/>
          <w:color w:val="000000"/>
          <w:kern w:val="0"/>
          <w:sz w:val="24"/>
          <w:highlight w:val="none"/>
          <w:lang w:val="en-US" w:eastAsia="zh-CN"/>
        </w:rPr>
        <w:t>1</w:t>
      </w:r>
      <w:r>
        <w:rPr>
          <w:rFonts w:hint="eastAsia" w:asciiTheme="minorEastAsia" w:hAnsiTheme="minorEastAsia" w:eastAsiaTheme="minorEastAsia" w:cstheme="minorEastAsia"/>
          <w:snapToGrid w:val="0"/>
          <w:color w:val="000000"/>
          <w:kern w:val="0"/>
          <w:sz w:val="24"/>
          <w:highlight w:val="none"/>
          <w:lang w:eastAsia="zh-CN"/>
        </w:rPr>
        <w:t>）供货要求</w:t>
      </w:r>
    </w:p>
    <w:p w14:paraId="789AC4D6">
      <w:pPr>
        <w:widowControl/>
        <w:kinsoku w:val="0"/>
        <w:autoSpaceDE w:val="0"/>
        <w:autoSpaceDN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napToGrid w:val="0"/>
          <w:color w:val="000000"/>
          <w:kern w:val="0"/>
          <w:sz w:val="24"/>
          <w:highlight w:val="none"/>
          <w:lang w:eastAsia="zh-CN"/>
        </w:rPr>
      </w:pPr>
      <w:r>
        <w:rPr>
          <w:rFonts w:hint="eastAsia" w:asciiTheme="minorEastAsia" w:hAnsiTheme="minorEastAsia" w:eastAsiaTheme="minorEastAsia" w:cstheme="minorEastAsia"/>
          <w:snapToGrid w:val="0"/>
          <w:color w:val="000000"/>
          <w:kern w:val="0"/>
          <w:sz w:val="24"/>
          <w:highlight w:val="none"/>
          <w:lang w:eastAsia="zh-CN"/>
        </w:rPr>
        <w:t>1）所供货物必须是全新的、完全符合投标文件中技术指标的货物，且每台货物上均应钉有铭牌（内容包括但不限于：制造商、货物名称、型号规格、出厂日期等），并附有产品质量检验合格证或合格标志等合格产品所应具备的全部要件。</w:t>
      </w:r>
    </w:p>
    <w:p w14:paraId="647E4F89">
      <w:pPr>
        <w:widowControl/>
        <w:kinsoku w:val="0"/>
        <w:autoSpaceDE w:val="0"/>
        <w:autoSpaceDN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napToGrid w:val="0"/>
          <w:color w:val="000000"/>
          <w:kern w:val="0"/>
          <w:sz w:val="24"/>
          <w:highlight w:val="none"/>
          <w:lang w:eastAsia="zh-CN"/>
        </w:rPr>
      </w:pPr>
      <w:r>
        <w:rPr>
          <w:rFonts w:hint="eastAsia" w:asciiTheme="minorEastAsia" w:hAnsiTheme="minorEastAsia" w:eastAsiaTheme="minorEastAsia" w:cstheme="minorEastAsia"/>
          <w:snapToGrid w:val="0"/>
          <w:color w:val="000000"/>
          <w:kern w:val="0"/>
          <w:sz w:val="24"/>
          <w:highlight w:val="none"/>
          <w:lang w:eastAsia="zh-CN"/>
        </w:rPr>
        <w:t>2）中标供应商承担在货物安装、调试、验收过程中所需的专用工具、量具、其它用具及耗材等费用。</w:t>
      </w:r>
    </w:p>
    <w:p w14:paraId="5CBE161B">
      <w:pPr>
        <w:widowControl/>
        <w:kinsoku w:val="0"/>
        <w:autoSpaceDE w:val="0"/>
        <w:autoSpaceDN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napToGrid w:val="0"/>
          <w:color w:val="000000"/>
          <w:kern w:val="0"/>
          <w:sz w:val="24"/>
          <w:highlight w:val="none"/>
          <w:lang w:eastAsia="zh-CN"/>
        </w:rPr>
      </w:pPr>
      <w:r>
        <w:rPr>
          <w:rFonts w:hint="eastAsia" w:asciiTheme="minorEastAsia" w:hAnsiTheme="minorEastAsia" w:eastAsiaTheme="minorEastAsia" w:cstheme="minorEastAsia"/>
          <w:snapToGrid w:val="0"/>
          <w:color w:val="000000"/>
          <w:kern w:val="0"/>
          <w:sz w:val="24"/>
          <w:highlight w:val="none"/>
          <w:lang w:eastAsia="zh-CN"/>
        </w:rPr>
        <w:t>3）中标供应商须提供 2 份与所供货物相配套的使用说明书及 2 份实验指导书。</w:t>
      </w:r>
    </w:p>
    <w:p w14:paraId="582E87E1">
      <w:pPr>
        <w:widowControl/>
        <w:kinsoku w:val="0"/>
        <w:autoSpaceDE w:val="0"/>
        <w:autoSpaceDN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napToGrid w:val="0"/>
          <w:color w:val="000000"/>
          <w:kern w:val="0"/>
          <w:sz w:val="24"/>
          <w:highlight w:val="none"/>
          <w:lang w:eastAsia="zh-CN"/>
        </w:rPr>
      </w:pPr>
      <w:r>
        <w:rPr>
          <w:rFonts w:hint="eastAsia" w:asciiTheme="minorEastAsia" w:hAnsiTheme="minorEastAsia" w:eastAsiaTheme="minorEastAsia" w:cstheme="minorEastAsia"/>
          <w:snapToGrid w:val="0"/>
          <w:color w:val="000000"/>
          <w:kern w:val="0"/>
          <w:sz w:val="24"/>
          <w:highlight w:val="none"/>
          <w:lang w:eastAsia="zh-CN"/>
        </w:rPr>
        <w:t>（</w:t>
      </w:r>
      <w:r>
        <w:rPr>
          <w:rFonts w:hint="eastAsia" w:asciiTheme="minorEastAsia" w:hAnsiTheme="minorEastAsia" w:eastAsiaTheme="minorEastAsia" w:cstheme="minorEastAsia"/>
          <w:snapToGrid w:val="0"/>
          <w:color w:val="000000"/>
          <w:kern w:val="0"/>
          <w:sz w:val="24"/>
          <w:highlight w:val="none"/>
          <w:lang w:val="en-US" w:eastAsia="zh-CN"/>
        </w:rPr>
        <w:t>2</w:t>
      </w:r>
      <w:r>
        <w:rPr>
          <w:rFonts w:hint="eastAsia" w:asciiTheme="minorEastAsia" w:hAnsiTheme="minorEastAsia" w:eastAsiaTheme="minorEastAsia" w:cstheme="minorEastAsia"/>
          <w:snapToGrid w:val="0"/>
          <w:color w:val="000000"/>
          <w:kern w:val="0"/>
          <w:sz w:val="24"/>
          <w:highlight w:val="none"/>
          <w:lang w:eastAsia="zh-CN"/>
        </w:rPr>
        <w:t>）其他要求</w:t>
      </w:r>
    </w:p>
    <w:p w14:paraId="0362F3C3">
      <w:pPr>
        <w:widowControl/>
        <w:kinsoku w:val="0"/>
        <w:autoSpaceDE w:val="0"/>
        <w:autoSpaceDN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napToGrid w:val="0"/>
          <w:color w:val="000000"/>
          <w:kern w:val="0"/>
          <w:sz w:val="24"/>
          <w:highlight w:val="none"/>
          <w:lang w:eastAsia="zh-CN"/>
        </w:rPr>
      </w:pPr>
      <w:r>
        <w:rPr>
          <w:rFonts w:hint="eastAsia" w:asciiTheme="minorEastAsia" w:hAnsiTheme="minorEastAsia" w:eastAsiaTheme="minorEastAsia" w:cstheme="minorEastAsia"/>
          <w:snapToGrid w:val="0"/>
          <w:color w:val="000000"/>
          <w:kern w:val="0"/>
          <w:sz w:val="24"/>
          <w:highlight w:val="none"/>
          <w:lang w:eastAsia="zh-CN"/>
        </w:rPr>
        <w:t>无</w:t>
      </w:r>
    </w:p>
    <w:p w14:paraId="522F1AF3">
      <w:pPr>
        <w:keepNext/>
        <w:topLinePunct/>
        <w:adjustRightInd w:val="0"/>
        <w:snapToGrid w:val="0"/>
        <w:spacing w:line="360" w:lineRule="auto"/>
        <w:ind w:firstLine="482" w:firstLineChars="200"/>
        <w:rPr>
          <w:rFonts w:hint="eastAsia" w:asciiTheme="minorEastAsia" w:hAnsiTheme="minorEastAsia" w:eastAsiaTheme="minorEastAsia" w:cstheme="minorEastAsia"/>
          <w:b/>
          <w:bCs/>
          <w:kern w:val="0"/>
          <w:sz w:val="24"/>
          <w:highlight w:val="none"/>
        </w:rPr>
      </w:pPr>
      <w:r>
        <w:rPr>
          <w:rFonts w:hint="eastAsia" w:asciiTheme="minorEastAsia" w:hAnsiTheme="minorEastAsia" w:eastAsiaTheme="minorEastAsia" w:cstheme="minorEastAsia"/>
          <w:b/>
          <w:bCs/>
          <w:kern w:val="0"/>
          <w:sz w:val="24"/>
          <w:highlight w:val="none"/>
        </w:rPr>
        <w:t>3</w:t>
      </w:r>
      <w:r>
        <w:rPr>
          <w:rFonts w:hint="eastAsia" w:asciiTheme="minorEastAsia" w:hAnsiTheme="minorEastAsia" w:eastAsiaTheme="minorEastAsia" w:cstheme="minorEastAsia"/>
          <w:b/>
          <w:bCs/>
          <w:kern w:val="0"/>
          <w:sz w:val="24"/>
          <w:highlight w:val="none"/>
          <w:lang w:eastAsia="zh-CN"/>
        </w:rPr>
        <w:t>.</w:t>
      </w:r>
      <w:r>
        <w:rPr>
          <w:rFonts w:hint="eastAsia" w:asciiTheme="minorEastAsia" w:hAnsiTheme="minorEastAsia" w:eastAsiaTheme="minorEastAsia" w:cstheme="minorEastAsia"/>
          <w:b/>
          <w:bCs/>
          <w:kern w:val="0"/>
          <w:sz w:val="24"/>
          <w:highlight w:val="none"/>
        </w:rPr>
        <w:t>样品要求</w:t>
      </w:r>
    </w:p>
    <w:p w14:paraId="1E2967FA">
      <w:pPr>
        <w:keepNext/>
        <w:topLinePunct/>
        <w:adjustRightInd w:val="0"/>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无</w:t>
      </w:r>
    </w:p>
    <w:p w14:paraId="6C5227B4">
      <w:pPr>
        <w:keepNext/>
        <w:topLinePunct/>
        <w:adjustRightInd w:val="0"/>
        <w:snapToGrid w:val="0"/>
        <w:spacing w:line="360" w:lineRule="auto"/>
        <w:ind w:firstLine="482" w:firstLineChars="200"/>
        <w:rPr>
          <w:rFonts w:hint="eastAsia" w:asciiTheme="minorEastAsia" w:hAnsiTheme="minorEastAsia" w:eastAsiaTheme="minorEastAsia" w:cstheme="minorEastAsia"/>
          <w:b/>
          <w:bCs/>
          <w:kern w:val="0"/>
          <w:sz w:val="24"/>
          <w:highlight w:val="none"/>
        </w:rPr>
      </w:pPr>
      <w:r>
        <w:rPr>
          <w:rFonts w:hint="eastAsia" w:asciiTheme="minorEastAsia" w:hAnsiTheme="minorEastAsia" w:eastAsiaTheme="minorEastAsia" w:cstheme="minorEastAsia"/>
          <w:b/>
          <w:bCs/>
          <w:kern w:val="0"/>
          <w:sz w:val="24"/>
          <w:highlight w:val="none"/>
        </w:rPr>
        <w:t>4</w:t>
      </w:r>
      <w:r>
        <w:rPr>
          <w:rFonts w:hint="eastAsia" w:asciiTheme="minorEastAsia" w:hAnsiTheme="minorEastAsia" w:eastAsiaTheme="minorEastAsia" w:cstheme="minorEastAsia"/>
          <w:b/>
          <w:bCs/>
          <w:kern w:val="0"/>
          <w:sz w:val="24"/>
          <w:highlight w:val="none"/>
          <w:lang w:eastAsia="zh-CN"/>
        </w:rPr>
        <w:t>.</w:t>
      </w:r>
      <w:r>
        <w:rPr>
          <w:rFonts w:hint="eastAsia" w:asciiTheme="minorEastAsia" w:hAnsiTheme="minorEastAsia" w:eastAsiaTheme="minorEastAsia" w:cstheme="minorEastAsia"/>
          <w:b/>
          <w:bCs/>
          <w:kern w:val="0"/>
          <w:sz w:val="24"/>
          <w:highlight w:val="none"/>
        </w:rPr>
        <w:t>演示要求</w:t>
      </w:r>
    </w:p>
    <w:p w14:paraId="3987FE63">
      <w:pPr>
        <w:keepNext/>
        <w:topLinePunct/>
        <w:adjustRightInd w:val="0"/>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无</w:t>
      </w:r>
    </w:p>
    <w:p w14:paraId="124AA23B">
      <w:pPr>
        <w:keepNext/>
        <w:topLinePunct/>
        <w:adjustRightInd w:val="0"/>
        <w:snapToGrid w:val="0"/>
        <w:spacing w:line="360" w:lineRule="auto"/>
        <w:ind w:firstLine="482" w:firstLineChars="200"/>
        <w:rPr>
          <w:rFonts w:hint="eastAsia" w:asciiTheme="minorEastAsia" w:hAnsiTheme="minorEastAsia" w:eastAsiaTheme="minorEastAsia" w:cstheme="minorEastAsia"/>
          <w:b/>
          <w:bCs/>
          <w:kern w:val="0"/>
          <w:sz w:val="24"/>
          <w:lang w:val="en-US" w:eastAsia="zh-CN"/>
        </w:rPr>
      </w:pPr>
      <w:r>
        <w:rPr>
          <w:rFonts w:hint="eastAsia" w:asciiTheme="minorEastAsia" w:hAnsiTheme="minorEastAsia" w:eastAsiaTheme="minorEastAsia" w:cstheme="minorEastAsia"/>
          <w:b/>
          <w:bCs/>
          <w:kern w:val="0"/>
          <w:sz w:val="24"/>
          <w:lang w:val="en-US" w:eastAsia="zh-CN"/>
        </w:rPr>
        <w:t>5.包装和运输</w:t>
      </w:r>
    </w:p>
    <w:p w14:paraId="4FC2F91D">
      <w:pPr>
        <w:widowControl/>
        <w:kinsoku w:val="0"/>
        <w:autoSpaceDE w:val="0"/>
        <w:autoSpaceDN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napToGrid w:val="0"/>
          <w:color w:val="000000"/>
          <w:kern w:val="0"/>
          <w:sz w:val="24"/>
          <w:highlight w:val="none"/>
          <w:lang w:eastAsia="zh-CN"/>
        </w:rPr>
      </w:pPr>
      <w:r>
        <w:rPr>
          <w:rFonts w:hint="eastAsia" w:asciiTheme="minorEastAsia" w:hAnsiTheme="minorEastAsia" w:eastAsiaTheme="minorEastAsia" w:cstheme="minorEastAsia"/>
          <w:snapToGrid w:val="0"/>
          <w:color w:val="000000"/>
          <w:kern w:val="0"/>
          <w:sz w:val="24"/>
          <w:highlight w:val="none"/>
          <w:lang w:eastAsia="zh-CN"/>
        </w:rPr>
        <w:t>所供货物均应按《商品包装政府采购需求标准（试行）》、《快递包装政府采购需求标准（试行）》（财办库〔2020〕123号）包装标准保护措施进行包装。这类包装应适应于远距离运输、防潮、防震、防锈和防野蛮装卸等要求，以确保货物安全无损地运抵指定现场。且每一个包装箱内应附一份详细装箱单、质量证书和保修保养证书。</w:t>
      </w:r>
    </w:p>
    <w:p w14:paraId="0C803BB8">
      <w:pPr>
        <w:keepNext/>
        <w:topLinePunct/>
        <w:adjustRightInd w:val="0"/>
        <w:snapToGrid w:val="0"/>
        <w:spacing w:line="360" w:lineRule="auto"/>
        <w:ind w:firstLine="482" w:firstLineChars="200"/>
        <w:rPr>
          <w:rFonts w:hint="eastAsia" w:asciiTheme="minorEastAsia" w:hAnsiTheme="minorEastAsia" w:eastAsiaTheme="minorEastAsia" w:cstheme="minorEastAsia"/>
          <w:b/>
          <w:bCs/>
          <w:kern w:val="0"/>
          <w:sz w:val="24"/>
          <w:lang w:val="en-US" w:eastAsia="zh-CN"/>
        </w:rPr>
      </w:pPr>
      <w:r>
        <w:rPr>
          <w:rFonts w:hint="eastAsia" w:asciiTheme="minorEastAsia" w:hAnsiTheme="minorEastAsia" w:eastAsiaTheme="minorEastAsia" w:cstheme="minorEastAsia"/>
          <w:b/>
          <w:bCs/>
          <w:kern w:val="0"/>
          <w:sz w:val="24"/>
          <w:lang w:val="en-US" w:eastAsia="zh-CN"/>
        </w:rPr>
        <w:t>6.配套服务</w:t>
      </w:r>
    </w:p>
    <w:p w14:paraId="3F24BF23">
      <w:pPr>
        <w:widowControl/>
        <w:kinsoku w:val="0"/>
        <w:autoSpaceDE w:val="0"/>
        <w:autoSpaceDN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napToGrid w:val="0"/>
          <w:color w:val="000000"/>
          <w:kern w:val="0"/>
          <w:sz w:val="24"/>
          <w:highlight w:val="none"/>
        </w:rPr>
      </w:pPr>
      <w:r>
        <w:rPr>
          <w:rFonts w:hint="eastAsia" w:asciiTheme="minorEastAsia" w:hAnsiTheme="minorEastAsia" w:eastAsiaTheme="minorEastAsia" w:cstheme="minorEastAsia"/>
          <w:snapToGrid w:val="0"/>
          <w:color w:val="000000"/>
          <w:kern w:val="0"/>
          <w:sz w:val="24"/>
          <w:highlight w:val="none"/>
          <w:lang w:eastAsia="zh-CN"/>
        </w:rPr>
        <w:t>（</w:t>
      </w:r>
      <w:r>
        <w:rPr>
          <w:rFonts w:hint="eastAsia" w:asciiTheme="minorEastAsia" w:hAnsiTheme="minorEastAsia" w:eastAsiaTheme="minorEastAsia" w:cstheme="minorEastAsia"/>
          <w:snapToGrid w:val="0"/>
          <w:color w:val="000000"/>
          <w:kern w:val="0"/>
          <w:sz w:val="24"/>
          <w:highlight w:val="none"/>
          <w:lang w:val="en-US" w:eastAsia="zh-CN"/>
        </w:rPr>
        <w:t>1</w:t>
      </w:r>
      <w:r>
        <w:rPr>
          <w:rFonts w:hint="eastAsia" w:asciiTheme="minorEastAsia" w:hAnsiTheme="minorEastAsia" w:eastAsiaTheme="minorEastAsia" w:cstheme="minorEastAsia"/>
          <w:snapToGrid w:val="0"/>
          <w:color w:val="000000"/>
          <w:kern w:val="0"/>
          <w:sz w:val="24"/>
          <w:highlight w:val="none"/>
          <w:lang w:eastAsia="zh-CN"/>
        </w:rPr>
        <w:t>）</w:t>
      </w:r>
      <w:r>
        <w:rPr>
          <w:rFonts w:hint="eastAsia" w:asciiTheme="minorEastAsia" w:hAnsiTheme="minorEastAsia" w:eastAsiaTheme="minorEastAsia" w:cstheme="minorEastAsia"/>
          <w:snapToGrid w:val="0"/>
          <w:color w:val="000000"/>
          <w:kern w:val="0"/>
          <w:sz w:val="24"/>
          <w:highlight w:val="none"/>
        </w:rPr>
        <w:t>采购人对供应商所供货物享受国家新三包政策。同时适用《中华人民共和国产品质量法》、《中华人民共和国消费者权益保护法》等相关法律法规的有关规定。</w:t>
      </w:r>
    </w:p>
    <w:p w14:paraId="1749A13A">
      <w:pPr>
        <w:widowControl/>
        <w:kinsoku w:val="0"/>
        <w:autoSpaceDE w:val="0"/>
        <w:autoSpaceDN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napToGrid w:val="0"/>
          <w:color w:val="000000"/>
          <w:kern w:val="0"/>
          <w:sz w:val="24"/>
          <w:highlight w:val="none"/>
        </w:rPr>
      </w:pPr>
      <w:r>
        <w:rPr>
          <w:rFonts w:hint="eastAsia" w:asciiTheme="minorEastAsia" w:hAnsiTheme="minorEastAsia" w:eastAsiaTheme="minorEastAsia" w:cstheme="minorEastAsia"/>
          <w:snapToGrid w:val="0"/>
          <w:color w:val="000000"/>
          <w:kern w:val="0"/>
          <w:sz w:val="24"/>
          <w:highlight w:val="none"/>
          <w:lang w:eastAsia="zh-CN"/>
        </w:rPr>
        <w:t>（</w:t>
      </w:r>
      <w:r>
        <w:rPr>
          <w:rFonts w:hint="eastAsia" w:asciiTheme="minorEastAsia" w:hAnsiTheme="minorEastAsia" w:eastAsiaTheme="minorEastAsia" w:cstheme="minorEastAsia"/>
          <w:snapToGrid w:val="0"/>
          <w:color w:val="000000"/>
          <w:kern w:val="0"/>
          <w:sz w:val="24"/>
          <w:highlight w:val="none"/>
          <w:lang w:val="en-US" w:eastAsia="zh-CN"/>
        </w:rPr>
        <w:t>2</w:t>
      </w:r>
      <w:r>
        <w:rPr>
          <w:rFonts w:hint="eastAsia" w:asciiTheme="minorEastAsia" w:hAnsiTheme="minorEastAsia" w:eastAsiaTheme="minorEastAsia" w:cstheme="minorEastAsia"/>
          <w:snapToGrid w:val="0"/>
          <w:color w:val="000000"/>
          <w:kern w:val="0"/>
          <w:sz w:val="24"/>
          <w:highlight w:val="none"/>
          <w:lang w:eastAsia="zh-CN"/>
        </w:rPr>
        <w:t>）</w:t>
      </w:r>
      <w:r>
        <w:rPr>
          <w:rFonts w:hint="eastAsia" w:asciiTheme="minorEastAsia" w:hAnsiTheme="minorEastAsia" w:eastAsiaTheme="minorEastAsia" w:cstheme="minorEastAsia"/>
          <w:snapToGrid w:val="0"/>
          <w:color w:val="000000"/>
          <w:kern w:val="0"/>
          <w:sz w:val="24"/>
          <w:highlight w:val="none"/>
        </w:rPr>
        <w:t>采购人除享受以上国家政策外，自货物技术验收合格之日起，享受由制造商或生产商提供的不少于</w:t>
      </w:r>
      <w:r>
        <w:rPr>
          <w:rFonts w:hint="eastAsia" w:asciiTheme="minorEastAsia" w:hAnsiTheme="minorEastAsia" w:eastAsiaTheme="minorEastAsia" w:cstheme="minorEastAsia"/>
          <w:snapToGrid w:val="0"/>
          <w:color w:val="000000"/>
          <w:kern w:val="0"/>
          <w:sz w:val="24"/>
          <w:highlight w:val="none"/>
          <w:lang w:val="en-US" w:eastAsia="zh-CN"/>
        </w:rPr>
        <w:t xml:space="preserve"> </w:t>
      </w:r>
      <w:r>
        <w:rPr>
          <w:rFonts w:hint="eastAsia" w:asciiTheme="minorEastAsia" w:hAnsiTheme="minorEastAsia" w:eastAsiaTheme="minorEastAsia" w:cstheme="minorEastAsia"/>
          <w:snapToGrid w:val="0"/>
          <w:color w:val="000000"/>
          <w:kern w:val="0"/>
          <w:sz w:val="24"/>
          <w:highlight w:val="none"/>
        </w:rPr>
        <w:t>1 年的免费配套服务。</w:t>
      </w:r>
    </w:p>
    <w:p w14:paraId="2517A1E8">
      <w:pPr>
        <w:widowControl/>
        <w:kinsoku w:val="0"/>
        <w:autoSpaceDE w:val="0"/>
        <w:autoSpaceDN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napToGrid w:val="0"/>
          <w:color w:val="000000"/>
          <w:kern w:val="0"/>
          <w:sz w:val="24"/>
          <w:highlight w:val="none"/>
        </w:rPr>
      </w:pPr>
      <w:r>
        <w:rPr>
          <w:rFonts w:hint="eastAsia" w:asciiTheme="minorEastAsia" w:hAnsiTheme="minorEastAsia" w:eastAsiaTheme="minorEastAsia" w:cstheme="minorEastAsia"/>
          <w:snapToGrid w:val="0"/>
          <w:color w:val="000000"/>
          <w:kern w:val="0"/>
          <w:sz w:val="24"/>
          <w:highlight w:val="none"/>
        </w:rPr>
        <w:t>免费配套服务期供应商应至少对采购人提供如下服务：</w:t>
      </w:r>
    </w:p>
    <w:p w14:paraId="51AC4428">
      <w:pPr>
        <w:widowControl/>
        <w:kinsoku w:val="0"/>
        <w:autoSpaceDE w:val="0"/>
        <w:autoSpaceDN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napToGrid w:val="0"/>
          <w:color w:val="000000"/>
          <w:kern w:val="0"/>
          <w:sz w:val="24"/>
          <w:highlight w:val="none"/>
        </w:rPr>
      </w:pPr>
      <w:r>
        <w:rPr>
          <w:rFonts w:hint="eastAsia" w:asciiTheme="minorEastAsia" w:hAnsiTheme="minorEastAsia" w:eastAsiaTheme="minorEastAsia" w:cstheme="minorEastAsia"/>
          <w:snapToGrid w:val="0"/>
          <w:color w:val="000000"/>
          <w:kern w:val="0"/>
          <w:sz w:val="24"/>
          <w:highlight w:val="none"/>
        </w:rPr>
        <w:t>1）配备专业维修工程师和应用工程师，对采购人使用中出现的问题进行解答。</w:t>
      </w:r>
    </w:p>
    <w:p w14:paraId="154F8110">
      <w:pPr>
        <w:widowControl/>
        <w:kinsoku w:val="0"/>
        <w:autoSpaceDE w:val="0"/>
        <w:autoSpaceDN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napToGrid w:val="0"/>
          <w:color w:val="000000"/>
          <w:kern w:val="0"/>
          <w:sz w:val="24"/>
          <w:highlight w:val="none"/>
        </w:rPr>
      </w:pPr>
      <w:r>
        <w:rPr>
          <w:rFonts w:hint="eastAsia" w:asciiTheme="minorEastAsia" w:hAnsiTheme="minorEastAsia" w:eastAsiaTheme="minorEastAsia" w:cstheme="minorEastAsia"/>
          <w:snapToGrid w:val="0"/>
          <w:color w:val="000000"/>
          <w:kern w:val="0"/>
          <w:sz w:val="24"/>
          <w:highlight w:val="none"/>
        </w:rPr>
        <w:t>2）对因非采购人使用不当或货物自身质量问题出现的零部件损坏，应负责免费上门维修、更换、退货，并赔偿由此给采购人造成的损失。</w:t>
      </w:r>
    </w:p>
    <w:p w14:paraId="3AB80027">
      <w:pPr>
        <w:widowControl/>
        <w:kinsoku w:val="0"/>
        <w:autoSpaceDE w:val="0"/>
        <w:autoSpaceDN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napToGrid w:val="0"/>
          <w:color w:val="000000"/>
          <w:kern w:val="0"/>
          <w:sz w:val="24"/>
          <w:highlight w:val="none"/>
        </w:rPr>
      </w:pPr>
      <w:r>
        <w:rPr>
          <w:rFonts w:hint="eastAsia" w:asciiTheme="minorEastAsia" w:hAnsiTheme="minorEastAsia" w:eastAsiaTheme="minorEastAsia" w:cstheme="minorEastAsia"/>
          <w:snapToGrid w:val="0"/>
          <w:color w:val="000000"/>
          <w:kern w:val="0"/>
          <w:sz w:val="24"/>
          <w:highlight w:val="none"/>
        </w:rPr>
        <w:t>3）对因采购人操作不当或不可抗力因素导致的货物损坏，应负责免人工费上门维修、更换，视情况向采购人收取零部件成本费。</w:t>
      </w:r>
    </w:p>
    <w:p w14:paraId="73934C0A">
      <w:pPr>
        <w:widowControl/>
        <w:kinsoku w:val="0"/>
        <w:autoSpaceDE w:val="0"/>
        <w:autoSpaceDN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napToGrid w:val="0"/>
          <w:color w:val="000000"/>
          <w:kern w:val="0"/>
          <w:sz w:val="24"/>
          <w:highlight w:val="none"/>
        </w:rPr>
      </w:pPr>
      <w:r>
        <w:rPr>
          <w:rFonts w:hint="eastAsia" w:asciiTheme="minorEastAsia" w:hAnsiTheme="minorEastAsia" w:eastAsiaTheme="minorEastAsia" w:cstheme="minorEastAsia"/>
          <w:snapToGrid w:val="0"/>
          <w:color w:val="000000"/>
          <w:kern w:val="0"/>
          <w:sz w:val="24"/>
          <w:highlight w:val="none"/>
        </w:rPr>
        <w:t>4）在接到采购人故障通知</w:t>
      </w:r>
      <w:r>
        <w:rPr>
          <w:rFonts w:hint="eastAsia" w:asciiTheme="minorEastAsia" w:hAnsiTheme="minorEastAsia" w:eastAsiaTheme="minorEastAsia" w:cstheme="minorEastAsia"/>
          <w:snapToGrid w:val="0"/>
          <w:color w:val="000000"/>
          <w:kern w:val="0"/>
          <w:sz w:val="24"/>
          <w:highlight w:val="none"/>
          <w:lang w:val="en-US" w:eastAsia="zh-CN"/>
        </w:rPr>
        <w:t xml:space="preserve"> </w:t>
      </w:r>
      <w:r>
        <w:rPr>
          <w:rFonts w:hint="eastAsia" w:asciiTheme="minorEastAsia" w:hAnsiTheme="minorEastAsia" w:eastAsiaTheme="minorEastAsia" w:cstheme="minorEastAsia"/>
          <w:snapToGrid w:val="0"/>
          <w:color w:val="000000"/>
          <w:kern w:val="0"/>
          <w:sz w:val="24"/>
          <w:highlight w:val="none"/>
        </w:rPr>
        <w:t>4</w:t>
      </w:r>
      <w:r>
        <w:rPr>
          <w:rFonts w:hint="eastAsia" w:asciiTheme="minorEastAsia" w:hAnsiTheme="minorEastAsia" w:eastAsiaTheme="minorEastAsia" w:cstheme="minorEastAsia"/>
          <w:snapToGrid w:val="0"/>
          <w:color w:val="000000"/>
          <w:kern w:val="0"/>
          <w:sz w:val="24"/>
          <w:highlight w:val="none"/>
          <w:lang w:val="en-US" w:eastAsia="zh-CN"/>
        </w:rPr>
        <w:t xml:space="preserve"> </w:t>
      </w:r>
      <w:r>
        <w:rPr>
          <w:rFonts w:hint="eastAsia" w:asciiTheme="minorEastAsia" w:hAnsiTheme="minorEastAsia" w:eastAsiaTheme="minorEastAsia" w:cstheme="minorEastAsia"/>
          <w:snapToGrid w:val="0"/>
          <w:color w:val="000000"/>
          <w:kern w:val="0"/>
          <w:sz w:val="24"/>
          <w:highlight w:val="none"/>
        </w:rPr>
        <w:t>小时内做出响应。一般问题在</w:t>
      </w:r>
      <w:r>
        <w:rPr>
          <w:rFonts w:hint="eastAsia" w:asciiTheme="minorEastAsia" w:hAnsiTheme="minorEastAsia" w:eastAsiaTheme="minorEastAsia" w:cstheme="minorEastAsia"/>
          <w:snapToGrid w:val="0"/>
          <w:color w:val="000000"/>
          <w:kern w:val="0"/>
          <w:sz w:val="24"/>
          <w:highlight w:val="none"/>
          <w:lang w:val="en-US" w:eastAsia="zh-CN"/>
        </w:rPr>
        <w:t xml:space="preserve"> </w:t>
      </w:r>
      <w:r>
        <w:rPr>
          <w:rFonts w:hint="eastAsia" w:asciiTheme="minorEastAsia" w:hAnsiTheme="minorEastAsia" w:eastAsiaTheme="minorEastAsia" w:cstheme="minorEastAsia"/>
          <w:snapToGrid w:val="0"/>
          <w:color w:val="000000"/>
          <w:kern w:val="0"/>
          <w:sz w:val="24"/>
          <w:highlight w:val="none"/>
        </w:rPr>
        <w:t>72</w:t>
      </w:r>
      <w:r>
        <w:rPr>
          <w:rFonts w:hint="eastAsia" w:asciiTheme="minorEastAsia" w:hAnsiTheme="minorEastAsia" w:eastAsiaTheme="minorEastAsia" w:cstheme="minorEastAsia"/>
          <w:snapToGrid w:val="0"/>
          <w:color w:val="000000"/>
          <w:kern w:val="0"/>
          <w:sz w:val="24"/>
          <w:highlight w:val="none"/>
          <w:lang w:val="en-US" w:eastAsia="zh-CN"/>
        </w:rPr>
        <w:t xml:space="preserve"> </w:t>
      </w:r>
      <w:r>
        <w:rPr>
          <w:rFonts w:hint="eastAsia" w:asciiTheme="minorEastAsia" w:hAnsiTheme="minorEastAsia" w:eastAsiaTheme="minorEastAsia" w:cstheme="minorEastAsia"/>
          <w:snapToGrid w:val="0"/>
          <w:color w:val="000000"/>
          <w:kern w:val="0"/>
          <w:sz w:val="24"/>
          <w:highlight w:val="none"/>
        </w:rPr>
        <w:t>小时内解决，重大问题或其它无法迅速解决的问题向采购人免费提供备机，并在</w:t>
      </w:r>
      <w:r>
        <w:rPr>
          <w:rFonts w:hint="eastAsia" w:asciiTheme="minorEastAsia" w:hAnsiTheme="minorEastAsia" w:eastAsiaTheme="minorEastAsia" w:cstheme="minorEastAsia"/>
          <w:snapToGrid w:val="0"/>
          <w:color w:val="000000"/>
          <w:kern w:val="0"/>
          <w:sz w:val="24"/>
          <w:highlight w:val="none"/>
          <w:lang w:val="en-US" w:eastAsia="zh-CN"/>
        </w:rPr>
        <w:t xml:space="preserve"> </w:t>
      </w:r>
      <w:r>
        <w:rPr>
          <w:rFonts w:hint="eastAsia" w:asciiTheme="minorEastAsia" w:hAnsiTheme="minorEastAsia" w:eastAsiaTheme="minorEastAsia" w:cstheme="minorEastAsia"/>
          <w:snapToGrid w:val="0"/>
          <w:color w:val="000000"/>
          <w:kern w:val="0"/>
          <w:sz w:val="24"/>
          <w:highlight w:val="none"/>
        </w:rPr>
        <w:t>5</w:t>
      </w:r>
      <w:r>
        <w:rPr>
          <w:rFonts w:hint="eastAsia" w:asciiTheme="minorEastAsia" w:hAnsiTheme="minorEastAsia" w:eastAsiaTheme="minorEastAsia" w:cstheme="minorEastAsia"/>
          <w:snapToGrid w:val="0"/>
          <w:color w:val="000000"/>
          <w:kern w:val="0"/>
          <w:sz w:val="24"/>
          <w:highlight w:val="none"/>
          <w:lang w:val="en-US" w:eastAsia="zh-CN"/>
        </w:rPr>
        <w:t xml:space="preserve"> </w:t>
      </w:r>
      <w:r>
        <w:rPr>
          <w:rFonts w:hint="eastAsia" w:asciiTheme="minorEastAsia" w:hAnsiTheme="minorEastAsia" w:eastAsiaTheme="minorEastAsia" w:cstheme="minorEastAsia"/>
          <w:snapToGrid w:val="0"/>
          <w:color w:val="000000"/>
          <w:kern w:val="0"/>
          <w:sz w:val="24"/>
          <w:highlight w:val="none"/>
        </w:rPr>
        <w:t>个工作日内解决或提出明确解决方案。</w:t>
      </w:r>
    </w:p>
    <w:p w14:paraId="6A057727">
      <w:pPr>
        <w:widowControl/>
        <w:kinsoku w:val="0"/>
        <w:autoSpaceDE w:val="0"/>
        <w:autoSpaceDN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napToGrid w:val="0"/>
          <w:color w:val="000000"/>
          <w:kern w:val="0"/>
          <w:sz w:val="24"/>
          <w:highlight w:val="none"/>
        </w:rPr>
      </w:pPr>
      <w:r>
        <w:rPr>
          <w:rFonts w:hint="eastAsia" w:asciiTheme="minorEastAsia" w:hAnsiTheme="minorEastAsia" w:eastAsiaTheme="minorEastAsia" w:cstheme="minorEastAsia"/>
          <w:snapToGrid w:val="0"/>
          <w:color w:val="000000"/>
          <w:kern w:val="0"/>
          <w:sz w:val="24"/>
          <w:highlight w:val="none"/>
        </w:rPr>
        <w:t>5）对所供货物提供每年不少于</w:t>
      </w:r>
      <w:r>
        <w:rPr>
          <w:rFonts w:hint="eastAsia" w:asciiTheme="minorEastAsia" w:hAnsiTheme="minorEastAsia" w:eastAsiaTheme="minorEastAsia" w:cstheme="minorEastAsia"/>
          <w:snapToGrid w:val="0"/>
          <w:color w:val="000000"/>
          <w:kern w:val="0"/>
          <w:sz w:val="24"/>
          <w:highlight w:val="none"/>
          <w:lang w:val="en-US" w:eastAsia="zh-CN"/>
        </w:rPr>
        <w:t xml:space="preserve"> </w:t>
      </w:r>
      <w:r>
        <w:rPr>
          <w:rFonts w:hint="eastAsia" w:asciiTheme="minorEastAsia" w:hAnsiTheme="minorEastAsia" w:eastAsiaTheme="minorEastAsia" w:cstheme="minorEastAsia"/>
          <w:snapToGrid w:val="0"/>
          <w:color w:val="000000"/>
          <w:kern w:val="0"/>
          <w:sz w:val="24"/>
          <w:highlight w:val="none"/>
        </w:rPr>
        <w:t>3 次免费上门维护保养服务。</w:t>
      </w:r>
    </w:p>
    <w:p w14:paraId="3595ADCB">
      <w:pPr>
        <w:widowControl/>
        <w:kinsoku w:val="0"/>
        <w:autoSpaceDE w:val="0"/>
        <w:autoSpaceDN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napToGrid w:val="0"/>
          <w:color w:val="000000"/>
          <w:kern w:val="0"/>
          <w:sz w:val="24"/>
          <w:highlight w:val="none"/>
        </w:rPr>
      </w:pPr>
      <w:r>
        <w:rPr>
          <w:rFonts w:hint="eastAsia" w:asciiTheme="minorEastAsia" w:hAnsiTheme="minorEastAsia" w:eastAsiaTheme="minorEastAsia" w:cstheme="minorEastAsia"/>
          <w:snapToGrid w:val="0"/>
          <w:color w:val="000000"/>
          <w:kern w:val="0"/>
          <w:sz w:val="24"/>
          <w:highlight w:val="none"/>
        </w:rPr>
        <w:t>6）对软件与硬件提供免费升级服务。</w:t>
      </w:r>
    </w:p>
    <w:p w14:paraId="29D4662A">
      <w:pPr>
        <w:widowControl/>
        <w:kinsoku w:val="0"/>
        <w:autoSpaceDE w:val="0"/>
        <w:autoSpaceDN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napToGrid w:val="0"/>
          <w:color w:val="000000"/>
          <w:kern w:val="0"/>
          <w:sz w:val="24"/>
          <w:highlight w:val="none"/>
        </w:rPr>
      </w:pPr>
      <w:r>
        <w:rPr>
          <w:rFonts w:hint="eastAsia" w:asciiTheme="minorEastAsia" w:hAnsiTheme="minorEastAsia" w:eastAsiaTheme="minorEastAsia" w:cstheme="minorEastAsia"/>
          <w:snapToGrid w:val="0"/>
          <w:color w:val="000000"/>
          <w:kern w:val="0"/>
          <w:sz w:val="24"/>
          <w:highlight w:val="none"/>
        </w:rPr>
        <w:t>7）派工程师免费对用户进行不少于 3 人为期 5 天的技术培训，并在交付后</w:t>
      </w:r>
      <w:r>
        <w:rPr>
          <w:rFonts w:hint="eastAsia" w:asciiTheme="minorEastAsia" w:hAnsiTheme="minorEastAsia" w:eastAsiaTheme="minorEastAsia" w:cstheme="minorEastAsia"/>
          <w:snapToGrid w:val="0"/>
          <w:color w:val="000000"/>
          <w:kern w:val="0"/>
          <w:sz w:val="24"/>
          <w:highlight w:val="none"/>
          <w:lang w:val="en-US" w:eastAsia="zh-CN"/>
        </w:rPr>
        <w:t xml:space="preserve"> 12 </w:t>
      </w:r>
      <w:r>
        <w:rPr>
          <w:rFonts w:hint="eastAsia" w:asciiTheme="minorEastAsia" w:hAnsiTheme="minorEastAsia" w:eastAsiaTheme="minorEastAsia" w:cstheme="minorEastAsia"/>
          <w:snapToGrid w:val="0"/>
          <w:color w:val="000000"/>
          <w:kern w:val="0"/>
          <w:sz w:val="24"/>
          <w:highlight w:val="none"/>
        </w:rPr>
        <w:t>个月内至少进行 3 次集中培训，使采购用户能正常操作。培训内容至少包含货物的技术原理、基本功能的操作与调试演示、数据处理、设备维护、常见故障排查与解决方法等。</w:t>
      </w:r>
    </w:p>
    <w:p w14:paraId="7F94E73B">
      <w:pPr>
        <w:widowControl/>
        <w:kinsoku w:val="0"/>
        <w:autoSpaceDE w:val="0"/>
        <w:autoSpaceDN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napToGrid w:val="0"/>
          <w:color w:val="000000"/>
          <w:kern w:val="0"/>
          <w:sz w:val="24"/>
          <w:highlight w:val="none"/>
        </w:rPr>
      </w:pPr>
      <w:r>
        <w:rPr>
          <w:rFonts w:hint="eastAsia" w:asciiTheme="minorEastAsia" w:hAnsiTheme="minorEastAsia" w:eastAsiaTheme="minorEastAsia" w:cstheme="minorEastAsia"/>
          <w:snapToGrid w:val="0"/>
          <w:color w:val="000000"/>
          <w:kern w:val="0"/>
          <w:sz w:val="24"/>
          <w:highlight w:val="none"/>
          <w:lang w:eastAsia="zh-CN"/>
        </w:rPr>
        <w:t>（</w:t>
      </w:r>
      <w:r>
        <w:rPr>
          <w:rFonts w:hint="eastAsia" w:asciiTheme="minorEastAsia" w:hAnsiTheme="minorEastAsia" w:eastAsiaTheme="minorEastAsia" w:cstheme="minorEastAsia"/>
          <w:snapToGrid w:val="0"/>
          <w:color w:val="000000"/>
          <w:kern w:val="0"/>
          <w:sz w:val="24"/>
          <w:highlight w:val="none"/>
          <w:lang w:val="en-US" w:eastAsia="zh-CN"/>
        </w:rPr>
        <w:t>3</w:t>
      </w:r>
      <w:r>
        <w:rPr>
          <w:rFonts w:hint="eastAsia" w:asciiTheme="minorEastAsia" w:hAnsiTheme="minorEastAsia" w:eastAsiaTheme="minorEastAsia" w:cstheme="minorEastAsia"/>
          <w:snapToGrid w:val="0"/>
          <w:color w:val="000000"/>
          <w:kern w:val="0"/>
          <w:sz w:val="24"/>
          <w:highlight w:val="none"/>
          <w:lang w:eastAsia="zh-CN"/>
        </w:rPr>
        <w:t>）</w:t>
      </w:r>
      <w:r>
        <w:rPr>
          <w:rFonts w:hint="eastAsia" w:asciiTheme="minorEastAsia" w:hAnsiTheme="minorEastAsia" w:eastAsiaTheme="minorEastAsia" w:cstheme="minorEastAsia"/>
          <w:snapToGrid w:val="0"/>
          <w:color w:val="000000"/>
          <w:kern w:val="0"/>
          <w:sz w:val="24"/>
          <w:highlight w:val="none"/>
        </w:rPr>
        <w:t>免费配套服务期满，供应商至少为采购人提供如下服务：</w:t>
      </w:r>
    </w:p>
    <w:p w14:paraId="705D685A">
      <w:pPr>
        <w:widowControl/>
        <w:kinsoku w:val="0"/>
        <w:autoSpaceDE w:val="0"/>
        <w:autoSpaceDN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napToGrid w:val="0"/>
          <w:color w:val="000000"/>
          <w:kern w:val="0"/>
          <w:sz w:val="24"/>
          <w:highlight w:val="none"/>
        </w:rPr>
      </w:pPr>
      <w:r>
        <w:rPr>
          <w:rFonts w:hint="eastAsia" w:asciiTheme="minorEastAsia" w:hAnsiTheme="minorEastAsia" w:eastAsiaTheme="minorEastAsia" w:cstheme="minorEastAsia"/>
          <w:snapToGrid w:val="0"/>
          <w:color w:val="000000"/>
          <w:kern w:val="0"/>
          <w:sz w:val="24"/>
          <w:highlight w:val="none"/>
        </w:rPr>
        <w:t>1）对软件部分继续提供免费升级服务；</w:t>
      </w:r>
    </w:p>
    <w:p w14:paraId="4D9B2FDA">
      <w:pPr>
        <w:widowControl/>
        <w:kinsoku w:val="0"/>
        <w:autoSpaceDE w:val="0"/>
        <w:autoSpaceDN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napToGrid w:val="0"/>
          <w:color w:val="000000"/>
          <w:kern w:val="0"/>
          <w:sz w:val="24"/>
          <w:highlight w:val="none"/>
        </w:rPr>
      </w:pPr>
      <w:r>
        <w:rPr>
          <w:rFonts w:hint="eastAsia" w:asciiTheme="minorEastAsia" w:hAnsiTheme="minorEastAsia" w:eastAsiaTheme="minorEastAsia" w:cstheme="minorEastAsia"/>
          <w:snapToGrid w:val="0"/>
          <w:color w:val="000000"/>
          <w:kern w:val="0"/>
          <w:sz w:val="24"/>
          <w:highlight w:val="none"/>
        </w:rPr>
        <w:t>2）对所供货物的维修维护，除收取零部件成本费外，不再收取其他任何费用。</w:t>
      </w:r>
    </w:p>
    <w:p w14:paraId="03DF8389">
      <w:pPr>
        <w:widowControl/>
        <w:kinsoku w:val="0"/>
        <w:autoSpaceDE w:val="0"/>
        <w:autoSpaceDN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napToGrid w:val="0"/>
          <w:color w:val="000000"/>
          <w:kern w:val="0"/>
          <w:sz w:val="24"/>
          <w:highlight w:val="none"/>
        </w:rPr>
      </w:pPr>
      <w:r>
        <w:rPr>
          <w:rFonts w:hint="eastAsia" w:asciiTheme="minorEastAsia" w:hAnsiTheme="minorEastAsia" w:eastAsiaTheme="minorEastAsia" w:cstheme="minorEastAsia"/>
          <w:snapToGrid w:val="0"/>
          <w:color w:val="000000"/>
          <w:kern w:val="0"/>
          <w:sz w:val="24"/>
          <w:highlight w:val="none"/>
        </w:rPr>
        <w:t>3）保证按成本价长期有偿提供设备使用过程中所需要的耗材、备品、备件。</w:t>
      </w:r>
    </w:p>
    <w:p w14:paraId="13559E64">
      <w:pPr>
        <w:widowControl/>
        <w:kinsoku w:val="0"/>
        <w:autoSpaceDE w:val="0"/>
        <w:autoSpaceDN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napToGrid w:val="0"/>
          <w:color w:val="000000"/>
          <w:kern w:val="0"/>
          <w:sz w:val="24"/>
          <w:highlight w:val="none"/>
        </w:rPr>
      </w:pPr>
      <w:r>
        <w:rPr>
          <w:rFonts w:hint="eastAsia" w:asciiTheme="minorEastAsia" w:hAnsiTheme="minorEastAsia" w:eastAsiaTheme="minorEastAsia" w:cstheme="minorEastAsia"/>
          <w:snapToGrid w:val="0"/>
          <w:color w:val="000000"/>
          <w:kern w:val="0"/>
          <w:sz w:val="24"/>
          <w:highlight w:val="none"/>
        </w:rPr>
        <w:t>4）接到采购人故障维修通知后，保证在 4 小时内做出响应，一般问题通过现场或远程迅速解决；重大问题在双方约定时间内进行处理，需要时，提供必要的有偿上门检测服务。以上内容供应商应在</w:t>
      </w:r>
      <w:r>
        <w:rPr>
          <w:rFonts w:hint="eastAsia" w:asciiTheme="minorEastAsia" w:hAnsiTheme="minorEastAsia" w:eastAsiaTheme="minorEastAsia" w:cstheme="minorEastAsia"/>
          <w:snapToGrid w:val="0"/>
          <w:color w:val="000000"/>
          <w:kern w:val="0"/>
          <w:sz w:val="24"/>
          <w:highlight w:val="none"/>
          <w:lang w:eastAsia="zh-CN"/>
        </w:rPr>
        <w:t>投标文件</w:t>
      </w:r>
      <w:r>
        <w:rPr>
          <w:rFonts w:hint="eastAsia" w:asciiTheme="minorEastAsia" w:hAnsiTheme="minorEastAsia" w:eastAsiaTheme="minorEastAsia" w:cstheme="minorEastAsia"/>
          <w:snapToGrid w:val="0"/>
          <w:color w:val="000000"/>
          <w:kern w:val="0"/>
          <w:sz w:val="24"/>
          <w:highlight w:val="none"/>
        </w:rPr>
        <w:t>中做出承诺。并提供备品、备件、耗材的报价清单等。</w:t>
      </w:r>
    </w:p>
    <w:p w14:paraId="6582C365">
      <w:pPr>
        <w:widowControl/>
        <w:kinsoku w:val="0"/>
        <w:autoSpaceDE w:val="0"/>
        <w:autoSpaceDN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napToGrid w:val="0"/>
          <w:color w:val="000000"/>
          <w:kern w:val="0"/>
          <w:sz w:val="24"/>
          <w:highlight w:val="none"/>
        </w:rPr>
      </w:pPr>
      <w:r>
        <w:rPr>
          <w:rFonts w:hint="eastAsia" w:asciiTheme="minorEastAsia" w:hAnsiTheme="minorEastAsia" w:eastAsiaTheme="minorEastAsia" w:cstheme="minorEastAsia"/>
          <w:snapToGrid w:val="0"/>
          <w:color w:val="000000"/>
          <w:kern w:val="0"/>
          <w:sz w:val="24"/>
          <w:highlight w:val="none"/>
          <w:lang w:eastAsia="zh-CN"/>
        </w:rPr>
        <w:t>（</w:t>
      </w:r>
      <w:r>
        <w:rPr>
          <w:rFonts w:hint="eastAsia" w:asciiTheme="minorEastAsia" w:hAnsiTheme="minorEastAsia" w:eastAsiaTheme="minorEastAsia" w:cstheme="minorEastAsia"/>
          <w:snapToGrid w:val="0"/>
          <w:color w:val="000000"/>
          <w:kern w:val="0"/>
          <w:sz w:val="24"/>
          <w:highlight w:val="none"/>
          <w:lang w:val="en-US" w:eastAsia="zh-CN"/>
        </w:rPr>
        <w:t>4</w:t>
      </w:r>
      <w:r>
        <w:rPr>
          <w:rFonts w:hint="eastAsia" w:asciiTheme="minorEastAsia" w:hAnsiTheme="minorEastAsia" w:eastAsiaTheme="minorEastAsia" w:cstheme="minorEastAsia"/>
          <w:snapToGrid w:val="0"/>
          <w:color w:val="000000"/>
          <w:kern w:val="0"/>
          <w:sz w:val="24"/>
          <w:highlight w:val="none"/>
          <w:lang w:eastAsia="zh-CN"/>
        </w:rPr>
        <w:t>）</w:t>
      </w:r>
      <w:r>
        <w:rPr>
          <w:rFonts w:hint="eastAsia" w:asciiTheme="minorEastAsia" w:hAnsiTheme="minorEastAsia" w:eastAsiaTheme="minorEastAsia" w:cstheme="minorEastAsia"/>
          <w:snapToGrid w:val="0"/>
          <w:color w:val="000000"/>
          <w:kern w:val="0"/>
          <w:sz w:val="24"/>
          <w:highlight w:val="none"/>
        </w:rPr>
        <w:t>其他要求</w:t>
      </w:r>
    </w:p>
    <w:p w14:paraId="74621557">
      <w:pPr>
        <w:widowControl/>
        <w:kinsoku w:val="0"/>
        <w:autoSpaceDE w:val="0"/>
        <w:autoSpaceDN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napToGrid w:val="0"/>
          <w:color w:val="000000"/>
          <w:kern w:val="0"/>
          <w:sz w:val="24"/>
          <w:highlight w:val="none"/>
        </w:rPr>
      </w:pPr>
      <w:r>
        <w:rPr>
          <w:rFonts w:hint="eastAsia" w:asciiTheme="minorEastAsia" w:hAnsiTheme="minorEastAsia" w:eastAsiaTheme="minorEastAsia" w:cstheme="minorEastAsia"/>
          <w:snapToGrid w:val="0"/>
          <w:color w:val="000000"/>
          <w:kern w:val="0"/>
          <w:sz w:val="24"/>
          <w:highlight w:val="none"/>
        </w:rPr>
        <w:t>无。</w:t>
      </w:r>
    </w:p>
    <w:p w14:paraId="658B3A15">
      <w:pPr>
        <w:keepNext/>
        <w:topLinePunct/>
        <w:adjustRightInd w:val="0"/>
        <w:snapToGrid w:val="0"/>
        <w:spacing w:line="360" w:lineRule="auto"/>
        <w:ind w:firstLine="482" w:firstLineChars="200"/>
        <w:rPr>
          <w:rFonts w:hint="eastAsia" w:asciiTheme="minorEastAsia" w:hAnsiTheme="minorEastAsia" w:eastAsiaTheme="minorEastAsia" w:cstheme="minorEastAsia"/>
          <w:b/>
          <w:bCs/>
          <w:kern w:val="0"/>
          <w:sz w:val="24"/>
          <w:lang w:val="en-US" w:eastAsia="zh-CN"/>
        </w:rPr>
      </w:pPr>
      <w:r>
        <w:rPr>
          <w:rFonts w:hint="eastAsia" w:asciiTheme="minorEastAsia" w:hAnsiTheme="minorEastAsia" w:eastAsiaTheme="minorEastAsia" w:cstheme="minorEastAsia"/>
          <w:b/>
          <w:bCs/>
          <w:kern w:val="0"/>
          <w:sz w:val="24"/>
          <w:lang w:val="en-US" w:eastAsia="zh-CN"/>
        </w:rPr>
        <w:t>7.保险</w:t>
      </w:r>
    </w:p>
    <w:p w14:paraId="103BCE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napToGrid w:val="0"/>
          <w:kern w:val="0"/>
          <w:sz w:val="24"/>
          <w:highlight w:val="none"/>
          <w:lang w:val="en-US" w:eastAsia="zh-CN"/>
        </w:rPr>
      </w:pPr>
      <w:r>
        <w:rPr>
          <w:rFonts w:hint="eastAsia" w:asciiTheme="minorEastAsia" w:hAnsiTheme="minorEastAsia" w:eastAsiaTheme="minorEastAsia" w:cstheme="minorEastAsia"/>
          <w:snapToGrid w:val="0"/>
          <w:color w:val="000000"/>
          <w:kern w:val="0"/>
          <w:sz w:val="24"/>
          <w:highlight w:val="none"/>
        </w:rPr>
        <w:t>提供货物过程中涉及的所有相关保险，均由供应商承担</w:t>
      </w:r>
      <w:r>
        <w:rPr>
          <w:rFonts w:hint="eastAsia" w:asciiTheme="minorEastAsia" w:hAnsiTheme="minorEastAsia" w:eastAsiaTheme="minorEastAsia" w:cstheme="minorEastAsia"/>
          <w:snapToGrid w:val="0"/>
          <w:kern w:val="0"/>
          <w:sz w:val="24"/>
          <w:highlight w:val="none"/>
          <w:lang w:val="en-US" w:eastAsia="zh-CN"/>
        </w:rPr>
        <w:t>。</w:t>
      </w:r>
    </w:p>
    <w:p w14:paraId="33C4ECA3">
      <w:pPr>
        <w:keepNext/>
        <w:ind w:firstLine="643"/>
        <w:rPr>
          <w:rFonts w:hint="eastAsia" w:asciiTheme="minorEastAsia" w:hAnsiTheme="minorEastAsia" w:eastAsiaTheme="minorEastAsia" w:cstheme="minorEastAsia"/>
          <w:b/>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b/>
          <w:color w:val="000000" w:themeColor="text1"/>
          <w:kern w:val="0"/>
          <w:sz w:val="32"/>
          <w:szCs w:val="32"/>
          <w14:textFill>
            <w14:solidFill>
              <w14:schemeClr w14:val="tx1"/>
            </w14:solidFill>
          </w14:textFill>
        </w:rPr>
        <w:br w:type="page"/>
      </w:r>
    </w:p>
    <w:p w14:paraId="4B7ECFD7">
      <w:pPr>
        <w:pStyle w:val="8"/>
        <w:numPr>
          <w:ilvl w:val="0"/>
          <w:numId w:val="0"/>
        </w:numPr>
        <w:spacing w:after="0"/>
        <w:jc w:val="left"/>
        <w:rPr>
          <w:rFonts w:hint="eastAsia" w:asciiTheme="minorEastAsia" w:hAnsiTheme="minorEastAsia" w:eastAsiaTheme="minorEastAsia" w:cstheme="minorEastAsia"/>
          <w:b/>
          <w:bCs/>
          <w:spacing w:val="10"/>
          <w:kern w:val="0"/>
          <w:sz w:val="36"/>
          <w:szCs w:val="36"/>
          <w:highlight w:val="none"/>
        </w:rPr>
      </w:pPr>
      <w:bookmarkStart w:id="49" w:name="_Toc180347470"/>
      <w:r>
        <w:rPr>
          <w:rFonts w:hint="eastAsia" w:asciiTheme="minorEastAsia" w:hAnsiTheme="minorEastAsia" w:eastAsiaTheme="minorEastAsia" w:cstheme="minorEastAsia"/>
          <w:b/>
          <w:color w:val="000000" w:themeColor="text1"/>
          <w:kern w:val="0"/>
          <w:sz w:val="32"/>
          <w:szCs w:val="32"/>
          <w14:textFill>
            <w14:solidFill>
              <w14:schemeClr w14:val="tx1"/>
            </w14:solidFill>
          </w14:textFill>
        </w:rPr>
        <w:t>第六部分  拟签订的合同文本</w:t>
      </w:r>
      <w:bookmarkEnd w:id="49"/>
      <w:bookmarkStart w:id="50" w:name="_Toc3995"/>
    </w:p>
    <w:p w14:paraId="4DAE099E">
      <w:pPr>
        <w:pStyle w:val="8"/>
        <w:numPr>
          <w:ilvl w:val="0"/>
          <w:numId w:val="0"/>
        </w:numPr>
        <w:spacing w:after="0"/>
        <w:jc w:val="both"/>
        <w:rPr>
          <w:rFonts w:hint="eastAsia" w:asciiTheme="minorEastAsia" w:hAnsiTheme="minorEastAsia" w:eastAsiaTheme="minorEastAsia" w:cstheme="minorEastAsia"/>
          <w:b/>
          <w:bCs/>
          <w:spacing w:val="-20"/>
          <w:kern w:val="44"/>
          <w:sz w:val="48"/>
          <w:szCs w:val="48"/>
        </w:rPr>
      </w:pPr>
      <w:r>
        <w:rPr>
          <w:rFonts w:hint="eastAsia" w:asciiTheme="minorEastAsia" w:hAnsiTheme="minorEastAsia" w:eastAsiaTheme="minorEastAsia" w:cstheme="minorEastAsia"/>
          <w:szCs w:val="22"/>
        </w:rPr>
        <w:drawing>
          <wp:anchor distT="0" distB="0" distL="114300" distR="114300" simplePos="0" relativeHeight="251659264" behindDoc="0" locked="0" layoutInCell="1" allowOverlap="1">
            <wp:simplePos x="0" y="0"/>
            <wp:positionH relativeFrom="column">
              <wp:posOffset>-17145</wp:posOffset>
            </wp:positionH>
            <wp:positionV relativeFrom="paragraph">
              <wp:posOffset>-6350</wp:posOffset>
            </wp:positionV>
            <wp:extent cx="982980" cy="990600"/>
            <wp:effectExtent l="0" t="0" r="7620" b="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2"/>
                    <a:stretch>
                      <a:fillRect/>
                    </a:stretch>
                  </pic:blipFill>
                  <pic:spPr>
                    <a:xfrm>
                      <a:off x="0" y="0"/>
                      <a:ext cx="982980" cy="990600"/>
                    </a:xfrm>
                    <a:prstGeom prst="rect">
                      <a:avLst/>
                    </a:prstGeom>
                    <a:noFill/>
                    <a:ln>
                      <a:noFill/>
                    </a:ln>
                  </pic:spPr>
                </pic:pic>
              </a:graphicData>
            </a:graphic>
          </wp:anchor>
        </w:drawing>
      </w:r>
    </w:p>
    <w:p w14:paraId="36854DF3">
      <w:pPr>
        <w:widowControl w:val="0"/>
        <w:spacing w:after="0"/>
        <w:jc w:val="center"/>
        <w:rPr>
          <w:rFonts w:hint="eastAsia" w:asciiTheme="minorEastAsia" w:hAnsiTheme="minorEastAsia" w:eastAsiaTheme="minorEastAsia" w:cstheme="minorEastAsia"/>
          <w:b/>
          <w:bCs/>
          <w:spacing w:val="-20"/>
          <w:kern w:val="44"/>
          <w:sz w:val="48"/>
          <w:szCs w:val="48"/>
          <w:lang w:val="en-US" w:eastAsia="zh-CN" w:bidi="ar-SA"/>
        </w:rPr>
      </w:pPr>
    </w:p>
    <w:p w14:paraId="2BC2B78D">
      <w:pPr>
        <w:widowControl w:val="0"/>
        <w:spacing w:after="0"/>
        <w:jc w:val="center"/>
        <w:rPr>
          <w:rFonts w:hint="eastAsia" w:asciiTheme="minorEastAsia" w:hAnsiTheme="minorEastAsia" w:eastAsiaTheme="minorEastAsia" w:cstheme="minorEastAsia"/>
          <w:b/>
          <w:bCs/>
          <w:spacing w:val="-20"/>
          <w:kern w:val="44"/>
          <w:sz w:val="48"/>
          <w:szCs w:val="48"/>
          <w:lang w:val="en-US" w:eastAsia="zh-CN" w:bidi="ar-SA"/>
        </w:rPr>
      </w:pPr>
    </w:p>
    <w:p w14:paraId="6F4761CB">
      <w:pPr>
        <w:widowControl w:val="0"/>
        <w:spacing w:after="0"/>
        <w:jc w:val="center"/>
        <w:rPr>
          <w:rFonts w:hint="eastAsia" w:asciiTheme="minorEastAsia" w:hAnsiTheme="minorEastAsia" w:eastAsiaTheme="minorEastAsia" w:cstheme="minorEastAsia"/>
          <w:b/>
          <w:bCs/>
          <w:spacing w:val="-20"/>
          <w:kern w:val="44"/>
          <w:sz w:val="48"/>
          <w:szCs w:val="48"/>
          <w:lang w:val="en-US" w:eastAsia="zh-CN" w:bidi="ar-SA"/>
        </w:rPr>
      </w:pPr>
      <w:r>
        <w:rPr>
          <w:rFonts w:hint="eastAsia" w:asciiTheme="minorEastAsia" w:hAnsiTheme="minorEastAsia" w:eastAsiaTheme="minorEastAsia" w:cstheme="minorEastAsia"/>
          <w:kern w:val="2"/>
          <w:sz w:val="21"/>
          <w:szCs w:val="22"/>
          <w:lang w:val="en-US" w:eastAsia="zh-CN" w:bidi="ar-SA"/>
        </w:rPr>
        <w:drawing>
          <wp:anchor distT="0" distB="0" distL="114300" distR="114300" simplePos="0" relativeHeight="251660288" behindDoc="0" locked="0" layoutInCell="1" allowOverlap="1">
            <wp:simplePos x="0" y="0"/>
            <wp:positionH relativeFrom="column">
              <wp:posOffset>1311910</wp:posOffset>
            </wp:positionH>
            <wp:positionV relativeFrom="paragraph">
              <wp:posOffset>156845</wp:posOffset>
            </wp:positionV>
            <wp:extent cx="2682240" cy="807720"/>
            <wp:effectExtent l="0" t="0" r="3810" b="11430"/>
            <wp:wrapSquare wrapText="bothSides"/>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3"/>
                    <a:stretch>
                      <a:fillRect/>
                    </a:stretch>
                  </pic:blipFill>
                  <pic:spPr>
                    <a:xfrm>
                      <a:off x="0" y="0"/>
                      <a:ext cx="2682240" cy="807720"/>
                    </a:xfrm>
                    <a:prstGeom prst="rect">
                      <a:avLst/>
                    </a:prstGeom>
                    <a:noFill/>
                    <a:ln>
                      <a:noFill/>
                    </a:ln>
                  </pic:spPr>
                </pic:pic>
              </a:graphicData>
            </a:graphic>
          </wp:anchor>
        </w:drawing>
      </w:r>
    </w:p>
    <w:p w14:paraId="33689AA1">
      <w:pPr>
        <w:widowControl w:val="0"/>
        <w:spacing w:after="0"/>
        <w:jc w:val="center"/>
        <w:rPr>
          <w:rFonts w:hint="eastAsia" w:asciiTheme="minorEastAsia" w:hAnsiTheme="minorEastAsia" w:eastAsiaTheme="minorEastAsia" w:cstheme="minorEastAsia"/>
          <w:b/>
          <w:bCs/>
          <w:spacing w:val="-20"/>
          <w:kern w:val="44"/>
          <w:sz w:val="48"/>
          <w:szCs w:val="48"/>
          <w:lang w:val="en-US" w:eastAsia="zh-CN" w:bidi="ar-SA"/>
        </w:rPr>
      </w:pPr>
    </w:p>
    <w:p w14:paraId="1E277257">
      <w:pPr>
        <w:widowControl w:val="0"/>
        <w:spacing w:after="0"/>
        <w:jc w:val="center"/>
        <w:rPr>
          <w:rFonts w:hint="eastAsia" w:asciiTheme="minorEastAsia" w:hAnsiTheme="minorEastAsia" w:eastAsiaTheme="minorEastAsia" w:cstheme="minorEastAsia"/>
          <w:b/>
          <w:bCs/>
          <w:spacing w:val="-20"/>
          <w:kern w:val="44"/>
          <w:sz w:val="48"/>
          <w:szCs w:val="48"/>
          <w:lang w:val="en-US" w:eastAsia="zh-CN" w:bidi="ar-SA"/>
        </w:rPr>
      </w:pPr>
    </w:p>
    <w:p w14:paraId="308427F0">
      <w:pPr>
        <w:widowControl w:val="0"/>
        <w:spacing w:after="0"/>
        <w:jc w:val="center"/>
        <w:rPr>
          <w:rFonts w:hint="eastAsia" w:asciiTheme="minorEastAsia" w:hAnsiTheme="minorEastAsia" w:eastAsiaTheme="minorEastAsia" w:cstheme="minorEastAsia"/>
          <w:b/>
          <w:bCs/>
          <w:spacing w:val="-20"/>
          <w:kern w:val="44"/>
          <w:sz w:val="72"/>
          <w:szCs w:val="72"/>
          <w:lang w:val="en-US" w:eastAsia="zh-CN" w:bidi="ar-SA"/>
        </w:rPr>
      </w:pPr>
      <w:r>
        <w:rPr>
          <w:rFonts w:hint="eastAsia" w:asciiTheme="minorEastAsia" w:hAnsiTheme="minorEastAsia" w:eastAsiaTheme="minorEastAsia" w:cstheme="minorEastAsia"/>
          <w:b/>
          <w:bCs/>
          <w:spacing w:val="-20"/>
          <w:kern w:val="44"/>
          <w:sz w:val="72"/>
          <w:szCs w:val="72"/>
          <w:lang w:val="en-US" w:eastAsia="zh-CN" w:bidi="ar-SA"/>
        </w:rPr>
        <w:t>政府采购货物买卖合同</w:t>
      </w:r>
    </w:p>
    <w:p w14:paraId="27465D1E">
      <w:pPr>
        <w:widowControl w:val="0"/>
        <w:spacing w:after="0"/>
        <w:jc w:val="center"/>
        <w:rPr>
          <w:rFonts w:hint="eastAsia" w:asciiTheme="minorEastAsia" w:hAnsiTheme="minorEastAsia" w:eastAsiaTheme="minorEastAsia" w:cstheme="minorEastAsia"/>
          <w:b/>
          <w:bCs/>
          <w:spacing w:val="-20"/>
          <w:kern w:val="44"/>
          <w:sz w:val="72"/>
          <w:szCs w:val="72"/>
          <w:lang w:val="en-US" w:eastAsia="zh-CN" w:bidi="ar-SA"/>
        </w:rPr>
      </w:pPr>
    </w:p>
    <w:p w14:paraId="73A23808">
      <w:pPr>
        <w:rPr>
          <w:rFonts w:hint="eastAsia" w:asciiTheme="minorEastAsia" w:hAnsiTheme="minorEastAsia" w:eastAsiaTheme="minorEastAsia" w:cstheme="minorEastAsia"/>
          <w:b/>
          <w:bCs/>
          <w:spacing w:val="-20"/>
          <w:kern w:val="44"/>
          <w:sz w:val="40"/>
          <w:szCs w:val="40"/>
        </w:rPr>
      </w:pPr>
    </w:p>
    <w:p w14:paraId="0A57BA93">
      <w:pPr>
        <w:rPr>
          <w:rFonts w:hint="eastAsia" w:asciiTheme="minorEastAsia" w:hAnsiTheme="minorEastAsia" w:eastAsiaTheme="minorEastAsia" w:cstheme="minorEastAsia"/>
          <w:b/>
          <w:bCs/>
          <w:spacing w:val="-20"/>
          <w:kern w:val="44"/>
          <w:sz w:val="40"/>
          <w:szCs w:val="40"/>
        </w:rPr>
      </w:pPr>
    </w:p>
    <w:p w14:paraId="02F88E3D">
      <w:pPr>
        <w:spacing w:line="360" w:lineRule="auto"/>
        <w:ind w:left="420" w:left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2"/>
          <w:szCs w:val="32"/>
        </w:rPr>
        <w:t>项目名称：</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i/>
          <w:iCs/>
          <w:color w:val="00B0F0"/>
          <w:szCs w:val="21"/>
          <w:u w:val="single"/>
        </w:rPr>
        <w:t>按招标（谈判）采购公告中的名称准确填写</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 w:val="32"/>
          <w:szCs w:val="32"/>
          <w:u w:val="single"/>
        </w:rPr>
        <w:t xml:space="preserve"> </w:t>
      </w:r>
    </w:p>
    <w:p w14:paraId="5A848E01">
      <w:pPr>
        <w:spacing w:line="360" w:lineRule="auto"/>
        <w:ind w:left="420" w:leftChars="200"/>
        <w:rPr>
          <w:rFonts w:hint="eastAsia"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sz w:val="32"/>
          <w:szCs w:val="32"/>
        </w:rPr>
        <w:t>合同编号：</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i/>
          <w:iCs/>
          <w:color w:val="00B0F0"/>
          <w:szCs w:val="21"/>
          <w:u w:val="single"/>
        </w:rPr>
        <w:t>按招标与采购管理系统中合同信息中的合同编号填写</w:t>
      </w:r>
      <w:r>
        <w:rPr>
          <w:rFonts w:hint="eastAsia" w:asciiTheme="minorEastAsia" w:hAnsiTheme="minorEastAsia" w:eastAsiaTheme="minorEastAsia" w:cstheme="minorEastAsia"/>
          <w:sz w:val="32"/>
          <w:szCs w:val="32"/>
          <w:u w:val="single"/>
        </w:rPr>
        <w:t xml:space="preserve"> </w:t>
      </w:r>
    </w:p>
    <w:p w14:paraId="1047D380">
      <w:pPr>
        <w:spacing w:line="360" w:lineRule="auto"/>
        <w:ind w:left="420" w:left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甲    方：</w:t>
      </w:r>
      <w:r>
        <w:rPr>
          <w:rFonts w:hint="eastAsia" w:asciiTheme="minorEastAsia" w:hAnsiTheme="minorEastAsia" w:eastAsiaTheme="minorEastAsia" w:cstheme="minorEastAsia"/>
          <w:sz w:val="32"/>
          <w:szCs w:val="32"/>
          <w:u w:val="single"/>
        </w:rPr>
        <w:t xml:space="preserve">         太原理工大学        </w:t>
      </w:r>
    </w:p>
    <w:p w14:paraId="0BDC0291">
      <w:pPr>
        <w:spacing w:line="360" w:lineRule="auto"/>
        <w:ind w:left="420" w:leftChars="200"/>
        <w:rPr>
          <w:rFonts w:hint="eastAsia"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sz w:val="32"/>
          <w:szCs w:val="32"/>
        </w:rPr>
        <w:t>乙    方：</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i/>
          <w:iCs/>
          <w:color w:val="00B0F0"/>
          <w:szCs w:val="21"/>
          <w:u w:val="single"/>
        </w:rPr>
        <w:t>按结果公告信息中的乙方名称准确填写</w:t>
      </w:r>
      <w:r>
        <w:rPr>
          <w:rFonts w:hint="eastAsia" w:asciiTheme="minorEastAsia" w:hAnsiTheme="minorEastAsia" w:eastAsiaTheme="minorEastAsia" w:cstheme="minorEastAsia"/>
          <w:sz w:val="32"/>
          <w:szCs w:val="32"/>
          <w:u w:val="single"/>
        </w:rPr>
        <w:t xml:space="preserve">   </w:t>
      </w:r>
    </w:p>
    <w:p w14:paraId="7532D01A">
      <w:pPr>
        <w:spacing w:line="360" w:lineRule="auto"/>
        <w:ind w:left="420" w:left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签订时间：</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i/>
          <w:iCs/>
          <w:color w:val="00B0F0"/>
          <w:szCs w:val="21"/>
          <w:u w:val="single"/>
        </w:rPr>
        <w:t>盖章时由</w:t>
      </w:r>
      <w:r>
        <w:rPr>
          <w:rFonts w:hint="eastAsia" w:asciiTheme="minorEastAsia" w:hAnsiTheme="minorEastAsia" w:eastAsiaTheme="minorEastAsia" w:cstheme="minorEastAsia"/>
          <w:i/>
          <w:iCs/>
          <w:color w:val="00B0F0"/>
          <w:szCs w:val="21"/>
          <w:u w:val="single"/>
          <w:lang w:val="en-US" w:eastAsia="zh-CN"/>
        </w:rPr>
        <w:t>国有资产管理部</w:t>
      </w:r>
      <w:r>
        <w:rPr>
          <w:rFonts w:hint="eastAsia" w:asciiTheme="minorEastAsia" w:hAnsiTheme="minorEastAsia" w:eastAsiaTheme="minorEastAsia" w:cstheme="minorEastAsia"/>
          <w:i/>
          <w:iCs/>
          <w:color w:val="00B0F0"/>
          <w:szCs w:val="21"/>
          <w:u w:val="single"/>
        </w:rPr>
        <w:t xml:space="preserve">填写 </w:t>
      </w:r>
      <w:r>
        <w:rPr>
          <w:rFonts w:hint="eastAsia" w:asciiTheme="minorEastAsia" w:hAnsiTheme="minorEastAsia" w:eastAsiaTheme="minorEastAsia" w:cstheme="minorEastAsia"/>
          <w:sz w:val="32"/>
          <w:szCs w:val="32"/>
          <w:u w:val="single"/>
        </w:rPr>
        <w:t xml:space="preserve">     </w:t>
      </w:r>
    </w:p>
    <w:p w14:paraId="6DDBA5E5">
      <w:pPr>
        <w:rPr>
          <w:rFonts w:hint="eastAsia" w:asciiTheme="minorEastAsia" w:hAnsiTheme="minorEastAsia" w:eastAsiaTheme="minorEastAsia" w:cstheme="minorEastAsia"/>
        </w:rPr>
      </w:pPr>
    </w:p>
    <w:p w14:paraId="22C6E6BB">
      <w:pPr>
        <w:rPr>
          <w:rFonts w:hint="eastAsia" w:asciiTheme="minorEastAsia" w:hAnsiTheme="minorEastAsia" w:eastAsiaTheme="minorEastAsia" w:cstheme="minorEastAsia"/>
          <w:sz w:val="44"/>
          <w:szCs w:val="44"/>
        </w:rPr>
      </w:pPr>
    </w:p>
    <w:p w14:paraId="565B277C">
      <w:pPr>
        <w:rPr>
          <w:rFonts w:hint="eastAsia" w:asciiTheme="minorEastAsia" w:hAnsiTheme="minorEastAsia" w:eastAsiaTheme="minorEastAsia" w:cstheme="minorEastAsia"/>
          <w:sz w:val="44"/>
          <w:szCs w:val="44"/>
        </w:rPr>
      </w:pPr>
    </w:p>
    <w:p w14:paraId="027F30DB">
      <w:pPr>
        <w:autoSpaceDE w:val="0"/>
        <w:autoSpaceDN w:val="0"/>
        <w:adjustRightInd w:val="0"/>
        <w:spacing w:line="400" w:lineRule="exact"/>
        <w:ind w:firstLine="880" w:firstLineChars="200"/>
        <w:rPr>
          <w:rFonts w:hint="eastAsia" w:asciiTheme="minorEastAsia" w:hAnsiTheme="minorEastAsia" w:eastAsiaTheme="minorEastAsia" w:cstheme="minorEastAsia"/>
          <w:sz w:val="44"/>
          <w:szCs w:val="44"/>
          <w:lang w:val="en-US" w:eastAsia="zh-CN" w:bidi="ar-SA"/>
        </w:rPr>
      </w:pPr>
    </w:p>
    <w:p w14:paraId="78274749">
      <w:pPr>
        <w:autoSpaceDE w:val="0"/>
        <w:autoSpaceDN w:val="0"/>
        <w:adjustRightInd w:val="0"/>
        <w:spacing w:line="400" w:lineRule="exact"/>
        <w:ind w:firstLine="880" w:firstLineChars="200"/>
        <w:rPr>
          <w:rFonts w:hint="eastAsia" w:asciiTheme="minorEastAsia" w:hAnsiTheme="minorEastAsia" w:eastAsiaTheme="minorEastAsia" w:cstheme="minorEastAsia"/>
          <w:sz w:val="44"/>
          <w:szCs w:val="44"/>
          <w:lang w:val="en-US" w:eastAsia="zh-CN" w:bidi="ar-SA"/>
        </w:rPr>
      </w:pPr>
    </w:p>
    <w:p w14:paraId="599CC345">
      <w:pPr>
        <w:jc w:val="center"/>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lang w:val="en-US" w:eastAsia="zh-CN"/>
        </w:rPr>
        <w:t>国有资产管理部</w:t>
      </w:r>
      <w:r>
        <w:rPr>
          <w:rFonts w:hint="eastAsia" w:asciiTheme="minorEastAsia" w:hAnsiTheme="minorEastAsia" w:eastAsiaTheme="minorEastAsia" w:cstheme="minorEastAsia"/>
          <w:sz w:val="44"/>
          <w:szCs w:val="44"/>
        </w:rPr>
        <w:t>制</w:t>
      </w:r>
      <w:r>
        <w:rPr>
          <w:rFonts w:hint="eastAsia" w:asciiTheme="minorEastAsia" w:hAnsiTheme="minorEastAsia" w:eastAsiaTheme="minorEastAsia" w:cstheme="minorEastAsia"/>
          <w:sz w:val="44"/>
          <w:szCs w:val="44"/>
        </w:rPr>
        <w:br w:type="page"/>
      </w:r>
    </w:p>
    <w:p w14:paraId="18417A22">
      <w:pPr>
        <w:spacing w:line="360" w:lineRule="auto"/>
        <w:rPr>
          <w:rFonts w:hint="eastAsia" w:asciiTheme="minorEastAsia" w:hAnsiTheme="minorEastAsia" w:eastAsiaTheme="minorEastAsia" w:cstheme="minorEastAsia"/>
          <w:sz w:val="44"/>
          <w:szCs w:val="44"/>
        </w:rPr>
      </w:pPr>
    </w:p>
    <w:p w14:paraId="69C77354">
      <w:pPr>
        <w:jc w:val="center"/>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使 用 说 明</w:t>
      </w:r>
    </w:p>
    <w:p w14:paraId="46CF5100">
      <w:pPr>
        <w:ind w:firstLine="640" w:firstLineChars="200"/>
        <w:rPr>
          <w:rFonts w:hint="eastAsia" w:asciiTheme="minorEastAsia" w:hAnsiTheme="minorEastAsia" w:eastAsiaTheme="minorEastAsia" w:cstheme="minorEastAsia"/>
          <w:sz w:val="32"/>
          <w:szCs w:val="32"/>
        </w:rPr>
      </w:pPr>
    </w:p>
    <w:p w14:paraId="32B3C376">
      <w:pPr>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1.本合同标准文本适用于购买现成货物的采购项目，不包括需要供应商定制开发、创新研发的货物采购项目。</w:t>
      </w:r>
    </w:p>
    <w:p w14:paraId="5EF21DB6">
      <w:pPr>
        <w:spacing w:line="360" w:lineRule="auto"/>
        <w:ind w:firstLine="640" w:firstLineChars="200"/>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32"/>
          <w:szCs w:val="32"/>
        </w:rPr>
        <w:t>2.本合同标准文本是根据《政府采购货物买卖合同（试行）财办库〔2024〕84号》结合我校情况编制的。</w:t>
      </w:r>
    </w:p>
    <w:p w14:paraId="1DD96ECD">
      <w:pPr>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3.本合同标准文本各条款中，如涉及填写多家供应商、制造商，多种采购标的、分包主要内容等信息的，可根据采购项目具体情况添加信息项。</w:t>
      </w:r>
    </w:p>
    <w:p w14:paraId="006786AF">
      <w:pPr>
        <w:spacing w:line="360" w:lineRule="auto"/>
        <w:ind w:firstLine="640"/>
        <w:rPr>
          <w:rFonts w:hint="eastAsia" w:asciiTheme="minorEastAsia" w:hAnsiTheme="minorEastAsia" w:eastAsiaTheme="minorEastAsia" w:cstheme="minorEastAsia"/>
          <w:sz w:val="44"/>
          <w:szCs w:val="44"/>
        </w:rPr>
        <w:sectPr>
          <w:footerReference r:id="rId5" w:type="default"/>
          <w:pgSz w:w="11906" w:h="16838"/>
          <w:pgMar w:top="1440" w:right="1800" w:bottom="1440" w:left="1800" w:header="851" w:footer="992" w:gutter="0"/>
          <w:pgNumType w:fmt="decimal" w:start="1"/>
          <w:cols w:space="720" w:num="1"/>
          <w:docGrid w:type="lines" w:linePitch="312" w:charSpace="0"/>
        </w:sectPr>
      </w:pPr>
      <w:r>
        <w:rPr>
          <w:rFonts w:hint="eastAsia" w:asciiTheme="minorEastAsia" w:hAnsiTheme="minorEastAsia" w:eastAsiaTheme="minorEastAsia" w:cstheme="minorEastAsia"/>
          <w:sz w:val="32"/>
          <w:szCs w:val="32"/>
          <w:lang w:val="en-US" w:eastAsia="zh-CN" w:bidi="ar-SA"/>
        </w:rPr>
        <w:t>4.填写完成后，将蓝色字体或说明内容删除后，再在招标与采购管理系统中提交。</w:t>
      </w:r>
    </w:p>
    <w:bookmarkEnd w:id="50"/>
    <w:p w14:paraId="40CDC5D5">
      <w:pPr>
        <w:keepNext/>
        <w:keepLines/>
        <w:widowControl w:val="0"/>
        <w:adjustRightInd w:val="0"/>
        <w:snapToGrid w:val="0"/>
        <w:spacing w:line="400" w:lineRule="exact"/>
        <w:jc w:val="center"/>
        <w:outlineLvl w:val="1"/>
        <w:rPr>
          <w:rFonts w:hint="eastAsia" w:asciiTheme="minorEastAsia" w:hAnsiTheme="minorEastAsia" w:eastAsiaTheme="minorEastAsia" w:cstheme="minorEastAsia"/>
          <w:b w:val="0"/>
          <w:bCs w:val="0"/>
          <w:kern w:val="2"/>
          <w:sz w:val="28"/>
          <w:szCs w:val="28"/>
          <w:lang w:val="en-US" w:eastAsia="zh-CN" w:bidi="ar-SA"/>
        </w:rPr>
      </w:pPr>
      <w:bookmarkStart w:id="51" w:name="_Toc22209"/>
      <w:r>
        <w:rPr>
          <w:rFonts w:hint="eastAsia" w:asciiTheme="minorEastAsia" w:hAnsiTheme="minorEastAsia" w:eastAsiaTheme="minorEastAsia" w:cstheme="minorEastAsia"/>
          <w:b w:val="0"/>
          <w:bCs w:val="0"/>
          <w:kern w:val="2"/>
          <w:sz w:val="28"/>
          <w:szCs w:val="28"/>
          <w:lang w:val="en-US" w:eastAsia="zh-CN" w:bidi="ar-SA"/>
        </w:rPr>
        <w:t>第一节 政府采购合同协议书</w:t>
      </w:r>
      <w:bookmarkEnd w:id="51"/>
    </w:p>
    <w:p w14:paraId="33B3E9CF">
      <w:pPr>
        <w:keepNext/>
        <w:keepLines/>
        <w:widowControl w:val="0"/>
        <w:adjustRightInd w:val="0"/>
        <w:snapToGrid w:val="0"/>
        <w:spacing w:line="400" w:lineRule="exact"/>
        <w:jc w:val="center"/>
        <w:outlineLvl w:val="1"/>
        <w:rPr>
          <w:rFonts w:hint="eastAsia" w:asciiTheme="minorEastAsia" w:hAnsiTheme="minorEastAsia" w:eastAsiaTheme="minorEastAsia" w:cstheme="minorEastAsia"/>
          <w:b w:val="0"/>
          <w:bCs w:val="0"/>
          <w:kern w:val="2"/>
          <w:sz w:val="28"/>
          <w:szCs w:val="28"/>
          <w:lang w:val="en-US" w:eastAsia="zh-CN" w:bidi="ar-SA"/>
        </w:rPr>
      </w:pPr>
    </w:p>
    <w:p w14:paraId="6092AD12">
      <w:pPr>
        <w:adjustRightInd w:val="0"/>
        <w:snapToGrid w:val="0"/>
        <w:spacing w:line="40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甲方（全称）：</w:t>
      </w:r>
      <w:r>
        <w:rPr>
          <w:rFonts w:hint="eastAsia" w:asciiTheme="minorEastAsia" w:hAnsiTheme="minorEastAsia" w:eastAsiaTheme="minorEastAsia" w:cstheme="minorEastAsia"/>
          <w:b/>
          <w:bCs/>
          <w:sz w:val="24"/>
          <w:u w:val="single"/>
        </w:rPr>
        <w:t xml:space="preserve">      太原理工大学      </w:t>
      </w:r>
    </w:p>
    <w:p w14:paraId="35620E24">
      <w:pPr>
        <w:adjustRightInd w:val="0"/>
        <w:snapToGrid w:val="0"/>
        <w:spacing w:line="40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乙方1（全称）：</w:t>
      </w:r>
      <w:r>
        <w:rPr>
          <w:rFonts w:hint="eastAsia" w:asciiTheme="minorEastAsia" w:hAnsiTheme="minorEastAsia" w:eastAsiaTheme="minorEastAsia" w:cstheme="minorEastAsia"/>
          <w:b/>
          <w:bCs/>
          <w:sz w:val="24"/>
          <w:u w:val="single"/>
        </w:rPr>
        <w:t xml:space="preserve">                       </w:t>
      </w:r>
      <w:r>
        <w:rPr>
          <w:rFonts w:hint="eastAsia" w:asciiTheme="minorEastAsia" w:hAnsiTheme="minorEastAsia" w:eastAsiaTheme="minorEastAsia" w:cstheme="minorEastAsia"/>
          <w:b/>
          <w:bCs/>
          <w:i/>
          <w:iCs/>
          <w:color w:val="00B0F0"/>
          <w:sz w:val="24"/>
        </w:rPr>
        <w:t>（</w:t>
      </w:r>
      <w:r>
        <w:rPr>
          <w:rFonts w:hint="eastAsia" w:asciiTheme="minorEastAsia" w:hAnsiTheme="minorEastAsia" w:eastAsiaTheme="minorEastAsia" w:cstheme="minorEastAsia"/>
          <w:b/>
          <w:bCs/>
          <w:i/>
          <w:iCs/>
          <w:color w:val="00B0F0"/>
          <w:sz w:val="24"/>
          <w:lang w:eastAsia="zh-CN"/>
        </w:rPr>
        <w:t>中标供应商</w:t>
      </w:r>
      <w:r>
        <w:rPr>
          <w:rFonts w:hint="eastAsia" w:asciiTheme="minorEastAsia" w:hAnsiTheme="minorEastAsia" w:eastAsiaTheme="minorEastAsia" w:cstheme="minorEastAsia"/>
          <w:b/>
          <w:bCs/>
          <w:i/>
          <w:iCs/>
          <w:color w:val="00B0F0"/>
          <w:sz w:val="24"/>
        </w:rPr>
        <w:t>全称）</w:t>
      </w:r>
    </w:p>
    <w:p w14:paraId="3689EE8D">
      <w:pPr>
        <w:adjustRightInd w:val="0"/>
        <w:snapToGrid w:val="0"/>
        <w:spacing w:line="400" w:lineRule="exact"/>
        <w:rPr>
          <w:rFonts w:hint="eastAsia" w:asciiTheme="minorEastAsia" w:hAnsiTheme="minorEastAsia" w:eastAsiaTheme="minorEastAsia" w:cstheme="minorEastAsia"/>
          <w:b/>
          <w:bCs/>
          <w:i/>
          <w:iCs/>
          <w:color w:val="00B0F0"/>
          <w:spacing w:val="-23"/>
          <w:w w:val="90"/>
          <w:sz w:val="24"/>
        </w:rPr>
      </w:pPr>
      <w:r>
        <w:rPr>
          <w:rFonts w:hint="eastAsia" w:asciiTheme="minorEastAsia" w:hAnsiTheme="minorEastAsia" w:eastAsiaTheme="minorEastAsia" w:cstheme="minorEastAsia"/>
          <w:b/>
          <w:bCs/>
          <w:sz w:val="24"/>
        </w:rPr>
        <w:t>乙方2（全称）：</w:t>
      </w:r>
      <w:r>
        <w:rPr>
          <w:rFonts w:hint="eastAsia" w:asciiTheme="minorEastAsia" w:hAnsiTheme="minorEastAsia" w:eastAsiaTheme="minorEastAsia" w:cstheme="minorEastAsia"/>
          <w:b/>
          <w:bCs/>
          <w:sz w:val="24"/>
          <w:u w:val="single"/>
        </w:rPr>
        <w:t xml:space="preserve">                        </w:t>
      </w:r>
      <w:r>
        <w:rPr>
          <w:rFonts w:hint="eastAsia" w:asciiTheme="minorEastAsia" w:hAnsiTheme="minorEastAsia" w:eastAsiaTheme="minorEastAsia" w:cstheme="minorEastAsia"/>
          <w:b/>
          <w:bCs/>
          <w:i/>
          <w:iCs/>
          <w:color w:val="00B0F0"/>
          <w:spacing w:val="-23"/>
          <w:w w:val="90"/>
          <w:sz w:val="24"/>
        </w:rPr>
        <w:t>（联合体成员供应商或或其他合同主体）（如有）</w:t>
      </w:r>
    </w:p>
    <w:p w14:paraId="74A9B6D5">
      <w:pPr>
        <w:adjustRightInd w:val="0"/>
        <w:snapToGrid w:val="0"/>
        <w:spacing w:line="400" w:lineRule="exact"/>
        <w:rPr>
          <w:rFonts w:hint="eastAsia" w:asciiTheme="minorEastAsia" w:hAnsiTheme="minorEastAsia" w:eastAsiaTheme="minorEastAsia" w:cstheme="minorEastAsia"/>
          <w:b/>
          <w:bCs/>
          <w:i/>
          <w:iCs/>
          <w:color w:val="00B0F0"/>
          <w:spacing w:val="-20"/>
          <w:w w:val="85"/>
          <w:sz w:val="24"/>
        </w:rPr>
      </w:pPr>
      <w:r>
        <w:rPr>
          <w:rFonts w:hint="eastAsia" w:asciiTheme="minorEastAsia" w:hAnsiTheme="minorEastAsia" w:eastAsiaTheme="minorEastAsia" w:cstheme="minorEastAsia"/>
          <w:b/>
          <w:bCs/>
          <w:sz w:val="24"/>
        </w:rPr>
        <w:t>乙方3（全称）</w:t>
      </w:r>
      <w:r>
        <w:rPr>
          <w:rFonts w:hint="eastAsia" w:asciiTheme="minorEastAsia" w:hAnsiTheme="minorEastAsia" w:eastAsiaTheme="minorEastAsia" w:cstheme="minorEastAsia"/>
          <w:b/>
          <w:bCs/>
          <w:sz w:val="24"/>
          <w:u w:val="single"/>
        </w:rPr>
        <w:t xml:space="preserve">                          </w:t>
      </w:r>
      <w:r>
        <w:rPr>
          <w:rFonts w:hint="eastAsia" w:asciiTheme="minorEastAsia" w:hAnsiTheme="minorEastAsia" w:eastAsiaTheme="minorEastAsia" w:cstheme="minorEastAsia"/>
          <w:b/>
          <w:bCs/>
          <w:i/>
          <w:iCs/>
          <w:color w:val="00B0F0"/>
          <w:spacing w:val="-20"/>
          <w:w w:val="85"/>
          <w:sz w:val="24"/>
        </w:rPr>
        <w:t>（联合体成员供应商或或其他合同主体）（如有）</w:t>
      </w:r>
    </w:p>
    <w:p w14:paraId="37E315E6">
      <w:pPr>
        <w:spacing w:line="400" w:lineRule="exact"/>
        <w:rPr>
          <w:rFonts w:hint="eastAsia" w:asciiTheme="minorEastAsia" w:hAnsiTheme="minorEastAsia" w:eastAsiaTheme="minorEastAsia" w:cstheme="minorEastAsia"/>
        </w:rPr>
      </w:pPr>
    </w:p>
    <w:p w14:paraId="6400A135">
      <w:pPr>
        <w:widowControl w:val="0"/>
        <w:adjustRightInd w:val="0"/>
        <w:snapToGrid w:val="0"/>
        <w:spacing w:after="0" w:line="400" w:lineRule="exact"/>
        <w:ind w:left="0" w:leftChars="0" w:firstLine="420" w:firstLineChars="20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依据《中华人民共和国民法典》、《中华人民共和国政府采购法》等有关的法律法规，以及本采购项目的招标(谈判)文件等采购文件、乙方的《投标文件》及《成交通知书》，甲乙双方同意签订本合同。具体情况及要求如下：</w:t>
      </w:r>
    </w:p>
    <w:p w14:paraId="5A264C26">
      <w:pPr>
        <w:adjustRightInd w:val="0"/>
        <w:snapToGrid w:val="0"/>
        <w:spacing w:line="40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1.项目信息</w:t>
      </w:r>
    </w:p>
    <w:p w14:paraId="25BA6073">
      <w:pPr>
        <w:widowControl w:val="0"/>
        <w:adjustRightInd w:val="0"/>
        <w:snapToGrid w:val="0"/>
        <w:spacing w:after="0" w:line="400" w:lineRule="exact"/>
        <w:ind w:left="420" w:leftChars="200"/>
        <w:jc w:val="both"/>
        <w:rPr>
          <w:rFonts w:hint="eastAsia" w:asciiTheme="minorEastAsia" w:hAnsiTheme="minorEastAsia" w:eastAsiaTheme="minorEastAsia" w:cstheme="minorEastAsia"/>
          <w:kern w:val="2"/>
          <w:sz w:val="21"/>
          <w:szCs w:val="21"/>
          <w:u w:val="single"/>
          <w:lang w:val="en-US" w:eastAsia="zh-CN" w:bidi="ar-SA"/>
        </w:rPr>
      </w:pPr>
      <w:r>
        <w:rPr>
          <w:rFonts w:hint="eastAsia" w:asciiTheme="minorEastAsia" w:hAnsiTheme="minorEastAsia" w:eastAsiaTheme="minorEastAsia" w:cstheme="minorEastAsia"/>
          <w:kern w:val="2"/>
          <w:sz w:val="21"/>
          <w:szCs w:val="21"/>
          <w:lang w:val="en-US" w:eastAsia="zh-CN" w:bidi="ar-SA"/>
        </w:rPr>
        <w:t>1.1采购项目名称：</w:t>
      </w:r>
      <w:r>
        <w:rPr>
          <w:rFonts w:hint="eastAsia" w:asciiTheme="minorEastAsia" w:hAnsiTheme="minorEastAsia" w:eastAsiaTheme="minorEastAsia" w:cstheme="minorEastAsia"/>
          <w:kern w:val="2"/>
          <w:sz w:val="21"/>
          <w:szCs w:val="21"/>
          <w:u w:val="single"/>
          <w:lang w:val="en-US" w:eastAsia="zh-CN" w:bidi="ar-SA"/>
        </w:rPr>
        <w:t xml:space="preserve">     </w:t>
      </w:r>
      <w:r>
        <w:rPr>
          <w:rFonts w:hint="eastAsia" w:asciiTheme="minorEastAsia" w:hAnsiTheme="minorEastAsia" w:eastAsiaTheme="minorEastAsia" w:cstheme="minorEastAsia"/>
          <w:i/>
          <w:iCs/>
          <w:color w:val="00B0F0"/>
          <w:kern w:val="2"/>
          <w:sz w:val="21"/>
          <w:szCs w:val="21"/>
          <w:u w:val="single"/>
          <w:lang w:val="en-US" w:eastAsia="zh-CN" w:bidi="ar-SA"/>
        </w:rPr>
        <w:t>按照</w:t>
      </w:r>
      <w:r>
        <w:rPr>
          <w:rFonts w:hint="eastAsia" w:asciiTheme="minorEastAsia" w:hAnsiTheme="minorEastAsia" w:eastAsiaTheme="minorEastAsia" w:cstheme="minorEastAsia"/>
          <w:i/>
          <w:iCs/>
          <w:color w:val="FF0000"/>
          <w:kern w:val="2"/>
          <w:sz w:val="21"/>
          <w:szCs w:val="21"/>
          <w:u w:val="single"/>
          <w:lang w:val="en-US" w:eastAsia="zh-CN" w:bidi="ar-SA"/>
        </w:rPr>
        <w:t>采购需求与采购实施计划</w:t>
      </w:r>
      <w:r>
        <w:rPr>
          <w:rFonts w:hint="eastAsia" w:asciiTheme="minorEastAsia" w:hAnsiTheme="minorEastAsia" w:eastAsiaTheme="minorEastAsia" w:cstheme="minorEastAsia"/>
          <w:i/>
          <w:iCs/>
          <w:color w:val="00B0F0"/>
          <w:kern w:val="2"/>
          <w:sz w:val="21"/>
          <w:szCs w:val="21"/>
          <w:u w:val="single"/>
          <w:lang w:val="en-US" w:eastAsia="zh-CN" w:bidi="ar-SA"/>
        </w:rPr>
        <w:t>中的名称准确填写</w:t>
      </w:r>
      <w:r>
        <w:rPr>
          <w:rFonts w:hint="eastAsia" w:asciiTheme="minorEastAsia" w:hAnsiTheme="minorEastAsia" w:eastAsiaTheme="minorEastAsia" w:cstheme="minorEastAsia"/>
          <w:kern w:val="2"/>
          <w:sz w:val="21"/>
          <w:szCs w:val="21"/>
          <w:u w:val="single"/>
          <w:lang w:val="en-US" w:eastAsia="zh-CN" w:bidi="ar-SA"/>
        </w:rPr>
        <w:t xml:space="preserve">         </w:t>
      </w:r>
    </w:p>
    <w:p w14:paraId="0BDCEEC7">
      <w:pPr>
        <w:widowControl w:val="0"/>
        <w:numPr>
          <w:ilvl w:val="0"/>
          <w:numId w:val="0"/>
        </w:numPr>
        <w:adjustRightInd w:val="0"/>
        <w:snapToGrid w:val="0"/>
        <w:spacing w:after="0" w:line="400" w:lineRule="exact"/>
        <w:ind w:left="420" w:leftChars="200" w:firstLine="795" w:firstLineChars="379"/>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采购项目编号：</w:t>
      </w:r>
      <w:r>
        <w:rPr>
          <w:rFonts w:hint="eastAsia" w:asciiTheme="minorEastAsia" w:hAnsiTheme="minorEastAsia" w:eastAsiaTheme="minorEastAsia" w:cstheme="minorEastAsia"/>
          <w:kern w:val="2"/>
          <w:sz w:val="21"/>
          <w:szCs w:val="21"/>
          <w:u w:val="single"/>
          <w:lang w:val="en-US" w:eastAsia="zh-CN" w:bidi="ar-SA"/>
        </w:rPr>
        <w:t xml:space="preserve">     </w:t>
      </w:r>
      <w:r>
        <w:rPr>
          <w:rFonts w:hint="eastAsia" w:asciiTheme="minorEastAsia" w:hAnsiTheme="minorEastAsia" w:eastAsiaTheme="minorEastAsia" w:cstheme="minorEastAsia"/>
          <w:i/>
          <w:iCs/>
          <w:color w:val="00B0F0"/>
          <w:kern w:val="2"/>
          <w:sz w:val="21"/>
          <w:szCs w:val="21"/>
          <w:u w:val="single"/>
          <w:lang w:val="en-US" w:eastAsia="zh-CN" w:bidi="ar-SA"/>
        </w:rPr>
        <w:t>按照</w:t>
      </w:r>
      <w:r>
        <w:rPr>
          <w:rFonts w:hint="eastAsia" w:asciiTheme="minorEastAsia" w:hAnsiTheme="minorEastAsia" w:eastAsiaTheme="minorEastAsia" w:cstheme="minorEastAsia"/>
          <w:i/>
          <w:iCs/>
          <w:color w:val="FF0000"/>
          <w:kern w:val="2"/>
          <w:sz w:val="21"/>
          <w:szCs w:val="21"/>
          <w:u w:val="single"/>
          <w:lang w:val="en-US" w:eastAsia="zh-CN" w:bidi="ar-SA"/>
        </w:rPr>
        <w:t>招标（谈判）采购公告</w:t>
      </w:r>
      <w:r>
        <w:rPr>
          <w:rFonts w:hint="eastAsia" w:asciiTheme="minorEastAsia" w:hAnsiTheme="minorEastAsia" w:eastAsiaTheme="minorEastAsia" w:cstheme="minorEastAsia"/>
          <w:i/>
          <w:iCs/>
          <w:color w:val="00B0F0"/>
          <w:kern w:val="2"/>
          <w:sz w:val="21"/>
          <w:szCs w:val="21"/>
          <w:u w:val="single"/>
          <w:lang w:val="en-US" w:eastAsia="zh-CN" w:bidi="ar-SA"/>
        </w:rPr>
        <w:t xml:space="preserve">中的编号准确填写         </w:t>
      </w:r>
    </w:p>
    <w:p w14:paraId="15661561">
      <w:pPr>
        <w:widowControl w:val="0"/>
        <w:adjustRightInd w:val="0"/>
        <w:snapToGrid w:val="0"/>
        <w:spacing w:after="0" w:line="400" w:lineRule="exact"/>
        <w:ind w:left="420" w:leftChars="20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1.2采购计划编号：</w:t>
      </w:r>
      <w:r>
        <w:rPr>
          <w:rFonts w:hint="eastAsia" w:asciiTheme="minorEastAsia" w:hAnsiTheme="minorEastAsia" w:eastAsiaTheme="minorEastAsia" w:cstheme="minorEastAsia"/>
          <w:kern w:val="2"/>
          <w:sz w:val="21"/>
          <w:szCs w:val="21"/>
          <w:u w:val="single"/>
          <w:lang w:val="en-US" w:eastAsia="zh-CN" w:bidi="ar-SA"/>
        </w:rPr>
        <w:t xml:space="preserve">  </w:t>
      </w:r>
      <w:r>
        <w:rPr>
          <w:rFonts w:hint="eastAsia" w:asciiTheme="minorEastAsia" w:hAnsiTheme="minorEastAsia" w:eastAsiaTheme="minorEastAsia" w:cstheme="minorEastAsia"/>
          <w:i/>
          <w:iCs/>
          <w:color w:val="00B0F0"/>
          <w:kern w:val="2"/>
          <w:sz w:val="21"/>
          <w:szCs w:val="21"/>
          <w:u w:val="single"/>
          <w:lang w:val="en-US" w:eastAsia="zh-CN" w:bidi="ar-SA"/>
        </w:rPr>
        <w:t>按照</w:t>
      </w:r>
      <w:r>
        <w:rPr>
          <w:rFonts w:hint="eastAsia" w:asciiTheme="minorEastAsia" w:hAnsiTheme="minorEastAsia" w:eastAsiaTheme="minorEastAsia" w:cstheme="minorEastAsia"/>
          <w:i/>
          <w:iCs/>
          <w:color w:val="FF0000"/>
          <w:kern w:val="2"/>
          <w:sz w:val="21"/>
          <w:szCs w:val="21"/>
          <w:u w:val="single"/>
          <w:lang w:val="en-US" w:eastAsia="zh-CN" w:bidi="ar-SA"/>
        </w:rPr>
        <w:t>招标（谈判）采购公告</w:t>
      </w:r>
      <w:r>
        <w:rPr>
          <w:rFonts w:hint="eastAsia" w:asciiTheme="minorEastAsia" w:hAnsiTheme="minorEastAsia" w:eastAsiaTheme="minorEastAsia" w:cstheme="minorEastAsia"/>
          <w:i/>
          <w:iCs/>
          <w:color w:val="00B0F0"/>
          <w:kern w:val="2"/>
          <w:sz w:val="21"/>
          <w:szCs w:val="21"/>
          <w:u w:val="single"/>
          <w:lang w:val="en-US" w:eastAsia="zh-CN" w:bidi="ar-SA"/>
        </w:rPr>
        <w:t>中的</w:t>
      </w:r>
      <w:r>
        <w:rPr>
          <w:rFonts w:hint="eastAsia" w:asciiTheme="minorEastAsia" w:hAnsiTheme="minorEastAsia" w:eastAsiaTheme="minorEastAsia" w:cstheme="minorEastAsia"/>
          <w:b/>
          <w:bCs/>
          <w:i/>
          <w:iCs/>
          <w:color w:val="00B0F0"/>
          <w:kern w:val="2"/>
          <w:sz w:val="21"/>
          <w:szCs w:val="21"/>
          <w:u w:val="single"/>
          <w:lang w:val="en-US" w:eastAsia="zh-CN" w:bidi="ar-SA"/>
        </w:rPr>
        <w:t>政府采购计划书号</w:t>
      </w:r>
      <w:r>
        <w:rPr>
          <w:rFonts w:hint="eastAsia" w:asciiTheme="minorEastAsia" w:hAnsiTheme="minorEastAsia" w:eastAsiaTheme="minorEastAsia" w:cstheme="minorEastAsia"/>
          <w:i/>
          <w:iCs/>
          <w:color w:val="00B0F0"/>
          <w:kern w:val="2"/>
          <w:sz w:val="21"/>
          <w:szCs w:val="21"/>
          <w:u w:val="single"/>
          <w:lang w:val="en-US" w:eastAsia="zh-CN" w:bidi="ar-SA"/>
        </w:rPr>
        <w:t>准确填写</w:t>
      </w:r>
      <w:r>
        <w:rPr>
          <w:rFonts w:hint="eastAsia" w:asciiTheme="minorEastAsia" w:hAnsiTheme="minorEastAsia" w:eastAsiaTheme="minorEastAsia" w:cstheme="minorEastAsia"/>
          <w:kern w:val="2"/>
          <w:sz w:val="21"/>
          <w:szCs w:val="21"/>
          <w:u w:val="single"/>
          <w:lang w:val="en-US" w:eastAsia="zh-CN" w:bidi="ar-SA"/>
        </w:rPr>
        <w:t xml:space="preserve"> </w:t>
      </w:r>
      <w:r>
        <w:rPr>
          <w:rFonts w:hint="eastAsia" w:asciiTheme="minorEastAsia" w:hAnsiTheme="minorEastAsia" w:eastAsiaTheme="minorEastAsia" w:cstheme="minorEastAsia"/>
          <w:kern w:val="2"/>
          <w:sz w:val="21"/>
          <w:szCs w:val="21"/>
          <w:lang w:val="en-US" w:eastAsia="zh-CN" w:bidi="ar-SA"/>
        </w:rPr>
        <w:t xml:space="preserve"> </w:t>
      </w:r>
    </w:p>
    <w:p w14:paraId="33A869B3">
      <w:pPr>
        <w:adjustRightInd w:val="0"/>
        <w:snapToGrid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1.3项目内容：</w:t>
      </w:r>
    </w:p>
    <w:p w14:paraId="1D1C4888">
      <w:pPr>
        <w:adjustRightInd w:val="0"/>
        <w:snapToGrid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采购标的及数量（台/套</w:t>
      </w:r>
      <w:r>
        <w:rPr>
          <w:rFonts w:hint="eastAsia" w:asciiTheme="minorEastAsia" w:hAnsiTheme="minorEastAsia" w:eastAsiaTheme="minorEastAsia" w:cstheme="minorEastAsia"/>
          <w:szCs w:val="21"/>
          <w:lang w:val="en"/>
        </w:rPr>
        <w:t>/个/架/组等</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u w:val="single"/>
        </w:rPr>
        <w:t xml:space="preserve">  详见附件 </w:t>
      </w:r>
      <w:r>
        <w:rPr>
          <w:rFonts w:hint="eastAsia" w:asciiTheme="minorEastAsia" w:hAnsiTheme="minorEastAsia" w:eastAsiaTheme="minorEastAsia" w:cstheme="minorEastAsia"/>
          <w:szCs w:val="21"/>
        </w:rPr>
        <w:t xml:space="preserve"> </w:t>
      </w:r>
    </w:p>
    <w:p w14:paraId="70CA11CE">
      <w:pPr>
        <w:numPr>
          <w:ilvl w:val="0"/>
          <w:numId w:val="0"/>
        </w:numPr>
        <w:adjustRightInd w:val="0"/>
        <w:snapToGrid w:val="0"/>
        <w:spacing w:line="400" w:lineRule="exact"/>
        <w:ind w:firstLine="420" w:firstLineChars="200"/>
        <w:rPr>
          <w:rFonts w:hint="eastAsia" w:asciiTheme="minorEastAsia" w:hAnsiTheme="minorEastAsia" w:eastAsiaTheme="minorEastAsia" w:cstheme="minorEastAsia"/>
          <w:szCs w:val="21"/>
          <w:lang w:val="en"/>
        </w:rPr>
      </w:pPr>
      <w:r>
        <w:rPr>
          <w:rFonts w:hint="eastAsia" w:asciiTheme="minorEastAsia" w:hAnsiTheme="minorEastAsia" w:eastAsiaTheme="minorEastAsia" w:cstheme="minorEastAsia"/>
          <w:szCs w:val="21"/>
        </w:rPr>
        <w:t>品牌：</w:t>
      </w:r>
      <w:r>
        <w:rPr>
          <w:rFonts w:hint="eastAsia" w:asciiTheme="minorEastAsia" w:hAnsiTheme="minorEastAsia" w:eastAsiaTheme="minorEastAsia" w:cstheme="minorEastAsia"/>
          <w:szCs w:val="21"/>
          <w:u w:val="single"/>
        </w:rPr>
        <w:t xml:space="preserve">  详见附件</w:t>
      </w:r>
      <w:r>
        <w:rPr>
          <w:rFonts w:hint="eastAsia" w:asciiTheme="minorEastAsia" w:hAnsiTheme="minorEastAsia" w:eastAsiaTheme="minorEastAsia" w:cstheme="minorEastAsia"/>
          <w:szCs w:val="21"/>
          <w:u w:val="single"/>
          <w:lang w:val="en"/>
        </w:rPr>
        <w:t xml:space="preserve">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lang w:val="en"/>
        </w:rPr>
        <w:t xml:space="preserve">     </w:t>
      </w:r>
      <w:r>
        <w:rPr>
          <w:rFonts w:hint="eastAsia" w:asciiTheme="minorEastAsia" w:hAnsiTheme="minorEastAsia" w:eastAsiaTheme="minorEastAsia" w:cstheme="minorEastAsia"/>
          <w:szCs w:val="21"/>
        </w:rPr>
        <w:t>规格型号：</w:t>
      </w:r>
      <w:r>
        <w:rPr>
          <w:rFonts w:hint="eastAsia" w:asciiTheme="minorEastAsia" w:hAnsiTheme="minorEastAsia" w:eastAsiaTheme="minorEastAsia" w:cstheme="minorEastAsia"/>
          <w:szCs w:val="21"/>
          <w:u w:val="single"/>
        </w:rPr>
        <w:t xml:space="preserve">  详见附件</w:t>
      </w:r>
      <w:r>
        <w:rPr>
          <w:rFonts w:hint="eastAsia" w:asciiTheme="minorEastAsia" w:hAnsiTheme="minorEastAsia" w:eastAsiaTheme="minorEastAsia" w:cstheme="minorEastAsia"/>
          <w:szCs w:val="21"/>
          <w:u w:val="single"/>
          <w:lang w:val="en"/>
        </w:rPr>
        <w:t xml:space="preserve">  </w:t>
      </w:r>
    </w:p>
    <w:p w14:paraId="31DC4178">
      <w:pPr>
        <w:adjustRightInd w:val="0"/>
        <w:snapToGrid w:val="0"/>
        <w:spacing w:line="400" w:lineRule="exact"/>
        <w:ind w:firstLine="420" w:firstLineChars="200"/>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采购标的的技术要求、商务要求：</w:t>
      </w:r>
      <w:r>
        <w:rPr>
          <w:rFonts w:hint="eastAsia" w:asciiTheme="minorEastAsia" w:hAnsiTheme="minorEastAsia" w:eastAsiaTheme="minorEastAsia" w:cstheme="minorEastAsia"/>
          <w:szCs w:val="21"/>
          <w:u w:val="single"/>
        </w:rPr>
        <w:t xml:space="preserve">  具体见乙方</w:t>
      </w:r>
      <w:r>
        <w:rPr>
          <w:rFonts w:hint="eastAsia" w:asciiTheme="minorEastAsia" w:hAnsiTheme="minorEastAsia" w:eastAsiaTheme="minorEastAsia" w:cstheme="minorEastAsia"/>
          <w:szCs w:val="21"/>
          <w:u w:val="single"/>
          <w:lang w:eastAsia="zh-CN"/>
        </w:rPr>
        <w:t>投标文件</w:t>
      </w:r>
      <w:r>
        <w:rPr>
          <w:rFonts w:hint="eastAsia" w:asciiTheme="minorEastAsia" w:hAnsiTheme="minorEastAsia" w:eastAsiaTheme="minorEastAsia" w:cstheme="minorEastAsia"/>
          <w:szCs w:val="21"/>
          <w:u w:val="single"/>
        </w:rPr>
        <w:t xml:space="preserve">  </w:t>
      </w:r>
    </w:p>
    <w:p w14:paraId="379F2F73">
      <w:pPr>
        <w:numPr>
          <w:ilvl w:val="0"/>
          <w:numId w:val="0"/>
        </w:numPr>
        <w:adjustRightInd w:val="0"/>
        <w:snapToGrid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①涉及信息类产品，请填写该产品关键部件的品牌、型号：</w:t>
      </w:r>
    </w:p>
    <w:p w14:paraId="2EAFAD23">
      <w:pPr>
        <w:numPr>
          <w:ilvl w:val="0"/>
          <w:numId w:val="0"/>
        </w:numPr>
        <w:adjustRightInd w:val="0"/>
        <w:snapToGrid w:val="0"/>
        <w:spacing w:line="400" w:lineRule="exact"/>
        <w:ind w:firstLine="840" w:firstLineChars="400"/>
        <w:rPr>
          <w:rFonts w:hint="eastAsia" w:asciiTheme="minorEastAsia" w:hAnsiTheme="minorEastAsia" w:eastAsiaTheme="minorEastAsia" w:cstheme="minorEastAsia"/>
          <w:kern w:val="0"/>
          <w:szCs w:val="21"/>
          <w:u w:val="single"/>
        </w:rPr>
      </w:pPr>
      <w:r>
        <w:rPr>
          <w:rFonts w:hint="eastAsia" w:asciiTheme="minorEastAsia" w:hAnsiTheme="minorEastAsia" w:eastAsiaTheme="minorEastAsia" w:cstheme="minorEastAsia"/>
          <w:szCs w:val="21"/>
        </w:rPr>
        <w:t>标的名称：</w:t>
      </w: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eastAsiaTheme="minorEastAsia" w:cstheme="minorEastAsia"/>
          <w:kern w:val="0"/>
          <w:szCs w:val="21"/>
          <w:u w:val="single"/>
          <w:lang w:val="en"/>
        </w:rPr>
        <w:t xml:space="preserve">               </w:t>
      </w:r>
      <w:r>
        <w:rPr>
          <w:rFonts w:hint="eastAsia" w:asciiTheme="minorEastAsia" w:hAnsiTheme="minorEastAsia" w:eastAsiaTheme="minorEastAsia" w:cstheme="minorEastAsia"/>
          <w:kern w:val="0"/>
          <w:szCs w:val="21"/>
          <w:u w:val="single"/>
        </w:rPr>
        <w:t xml:space="preserve">    </w:t>
      </w:r>
    </w:p>
    <w:p w14:paraId="291C2B24">
      <w:pPr>
        <w:numPr>
          <w:ilvl w:val="0"/>
          <w:numId w:val="0"/>
        </w:numPr>
        <w:adjustRightInd w:val="0"/>
        <w:snapToGrid w:val="0"/>
        <w:spacing w:line="400" w:lineRule="exact"/>
        <w:ind w:firstLine="840" w:firstLineChars="4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关键部件：</w:t>
      </w: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eastAsiaTheme="minorEastAsia" w:cstheme="minorEastAsia"/>
          <w:kern w:val="0"/>
          <w:szCs w:val="21"/>
        </w:rPr>
        <w:t xml:space="preserve"> </w:t>
      </w:r>
      <w:r>
        <w:rPr>
          <w:rFonts w:hint="eastAsia" w:asciiTheme="minorEastAsia" w:hAnsiTheme="minorEastAsia" w:eastAsiaTheme="minorEastAsia" w:cstheme="minorEastAsia"/>
          <w:szCs w:val="21"/>
        </w:rPr>
        <w:t>品牌：</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型号：</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p w14:paraId="0C6871C0">
      <w:pPr>
        <w:autoSpaceDE w:val="0"/>
        <w:autoSpaceDN w:val="0"/>
        <w:adjustRightInd w:val="0"/>
        <w:spacing w:line="400" w:lineRule="exact"/>
        <w:ind w:firstLine="840" w:firstLineChars="400"/>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关键部件</w:t>
      </w:r>
      <w:r>
        <w:rPr>
          <w:rFonts w:hint="eastAsia" w:asciiTheme="minorEastAsia" w:hAnsiTheme="minorEastAsia" w:eastAsiaTheme="minorEastAsia" w:cstheme="minorEastAsia"/>
          <w:sz w:val="21"/>
          <w:szCs w:val="21"/>
          <w:lang w:val="en-US" w:eastAsia="zh-CN" w:bidi="ar-SA"/>
        </w:rPr>
        <w:t>：</w:t>
      </w:r>
      <w:r>
        <w:rPr>
          <w:rFonts w:hint="eastAsia" w:asciiTheme="minorEastAsia" w:hAnsiTheme="minorEastAsia" w:eastAsiaTheme="minorEastAsia" w:cstheme="minorEastAsia"/>
          <w:sz w:val="21"/>
          <w:szCs w:val="21"/>
          <w:u w:val="single"/>
          <w:lang w:val="en-US" w:eastAsia="zh-CN" w:bidi="ar-SA"/>
        </w:rPr>
        <w:t xml:space="preserve">          </w:t>
      </w:r>
      <w:r>
        <w:rPr>
          <w:rFonts w:hint="eastAsia" w:asciiTheme="minorEastAsia" w:hAnsiTheme="minorEastAsia" w:eastAsiaTheme="minorEastAsia" w:cstheme="minorEastAsia"/>
          <w:sz w:val="21"/>
          <w:szCs w:val="21"/>
          <w:lang w:val="en-US" w:eastAsia="zh-CN" w:bidi="ar-SA"/>
        </w:rPr>
        <w:t xml:space="preserve"> 品牌：</w:t>
      </w:r>
      <w:r>
        <w:rPr>
          <w:rFonts w:hint="eastAsia" w:asciiTheme="minorEastAsia" w:hAnsiTheme="minorEastAsia" w:eastAsiaTheme="minorEastAsia" w:cstheme="minorEastAsia"/>
          <w:sz w:val="21"/>
          <w:szCs w:val="21"/>
          <w:u w:val="single"/>
          <w:lang w:val="en-US" w:eastAsia="zh-CN" w:bidi="ar-SA"/>
        </w:rPr>
        <w:t xml:space="preserve">        </w:t>
      </w:r>
      <w:r>
        <w:rPr>
          <w:rFonts w:hint="eastAsia" w:asciiTheme="minorEastAsia" w:hAnsiTheme="minorEastAsia" w:eastAsiaTheme="minorEastAsia" w:cstheme="minorEastAsia"/>
          <w:sz w:val="21"/>
          <w:szCs w:val="21"/>
          <w:lang w:val="en-US" w:eastAsia="zh-CN" w:bidi="ar-SA"/>
        </w:rPr>
        <w:t xml:space="preserve"> 型号：</w:t>
      </w:r>
      <w:r>
        <w:rPr>
          <w:rFonts w:hint="eastAsia" w:asciiTheme="minorEastAsia" w:hAnsiTheme="minorEastAsia" w:eastAsiaTheme="minorEastAsia" w:cstheme="minorEastAsia"/>
          <w:sz w:val="21"/>
          <w:szCs w:val="21"/>
          <w:u w:val="single"/>
          <w:lang w:val="en-US" w:eastAsia="zh-CN" w:bidi="ar-SA"/>
        </w:rPr>
        <w:t xml:space="preserve">       </w:t>
      </w:r>
      <w:r>
        <w:rPr>
          <w:rFonts w:hint="eastAsia" w:asciiTheme="minorEastAsia" w:hAnsiTheme="minorEastAsia" w:eastAsiaTheme="minorEastAsia" w:cstheme="minorEastAsia"/>
          <w:sz w:val="21"/>
          <w:szCs w:val="21"/>
          <w:lang w:val="en-US" w:eastAsia="zh-CN" w:bidi="ar-SA"/>
        </w:rPr>
        <w:t xml:space="preserve"> </w:t>
      </w:r>
    </w:p>
    <w:p w14:paraId="2067C098">
      <w:pPr>
        <w:autoSpaceDE w:val="0"/>
        <w:autoSpaceDN w:val="0"/>
        <w:adjustRightInd w:val="0"/>
        <w:spacing w:line="400" w:lineRule="exact"/>
        <w:ind w:firstLine="840" w:firstLineChars="400"/>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lang w:val="en-US" w:eastAsia="zh-CN" w:bidi="ar-SA"/>
        </w:rPr>
        <w:t>关键部件：</w:t>
      </w:r>
      <w:r>
        <w:rPr>
          <w:rFonts w:hint="eastAsia" w:asciiTheme="minorEastAsia" w:hAnsiTheme="minorEastAsia" w:eastAsiaTheme="minorEastAsia" w:cstheme="minorEastAsia"/>
          <w:sz w:val="21"/>
          <w:szCs w:val="21"/>
          <w:u w:val="single"/>
          <w:lang w:val="en-US" w:eastAsia="zh-CN" w:bidi="ar-SA"/>
        </w:rPr>
        <w:t xml:space="preserve">          </w:t>
      </w:r>
      <w:r>
        <w:rPr>
          <w:rFonts w:hint="eastAsia" w:asciiTheme="minorEastAsia" w:hAnsiTheme="minorEastAsia" w:eastAsiaTheme="minorEastAsia" w:cstheme="minorEastAsia"/>
          <w:sz w:val="21"/>
          <w:szCs w:val="21"/>
          <w:lang w:val="en-US" w:eastAsia="zh-CN" w:bidi="ar-SA"/>
        </w:rPr>
        <w:t xml:space="preserve"> 品牌：</w:t>
      </w:r>
      <w:r>
        <w:rPr>
          <w:rFonts w:hint="eastAsia" w:asciiTheme="minorEastAsia" w:hAnsiTheme="minorEastAsia" w:eastAsiaTheme="minorEastAsia" w:cstheme="minorEastAsia"/>
          <w:sz w:val="21"/>
          <w:szCs w:val="21"/>
          <w:u w:val="single"/>
          <w:lang w:val="en-US" w:eastAsia="zh-CN" w:bidi="ar-SA"/>
        </w:rPr>
        <w:t xml:space="preserve">        </w:t>
      </w:r>
      <w:r>
        <w:rPr>
          <w:rFonts w:hint="eastAsia" w:asciiTheme="minorEastAsia" w:hAnsiTheme="minorEastAsia" w:eastAsiaTheme="minorEastAsia" w:cstheme="minorEastAsia"/>
          <w:sz w:val="21"/>
          <w:szCs w:val="21"/>
          <w:lang w:val="en-US" w:eastAsia="zh-CN" w:bidi="ar-SA"/>
        </w:rPr>
        <w:t xml:space="preserve"> 型号：</w:t>
      </w:r>
      <w:r>
        <w:rPr>
          <w:rFonts w:hint="eastAsia" w:asciiTheme="minorEastAsia" w:hAnsiTheme="minorEastAsia" w:eastAsiaTheme="minorEastAsia" w:cstheme="minorEastAsia"/>
          <w:sz w:val="21"/>
          <w:szCs w:val="21"/>
          <w:u w:val="single"/>
          <w:lang w:val="en-US" w:eastAsia="zh-CN" w:bidi="ar-SA"/>
        </w:rPr>
        <w:t xml:space="preserve">       </w:t>
      </w:r>
    </w:p>
    <w:p w14:paraId="1477C26C">
      <w:pPr>
        <w:numPr>
          <w:ilvl w:val="0"/>
          <w:numId w:val="0"/>
        </w:num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i/>
          <w:iCs/>
          <w:sz w:val="21"/>
          <w:szCs w:val="21"/>
          <w:lang w:val="en-US" w:eastAsia="zh-CN" w:bidi="ar-SA"/>
        </w:rPr>
      </w:pPr>
      <w:r>
        <w:rPr>
          <w:rFonts w:hint="eastAsia" w:asciiTheme="minorEastAsia" w:hAnsiTheme="minorEastAsia" w:eastAsiaTheme="minorEastAsia" w:cstheme="minorEastAsia"/>
          <w:i/>
          <w:iCs/>
          <w:color w:val="00B0F0"/>
          <w:sz w:val="21"/>
          <w:szCs w:val="21"/>
          <w:lang w:val="en-US" w:eastAsia="zh-CN" w:bidi="ar-SA"/>
        </w:rPr>
        <w:t>（注：关键部件是指财政部会同有关部门发布的政府采购需求标准规定的需要通过国家有关部门指定的测评机构开展的安全可靠测评的软硬件，如CPU芯片、操作系统、数据库等。）</w:t>
      </w:r>
    </w:p>
    <w:p w14:paraId="4D812D65">
      <w:pPr>
        <w:numPr>
          <w:ilvl w:val="0"/>
          <w:numId w:val="0"/>
        </w:num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lang w:val="en-US" w:eastAsia="zh-CN" w:bidi="ar-SA"/>
        </w:rPr>
        <w:t>②涉及车辆采购，请填写是否属于新能源汽车：</w:t>
      </w:r>
    </w:p>
    <w:p w14:paraId="18B6B185">
      <w:pPr>
        <w:numPr>
          <w:ilvl w:val="0"/>
          <w:numId w:val="0"/>
        </w:num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lang w:val="en-US" w:eastAsia="zh-CN" w:bidi="ar-SA"/>
        </w:rPr>
        <w:sym w:font="Wingdings" w:char="00A8"/>
      </w:r>
      <w:r>
        <w:rPr>
          <w:rFonts w:hint="eastAsia" w:asciiTheme="minorEastAsia" w:hAnsiTheme="minorEastAsia" w:eastAsiaTheme="minorEastAsia" w:cstheme="minorEastAsia"/>
          <w:sz w:val="21"/>
          <w:szCs w:val="21"/>
          <w:lang w:val="en-US" w:eastAsia="zh-CN" w:bidi="ar-SA"/>
        </w:rPr>
        <w:t>是，《政府采购品目分类目录》末级品目名称：</w:t>
      </w:r>
      <w:r>
        <w:rPr>
          <w:rFonts w:hint="eastAsia" w:asciiTheme="minorEastAsia" w:hAnsiTheme="minorEastAsia" w:eastAsiaTheme="minorEastAsia" w:cstheme="minorEastAsia"/>
          <w:sz w:val="21"/>
          <w:szCs w:val="21"/>
          <w:u w:val="single"/>
          <w:lang w:val="en-US" w:eastAsia="zh-CN" w:bidi="ar-SA"/>
        </w:rPr>
        <w:t xml:space="preserve"> </w:t>
      </w:r>
      <w:r>
        <w:rPr>
          <w:rFonts w:hint="eastAsia" w:asciiTheme="minorEastAsia" w:hAnsiTheme="minorEastAsia" w:eastAsiaTheme="minorEastAsia" w:cstheme="minorEastAsia"/>
          <w:i/>
          <w:iCs/>
          <w:color w:val="00B0F0"/>
          <w:sz w:val="21"/>
          <w:szCs w:val="21"/>
          <w:u w:val="single"/>
          <w:lang w:val="en-US" w:eastAsia="zh-CN" w:bidi="ar-SA"/>
        </w:rPr>
        <w:t>按</w:t>
      </w:r>
      <w:r>
        <w:rPr>
          <w:rFonts w:hint="eastAsia" w:asciiTheme="minorEastAsia" w:hAnsiTheme="minorEastAsia" w:eastAsiaTheme="minorEastAsia" w:cstheme="minorEastAsia"/>
          <w:i/>
          <w:iCs/>
          <w:color w:val="FF0000"/>
          <w:sz w:val="21"/>
          <w:szCs w:val="21"/>
          <w:u w:val="single"/>
          <w:lang w:val="en-US" w:eastAsia="zh-CN" w:bidi="ar-SA"/>
        </w:rPr>
        <w:t>采购需求与采购实施计划</w:t>
      </w:r>
      <w:r>
        <w:rPr>
          <w:rFonts w:hint="eastAsia" w:asciiTheme="minorEastAsia" w:hAnsiTheme="minorEastAsia" w:eastAsiaTheme="minorEastAsia" w:cstheme="minorEastAsia"/>
          <w:i/>
          <w:iCs/>
          <w:color w:val="00B0F0"/>
          <w:sz w:val="21"/>
          <w:szCs w:val="21"/>
          <w:u w:val="single"/>
          <w:lang w:val="en-US" w:eastAsia="zh-CN" w:bidi="ar-SA"/>
        </w:rPr>
        <w:t>中的品目填写</w:t>
      </w:r>
      <w:r>
        <w:rPr>
          <w:rFonts w:hint="eastAsia" w:asciiTheme="minorEastAsia" w:hAnsiTheme="minorEastAsia" w:eastAsiaTheme="minorEastAsia" w:cstheme="minorEastAsia"/>
          <w:sz w:val="21"/>
          <w:szCs w:val="21"/>
          <w:lang w:val="en-US" w:eastAsia="zh-CN" w:bidi="ar-SA"/>
        </w:rPr>
        <w:t xml:space="preserve"> 数量：</w:t>
      </w:r>
      <w:r>
        <w:rPr>
          <w:rFonts w:hint="eastAsia" w:asciiTheme="minorEastAsia" w:hAnsiTheme="minorEastAsia" w:eastAsiaTheme="minorEastAsia" w:cstheme="minorEastAsia"/>
          <w:sz w:val="21"/>
          <w:szCs w:val="21"/>
          <w:u w:val="single"/>
          <w:lang w:val="en-US" w:eastAsia="zh-CN" w:bidi="ar-SA"/>
        </w:rPr>
        <w:t xml:space="preserve"> 见附件</w:t>
      </w:r>
      <w:r>
        <w:rPr>
          <w:rFonts w:hint="eastAsia" w:asciiTheme="minorEastAsia" w:hAnsiTheme="minorEastAsia" w:eastAsiaTheme="minorEastAsia" w:cstheme="minorEastAsia"/>
          <w:sz w:val="21"/>
          <w:szCs w:val="21"/>
          <w:lang w:val="en-US" w:eastAsia="zh-CN" w:bidi="ar-SA"/>
        </w:rPr>
        <w:t xml:space="preserve"> 金额：</w:t>
      </w:r>
      <w:r>
        <w:rPr>
          <w:rFonts w:hint="eastAsia" w:asciiTheme="minorEastAsia" w:hAnsiTheme="minorEastAsia" w:eastAsiaTheme="minorEastAsia" w:cstheme="minorEastAsia"/>
          <w:sz w:val="21"/>
          <w:szCs w:val="21"/>
          <w:u w:val="single"/>
          <w:lang w:val="en-US" w:eastAsia="zh-CN" w:bidi="ar-SA"/>
        </w:rPr>
        <w:t xml:space="preserve"> 见附件 </w:t>
      </w:r>
      <w:r>
        <w:rPr>
          <w:rFonts w:hint="eastAsia" w:asciiTheme="minorEastAsia" w:hAnsiTheme="minorEastAsia" w:eastAsiaTheme="minorEastAsia" w:cstheme="minorEastAsia"/>
          <w:sz w:val="21"/>
          <w:szCs w:val="21"/>
          <w:lang w:val="en-US" w:eastAsia="zh-CN" w:bidi="ar-SA"/>
        </w:rPr>
        <w:t xml:space="preserve"> </w:t>
      </w:r>
    </w:p>
    <w:p w14:paraId="24D44E8C">
      <w:pPr>
        <w:numPr>
          <w:ilvl w:val="0"/>
          <w:numId w:val="0"/>
        </w:num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lang w:val="en-US" w:eastAsia="zh-CN" w:bidi="ar-SA"/>
        </w:rPr>
        <w:sym w:font="Wingdings" w:char="00A8"/>
      </w:r>
      <w:r>
        <w:rPr>
          <w:rFonts w:hint="eastAsia" w:asciiTheme="minorEastAsia" w:hAnsiTheme="minorEastAsia" w:eastAsiaTheme="minorEastAsia" w:cstheme="minorEastAsia"/>
          <w:sz w:val="21"/>
          <w:szCs w:val="21"/>
          <w:lang w:val="en-US" w:eastAsia="zh-CN" w:bidi="ar-SA"/>
        </w:rPr>
        <w:t>否</w:t>
      </w:r>
    </w:p>
    <w:p w14:paraId="51433199">
      <w:pPr>
        <w:numPr>
          <w:ilvl w:val="0"/>
          <w:numId w:val="0"/>
        </w:num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lang w:val="en-US" w:eastAsia="zh-CN" w:bidi="ar-SA"/>
        </w:rPr>
        <w:t>1.4政府采购组织形式：</w:t>
      </w:r>
      <w:r>
        <w:rPr>
          <w:rFonts w:hint="eastAsia" w:asciiTheme="minorEastAsia" w:hAnsiTheme="minorEastAsia" w:eastAsiaTheme="minorEastAsia" w:cstheme="minorEastAsia"/>
          <w:sz w:val="21"/>
          <w:szCs w:val="21"/>
          <w:lang w:val="en-US" w:eastAsia="zh-CN" w:bidi="ar-SA"/>
        </w:rPr>
        <w:sym w:font="Wingdings" w:char="00A8"/>
      </w:r>
      <w:r>
        <w:rPr>
          <w:rFonts w:hint="eastAsia" w:asciiTheme="minorEastAsia" w:hAnsiTheme="minorEastAsia" w:eastAsiaTheme="minorEastAsia" w:cstheme="minorEastAsia"/>
          <w:sz w:val="21"/>
          <w:szCs w:val="21"/>
          <w:lang w:val="en-US" w:eastAsia="zh-CN" w:bidi="ar-SA"/>
        </w:rPr>
        <w:t xml:space="preserve">政府集中采购   </w:t>
      </w:r>
      <w:r>
        <w:rPr>
          <w:rFonts w:hint="eastAsia" w:asciiTheme="minorEastAsia" w:hAnsiTheme="minorEastAsia" w:eastAsiaTheme="minorEastAsia" w:cstheme="minorEastAsia"/>
          <w:sz w:val="21"/>
          <w:szCs w:val="21"/>
          <w:lang w:val="en-US" w:eastAsia="zh-CN" w:bidi="ar-SA"/>
        </w:rPr>
        <w:sym w:font="Wingdings" w:char="00A8"/>
      </w:r>
      <w:r>
        <w:rPr>
          <w:rFonts w:hint="eastAsia" w:asciiTheme="minorEastAsia" w:hAnsiTheme="minorEastAsia" w:eastAsiaTheme="minorEastAsia" w:cstheme="minorEastAsia"/>
          <w:sz w:val="21"/>
          <w:szCs w:val="21"/>
          <w:lang w:val="en-US" w:eastAsia="zh-CN" w:bidi="ar-SA"/>
        </w:rPr>
        <w:t xml:space="preserve">部门集中采购   </w:t>
      </w:r>
      <w:r>
        <w:rPr>
          <w:rFonts w:hint="eastAsia" w:asciiTheme="minorEastAsia" w:hAnsiTheme="minorEastAsia" w:eastAsiaTheme="minorEastAsia" w:cstheme="minorEastAsia"/>
          <w:sz w:val="21"/>
          <w:szCs w:val="21"/>
          <w:lang w:val="en-US" w:eastAsia="zh-CN" w:bidi="ar-SA"/>
        </w:rPr>
        <w:sym w:font="Wingdings" w:char="00A8"/>
      </w:r>
      <w:r>
        <w:rPr>
          <w:rFonts w:hint="eastAsia" w:asciiTheme="minorEastAsia" w:hAnsiTheme="minorEastAsia" w:eastAsiaTheme="minorEastAsia" w:cstheme="minorEastAsia"/>
          <w:sz w:val="21"/>
          <w:szCs w:val="21"/>
          <w:lang w:val="en-US" w:eastAsia="zh-CN" w:bidi="ar-SA"/>
        </w:rPr>
        <w:t>分散采购</w:t>
      </w:r>
    </w:p>
    <w:p w14:paraId="0009A290">
      <w:pPr>
        <w:numPr>
          <w:ilvl w:val="0"/>
          <w:numId w:val="0"/>
        </w:num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lang w:val="en-US" w:eastAsia="zh-CN" w:bidi="ar-SA"/>
        </w:rPr>
        <w:t xml:space="preserve">1.5政府采购方式： </w:t>
      </w:r>
      <w:r>
        <w:rPr>
          <w:rFonts w:hint="eastAsia" w:asciiTheme="minorEastAsia" w:hAnsiTheme="minorEastAsia" w:eastAsiaTheme="minorEastAsia" w:cstheme="minorEastAsia"/>
          <w:sz w:val="21"/>
          <w:szCs w:val="21"/>
          <w:lang w:val="en-US" w:eastAsia="zh-CN" w:bidi="ar-SA"/>
        </w:rPr>
        <w:sym w:font="Wingdings" w:char="00A8"/>
      </w:r>
      <w:r>
        <w:rPr>
          <w:rFonts w:hint="eastAsia" w:asciiTheme="minorEastAsia" w:hAnsiTheme="minorEastAsia" w:eastAsiaTheme="minorEastAsia" w:cstheme="minorEastAsia"/>
          <w:sz w:val="21"/>
          <w:szCs w:val="21"/>
          <w:lang w:val="en-US" w:eastAsia="zh-CN" w:bidi="ar-SA"/>
        </w:rPr>
        <w:t xml:space="preserve">公开招标  </w:t>
      </w:r>
      <w:r>
        <w:rPr>
          <w:rFonts w:hint="eastAsia" w:asciiTheme="minorEastAsia" w:hAnsiTheme="minorEastAsia" w:eastAsiaTheme="minorEastAsia" w:cstheme="minorEastAsia"/>
          <w:sz w:val="21"/>
          <w:szCs w:val="21"/>
          <w:lang w:val="en-US" w:eastAsia="zh-CN" w:bidi="ar-SA"/>
        </w:rPr>
        <w:sym w:font="Wingdings" w:char="00A8"/>
      </w:r>
      <w:r>
        <w:rPr>
          <w:rFonts w:hint="eastAsia" w:asciiTheme="minorEastAsia" w:hAnsiTheme="minorEastAsia" w:eastAsiaTheme="minorEastAsia" w:cstheme="minorEastAsia"/>
          <w:sz w:val="21"/>
          <w:szCs w:val="21"/>
          <w:lang w:val="en-US" w:eastAsia="zh-CN" w:bidi="ar-SA"/>
        </w:rPr>
        <w:t xml:space="preserve">邀请招标  </w:t>
      </w:r>
      <w:r>
        <w:rPr>
          <w:rFonts w:hint="eastAsia" w:asciiTheme="minorEastAsia" w:hAnsiTheme="minorEastAsia" w:eastAsiaTheme="minorEastAsia" w:cstheme="minorEastAsia"/>
          <w:sz w:val="21"/>
          <w:szCs w:val="21"/>
          <w:lang w:val="en-US" w:eastAsia="zh-CN" w:bidi="ar-SA"/>
        </w:rPr>
        <w:sym w:font="Wingdings" w:char="00A8"/>
      </w:r>
      <w:r>
        <w:rPr>
          <w:rFonts w:hint="eastAsia" w:asciiTheme="minorEastAsia" w:hAnsiTheme="minorEastAsia" w:eastAsiaTheme="minorEastAsia" w:cstheme="minorEastAsia"/>
          <w:sz w:val="21"/>
          <w:szCs w:val="21"/>
          <w:lang w:val="en-US" w:eastAsia="zh-CN" w:bidi="ar-SA"/>
        </w:rPr>
        <w:t xml:space="preserve">竞争性谈判  </w:t>
      </w:r>
      <w:r>
        <w:rPr>
          <w:rFonts w:hint="eastAsia" w:asciiTheme="minorEastAsia" w:hAnsiTheme="minorEastAsia" w:eastAsiaTheme="minorEastAsia" w:cstheme="minorEastAsia"/>
          <w:sz w:val="21"/>
          <w:szCs w:val="21"/>
          <w:lang w:val="en-US" w:eastAsia="zh-CN" w:bidi="ar-SA"/>
        </w:rPr>
        <w:sym w:font="Wingdings" w:char="00A8"/>
      </w:r>
      <w:r>
        <w:rPr>
          <w:rFonts w:hint="eastAsia" w:asciiTheme="minorEastAsia" w:hAnsiTheme="minorEastAsia" w:eastAsiaTheme="minorEastAsia" w:cstheme="minorEastAsia"/>
          <w:sz w:val="21"/>
          <w:szCs w:val="21"/>
          <w:lang w:val="en-US" w:eastAsia="zh-CN" w:bidi="ar-SA"/>
        </w:rPr>
        <w:t>竞争性磋商</w:t>
      </w:r>
    </w:p>
    <w:p w14:paraId="2ACE05C9">
      <w:pPr>
        <w:numPr>
          <w:ilvl w:val="0"/>
          <w:numId w:val="0"/>
        </w:numPr>
        <w:autoSpaceDE w:val="0"/>
        <w:autoSpaceDN w:val="0"/>
        <w:adjustRightInd w:val="0"/>
        <w:snapToGrid w:val="0"/>
        <w:spacing w:line="400" w:lineRule="exact"/>
        <w:ind w:firstLine="2310" w:firstLineChars="1100"/>
        <w:rPr>
          <w:rFonts w:hint="eastAsia" w:asciiTheme="minorEastAsia" w:hAnsiTheme="minorEastAsia" w:eastAsiaTheme="minorEastAsia" w:cstheme="minorEastAsia"/>
          <w:sz w:val="21"/>
          <w:szCs w:val="21"/>
          <w:u w:val="single"/>
          <w:lang w:val="en-US" w:eastAsia="zh-CN" w:bidi="ar-SA"/>
        </w:rPr>
      </w:pPr>
      <w:r>
        <w:rPr>
          <w:rFonts w:hint="eastAsia" w:asciiTheme="minorEastAsia" w:hAnsiTheme="minorEastAsia" w:eastAsiaTheme="minorEastAsia" w:cstheme="minorEastAsia"/>
          <w:sz w:val="21"/>
          <w:szCs w:val="21"/>
          <w:lang w:val="en-US" w:eastAsia="zh-CN" w:bidi="ar-SA"/>
        </w:rPr>
        <w:sym w:font="Wingdings" w:char="00A8"/>
      </w:r>
      <w:r>
        <w:rPr>
          <w:rFonts w:hint="eastAsia" w:asciiTheme="minorEastAsia" w:hAnsiTheme="minorEastAsia" w:eastAsiaTheme="minorEastAsia" w:cstheme="minorEastAsia"/>
          <w:sz w:val="21"/>
          <w:szCs w:val="21"/>
          <w:lang w:val="en-US" w:eastAsia="zh-CN" w:bidi="ar-SA"/>
        </w:rPr>
        <w:t xml:space="preserve">询价      </w:t>
      </w:r>
      <w:r>
        <w:rPr>
          <w:rFonts w:hint="eastAsia" w:asciiTheme="minorEastAsia" w:hAnsiTheme="minorEastAsia" w:eastAsiaTheme="minorEastAsia" w:cstheme="minorEastAsia"/>
          <w:sz w:val="21"/>
          <w:szCs w:val="21"/>
          <w:lang w:val="en-US" w:eastAsia="zh-CN" w:bidi="ar-SA"/>
        </w:rPr>
        <w:sym w:font="Wingdings" w:char="00A8"/>
      </w:r>
      <w:r>
        <w:rPr>
          <w:rFonts w:hint="eastAsia" w:asciiTheme="minorEastAsia" w:hAnsiTheme="minorEastAsia" w:eastAsiaTheme="minorEastAsia" w:cstheme="minorEastAsia"/>
          <w:sz w:val="21"/>
          <w:szCs w:val="21"/>
          <w:lang w:val="en-US" w:eastAsia="zh-CN" w:bidi="ar-SA"/>
        </w:rPr>
        <w:t xml:space="preserve">单一来源  </w:t>
      </w:r>
      <w:r>
        <w:rPr>
          <w:rFonts w:hint="eastAsia" w:asciiTheme="minorEastAsia" w:hAnsiTheme="minorEastAsia" w:eastAsiaTheme="minorEastAsia" w:cstheme="minorEastAsia"/>
          <w:sz w:val="21"/>
          <w:szCs w:val="21"/>
          <w:lang w:val="en-US" w:eastAsia="zh-CN" w:bidi="ar-SA"/>
        </w:rPr>
        <w:sym w:font="Wingdings" w:char="00A8"/>
      </w:r>
      <w:r>
        <w:rPr>
          <w:rFonts w:hint="eastAsia" w:asciiTheme="minorEastAsia" w:hAnsiTheme="minorEastAsia" w:eastAsiaTheme="minorEastAsia" w:cstheme="minorEastAsia"/>
          <w:sz w:val="21"/>
          <w:szCs w:val="21"/>
          <w:lang w:val="en-US" w:eastAsia="zh-CN" w:bidi="ar-SA"/>
        </w:rPr>
        <w:t xml:space="preserve">框架协议    </w:t>
      </w:r>
      <w:r>
        <w:rPr>
          <w:rFonts w:hint="eastAsia" w:asciiTheme="minorEastAsia" w:hAnsiTheme="minorEastAsia" w:eastAsiaTheme="minorEastAsia" w:cstheme="minorEastAsia"/>
          <w:sz w:val="21"/>
          <w:szCs w:val="21"/>
          <w:lang w:val="en-US" w:eastAsia="zh-CN" w:bidi="ar-SA"/>
        </w:rPr>
        <w:sym w:font="Wingdings" w:char="00A8"/>
      </w:r>
      <w:r>
        <w:rPr>
          <w:rFonts w:hint="eastAsia" w:asciiTheme="minorEastAsia" w:hAnsiTheme="minorEastAsia" w:eastAsiaTheme="minorEastAsia" w:cstheme="minorEastAsia"/>
          <w:sz w:val="21"/>
          <w:szCs w:val="21"/>
          <w:lang w:val="en-US" w:eastAsia="zh-CN" w:bidi="ar-SA"/>
        </w:rPr>
        <w:t>其他：</w:t>
      </w:r>
      <w:r>
        <w:rPr>
          <w:rFonts w:hint="eastAsia" w:asciiTheme="minorEastAsia" w:hAnsiTheme="minorEastAsia" w:eastAsiaTheme="minorEastAsia" w:cstheme="minorEastAsia"/>
          <w:sz w:val="21"/>
          <w:szCs w:val="21"/>
          <w:u w:val="single"/>
          <w:lang w:val="en-US" w:eastAsia="zh-CN" w:bidi="ar-SA"/>
        </w:rPr>
        <w:t xml:space="preserve">          </w:t>
      </w:r>
    </w:p>
    <w:p w14:paraId="4F1D324C">
      <w:pPr>
        <w:numPr>
          <w:ilvl w:val="0"/>
          <w:numId w:val="0"/>
        </w:numPr>
        <w:adjustRightInd w:val="0"/>
        <w:snapToGrid w:val="0"/>
        <w:spacing w:line="400" w:lineRule="exact"/>
        <w:ind w:firstLine="420" w:firstLineChars="200"/>
        <w:rPr>
          <w:rFonts w:hint="eastAsia" w:asciiTheme="minorEastAsia" w:hAnsiTheme="minorEastAsia" w:eastAsiaTheme="minorEastAsia" w:cstheme="minorEastAsia"/>
          <w:iCs/>
          <w:szCs w:val="21"/>
        </w:rPr>
      </w:pPr>
      <w:r>
        <w:rPr>
          <w:rFonts w:hint="eastAsia" w:asciiTheme="minorEastAsia" w:hAnsiTheme="minorEastAsia" w:eastAsiaTheme="minorEastAsia" w:cstheme="minorEastAsia"/>
          <w:szCs w:val="21"/>
        </w:rPr>
        <w:t>1.6本合同是否为专门面向中小企业的采购合同（中小企业预留合同）：</w:t>
      </w:r>
      <w:r>
        <w:rPr>
          <w:rFonts w:hint="eastAsia" w:asciiTheme="minorEastAsia" w:hAnsiTheme="minorEastAsia" w:eastAsiaTheme="minorEastAsia" w:cstheme="minorEastAsia"/>
          <w:iCs/>
          <w:szCs w:val="21"/>
        </w:rPr>
        <w:sym w:font="Wingdings" w:char="00A8"/>
      </w:r>
      <w:r>
        <w:rPr>
          <w:rFonts w:hint="eastAsia" w:asciiTheme="minorEastAsia" w:hAnsiTheme="minorEastAsia" w:eastAsiaTheme="minorEastAsia" w:cstheme="minorEastAsia"/>
          <w:iCs/>
          <w:szCs w:val="21"/>
        </w:rPr>
        <w:t xml:space="preserve">是    </w:t>
      </w:r>
      <w:r>
        <w:rPr>
          <w:rFonts w:hint="eastAsia" w:asciiTheme="minorEastAsia" w:hAnsiTheme="minorEastAsia" w:eastAsiaTheme="minorEastAsia" w:cstheme="minorEastAsia"/>
          <w:iCs/>
          <w:szCs w:val="21"/>
        </w:rPr>
        <w:sym w:font="Wingdings" w:char="00A8"/>
      </w:r>
      <w:r>
        <w:rPr>
          <w:rFonts w:hint="eastAsia" w:asciiTheme="minorEastAsia" w:hAnsiTheme="minorEastAsia" w:eastAsiaTheme="minorEastAsia" w:cstheme="minorEastAsia"/>
          <w:iCs/>
          <w:szCs w:val="21"/>
        </w:rPr>
        <w:t>否</w:t>
      </w:r>
    </w:p>
    <w:p w14:paraId="0A1DF2A6">
      <w:pPr>
        <w:numPr>
          <w:ilvl w:val="0"/>
          <w:numId w:val="0"/>
        </w:numPr>
        <w:adjustRightInd w:val="0"/>
        <w:snapToGrid w:val="0"/>
        <w:spacing w:line="400" w:lineRule="exact"/>
        <w:ind w:firstLine="420" w:firstLineChars="200"/>
        <w:rPr>
          <w:rFonts w:hint="eastAsia" w:asciiTheme="minorEastAsia" w:hAnsiTheme="minorEastAsia" w:eastAsiaTheme="minorEastAsia" w:cstheme="minorEastAsia"/>
          <w:iCs/>
          <w:szCs w:val="21"/>
        </w:rPr>
      </w:pPr>
      <w:r>
        <w:rPr>
          <w:rFonts w:hint="eastAsia" w:asciiTheme="minorEastAsia" w:hAnsiTheme="minorEastAsia" w:eastAsiaTheme="minorEastAsia" w:cstheme="minorEastAsia"/>
        </w:rPr>
        <w:t>若本项目不专门面向中小企业采购，是否给予小微企业评审优惠：</w:t>
      </w:r>
      <w:r>
        <w:rPr>
          <w:rFonts w:hint="eastAsia" w:asciiTheme="minorEastAsia" w:hAnsiTheme="minorEastAsia" w:eastAsiaTheme="minorEastAsia" w:cstheme="minorEastAsia"/>
          <w:iCs/>
          <w:szCs w:val="21"/>
        </w:rPr>
        <w:sym w:font="Wingdings" w:char="00A8"/>
      </w:r>
      <w:r>
        <w:rPr>
          <w:rFonts w:hint="eastAsia" w:asciiTheme="minorEastAsia" w:hAnsiTheme="minorEastAsia" w:eastAsiaTheme="minorEastAsia" w:cstheme="minorEastAsia"/>
          <w:iCs/>
          <w:szCs w:val="21"/>
        </w:rPr>
        <w:t xml:space="preserve">是   </w:t>
      </w:r>
      <w:r>
        <w:rPr>
          <w:rFonts w:hint="eastAsia" w:asciiTheme="minorEastAsia" w:hAnsiTheme="minorEastAsia" w:eastAsiaTheme="minorEastAsia" w:cstheme="minorEastAsia"/>
          <w:iCs/>
          <w:szCs w:val="21"/>
        </w:rPr>
        <w:sym w:font="Wingdings" w:char="00A8"/>
      </w:r>
      <w:r>
        <w:rPr>
          <w:rFonts w:hint="eastAsia" w:asciiTheme="minorEastAsia" w:hAnsiTheme="minorEastAsia" w:eastAsiaTheme="minorEastAsia" w:cstheme="minorEastAsia"/>
          <w:iCs/>
          <w:szCs w:val="21"/>
        </w:rPr>
        <w:t>否</w:t>
      </w:r>
    </w:p>
    <w:p w14:paraId="561CBDFF">
      <w:pPr>
        <w:adjustRightInd w:val="0"/>
        <w:snapToGrid w:val="0"/>
        <w:spacing w:line="400" w:lineRule="exact"/>
        <w:ind w:firstLine="420" w:firstLineChars="200"/>
        <w:rPr>
          <w:rFonts w:hint="eastAsia" w:asciiTheme="minorEastAsia" w:hAnsiTheme="minorEastAsia" w:eastAsiaTheme="minorEastAsia" w:cstheme="minorEastAsia"/>
          <w:i/>
          <w:iCs/>
          <w:color w:val="00B0F0"/>
          <w:szCs w:val="21"/>
        </w:rPr>
      </w:pPr>
      <w:r>
        <w:rPr>
          <w:rFonts w:hint="eastAsia" w:asciiTheme="minorEastAsia" w:hAnsiTheme="minorEastAsia" w:eastAsiaTheme="minorEastAsia" w:cstheme="minorEastAsia"/>
          <w:i/>
          <w:iCs/>
          <w:color w:val="00B0F0"/>
          <w:szCs w:val="21"/>
        </w:rPr>
        <w:t>（注：1.4—1.6项按照</w:t>
      </w:r>
      <w:r>
        <w:rPr>
          <w:rFonts w:hint="eastAsia" w:asciiTheme="minorEastAsia" w:hAnsiTheme="minorEastAsia" w:eastAsiaTheme="minorEastAsia" w:cstheme="minorEastAsia"/>
          <w:i/>
          <w:iCs/>
          <w:color w:val="FF0000"/>
          <w:szCs w:val="21"/>
        </w:rPr>
        <w:t>采购需求与采购实施计划书</w:t>
      </w:r>
      <w:r>
        <w:rPr>
          <w:rFonts w:hint="eastAsia" w:asciiTheme="minorEastAsia" w:hAnsiTheme="minorEastAsia" w:eastAsiaTheme="minorEastAsia" w:cstheme="minorEastAsia"/>
          <w:i/>
          <w:iCs/>
          <w:color w:val="00B0F0"/>
          <w:szCs w:val="21"/>
        </w:rPr>
        <w:t>中的选项选择）</w:t>
      </w:r>
    </w:p>
    <w:p w14:paraId="15EA0437">
      <w:pPr>
        <w:numPr>
          <w:ilvl w:val="0"/>
          <w:numId w:val="0"/>
        </w:numPr>
        <w:autoSpaceDE w:val="0"/>
        <w:autoSpaceDN w:val="0"/>
        <w:adjustRightInd w:val="0"/>
        <w:snapToGrid w:val="0"/>
        <w:spacing w:line="400" w:lineRule="exact"/>
        <w:ind w:firstLine="210" w:firstLineChars="100"/>
        <w:rPr>
          <w:rFonts w:hint="eastAsia" w:asciiTheme="minorEastAsia" w:hAnsiTheme="minorEastAsia" w:eastAsiaTheme="minorEastAsia" w:cstheme="minorEastAsia"/>
          <w:kern w:val="2"/>
          <w:sz w:val="21"/>
          <w:szCs w:val="21"/>
          <w:u w:val="single"/>
          <w:lang w:val="en-US" w:eastAsia="zh-CN" w:bidi="ar-SA"/>
        </w:rPr>
      </w:pPr>
      <w:r>
        <w:rPr>
          <w:rFonts w:hint="eastAsia" w:asciiTheme="minorEastAsia" w:hAnsiTheme="minorEastAsia" w:eastAsiaTheme="minorEastAsia" w:cstheme="minorEastAsia"/>
          <w:kern w:val="2"/>
          <w:sz w:val="21"/>
          <w:szCs w:val="21"/>
          <w:lang w:val="en-US" w:eastAsia="zh-CN" w:bidi="ar-SA"/>
        </w:rPr>
        <w:t>成交采购标的制造商是否为中型企业、小微企业、监狱企业、残疾人福利性单位：</w:t>
      </w:r>
      <w:r>
        <w:rPr>
          <w:rFonts w:hint="eastAsia" w:asciiTheme="minorEastAsia" w:hAnsiTheme="minorEastAsia" w:eastAsiaTheme="minorEastAsia" w:cstheme="minorEastAsia"/>
          <w:kern w:val="2"/>
          <w:sz w:val="21"/>
          <w:szCs w:val="21"/>
          <w:u w:val="single"/>
          <w:lang w:val="en-US" w:eastAsia="zh-CN" w:bidi="ar-SA"/>
        </w:rPr>
        <w:t>详见附表</w:t>
      </w:r>
    </w:p>
    <w:p w14:paraId="20E6862D">
      <w:pPr>
        <w:numPr>
          <w:ilvl w:val="0"/>
          <w:numId w:val="0"/>
        </w:numPr>
        <w:adjustRightInd w:val="0"/>
        <w:snapToGrid w:val="0"/>
        <w:spacing w:line="400" w:lineRule="exact"/>
        <w:ind w:firstLine="420" w:firstLineChars="200"/>
        <w:rPr>
          <w:rFonts w:hint="eastAsia" w:asciiTheme="minorEastAsia" w:hAnsiTheme="minorEastAsia" w:eastAsiaTheme="minorEastAsia" w:cstheme="minorEastAsia"/>
          <w:i/>
          <w:iCs/>
          <w:color w:val="00B0F0"/>
          <w:szCs w:val="21"/>
        </w:rPr>
      </w:pPr>
      <w:r>
        <w:rPr>
          <w:rFonts w:hint="eastAsia" w:asciiTheme="minorEastAsia" w:hAnsiTheme="minorEastAsia" w:eastAsiaTheme="minorEastAsia" w:cstheme="minorEastAsia"/>
          <w:i/>
          <w:iCs/>
          <w:color w:val="00B0F0"/>
          <w:szCs w:val="21"/>
        </w:rPr>
        <w:t>（注：此项须按照</w:t>
      </w:r>
      <w:r>
        <w:rPr>
          <w:rFonts w:hint="eastAsia" w:asciiTheme="minorEastAsia" w:hAnsiTheme="minorEastAsia" w:eastAsiaTheme="minorEastAsia" w:cstheme="minorEastAsia"/>
          <w:i/>
          <w:iCs/>
          <w:color w:val="FF0000"/>
          <w:szCs w:val="21"/>
        </w:rPr>
        <w:t>供应商</w:t>
      </w:r>
      <w:r>
        <w:rPr>
          <w:rFonts w:hint="eastAsia" w:asciiTheme="minorEastAsia" w:hAnsiTheme="minorEastAsia" w:eastAsiaTheme="minorEastAsia" w:cstheme="minorEastAsia"/>
          <w:i/>
          <w:iCs/>
          <w:color w:val="FF0000"/>
          <w:szCs w:val="21"/>
          <w:lang w:eastAsia="zh-CN"/>
        </w:rPr>
        <w:t>投标文件</w:t>
      </w:r>
      <w:r>
        <w:rPr>
          <w:rFonts w:hint="eastAsia" w:asciiTheme="minorEastAsia" w:hAnsiTheme="minorEastAsia" w:eastAsiaTheme="minorEastAsia" w:cstheme="minorEastAsia"/>
          <w:i/>
          <w:iCs/>
          <w:color w:val="FF0000"/>
          <w:szCs w:val="21"/>
        </w:rPr>
        <w:t>中中小企业声明函内容</w:t>
      </w:r>
      <w:r>
        <w:rPr>
          <w:rFonts w:hint="eastAsia" w:asciiTheme="minorEastAsia" w:hAnsiTheme="minorEastAsia" w:eastAsiaTheme="minorEastAsia" w:cstheme="minorEastAsia"/>
          <w:i/>
          <w:iCs/>
          <w:color w:val="00B0F0"/>
          <w:szCs w:val="21"/>
        </w:rPr>
        <w:t>如实填写）</w:t>
      </w:r>
    </w:p>
    <w:p w14:paraId="143390C3">
      <w:pPr>
        <w:adjustRightInd w:val="0"/>
        <w:snapToGrid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1.7合同是否分包：</w:t>
      </w:r>
      <w:r>
        <w:rPr>
          <w:rFonts w:hint="eastAsia" w:asciiTheme="minorEastAsia" w:hAnsiTheme="minorEastAsia" w:eastAsiaTheme="minorEastAsia" w:cstheme="minorEastAsia"/>
          <w:iCs/>
          <w:szCs w:val="21"/>
        </w:rPr>
        <w:sym w:font="Wingdings" w:char="00A8"/>
      </w:r>
      <w:r>
        <w:rPr>
          <w:rFonts w:hint="eastAsia" w:asciiTheme="minorEastAsia" w:hAnsiTheme="minorEastAsia" w:eastAsiaTheme="minorEastAsia" w:cstheme="minorEastAsia"/>
          <w:iCs/>
          <w:szCs w:val="21"/>
        </w:rPr>
        <w:t xml:space="preserve">是       </w:t>
      </w:r>
      <w:r>
        <w:rPr>
          <w:rFonts w:hint="eastAsia" w:asciiTheme="minorEastAsia" w:hAnsiTheme="minorEastAsia" w:eastAsiaTheme="minorEastAsia" w:cstheme="minorEastAsia"/>
          <w:iCs/>
          <w:szCs w:val="21"/>
        </w:rPr>
        <w:sym w:font="Wingdings" w:char="00A8"/>
      </w:r>
      <w:r>
        <w:rPr>
          <w:rFonts w:hint="eastAsia" w:asciiTheme="minorEastAsia" w:hAnsiTheme="minorEastAsia" w:eastAsiaTheme="minorEastAsia" w:cstheme="minorEastAsia"/>
          <w:iCs/>
          <w:szCs w:val="21"/>
        </w:rPr>
        <w:t>否</w:t>
      </w:r>
    </w:p>
    <w:p w14:paraId="3BC50839">
      <w:pPr>
        <w:adjustRightInd w:val="0"/>
        <w:snapToGrid w:val="0"/>
        <w:spacing w:line="400" w:lineRule="exact"/>
        <w:ind w:firstLine="420" w:firstLineChars="200"/>
        <w:rPr>
          <w:rFonts w:hint="eastAsia" w:asciiTheme="minorEastAsia" w:hAnsiTheme="minorEastAsia" w:eastAsiaTheme="minorEastAsia" w:cstheme="minorEastAsia"/>
          <w:i/>
          <w:iCs/>
          <w:color w:val="00B0F0"/>
          <w:szCs w:val="21"/>
        </w:rPr>
      </w:pPr>
      <w:r>
        <w:rPr>
          <w:rFonts w:hint="eastAsia" w:asciiTheme="minorEastAsia" w:hAnsiTheme="minorEastAsia" w:eastAsiaTheme="minorEastAsia" w:cstheme="minorEastAsia"/>
          <w:i/>
          <w:iCs/>
          <w:color w:val="00B0F0"/>
          <w:szCs w:val="21"/>
        </w:rPr>
        <w:t>（注：此项须按照</w:t>
      </w:r>
      <w:r>
        <w:rPr>
          <w:rFonts w:hint="eastAsia" w:asciiTheme="minorEastAsia" w:hAnsiTheme="minorEastAsia" w:eastAsiaTheme="minorEastAsia" w:cstheme="minorEastAsia"/>
          <w:i/>
          <w:iCs/>
          <w:color w:val="FF0000"/>
          <w:szCs w:val="21"/>
        </w:rPr>
        <w:t>采购需求与采购实施计划书</w:t>
      </w:r>
      <w:r>
        <w:rPr>
          <w:rFonts w:hint="eastAsia" w:asciiTheme="minorEastAsia" w:hAnsiTheme="minorEastAsia" w:eastAsiaTheme="minorEastAsia" w:cstheme="minorEastAsia"/>
          <w:i/>
          <w:iCs/>
          <w:color w:val="00B0F0"/>
          <w:szCs w:val="21"/>
        </w:rPr>
        <w:t>中选项选择）</w:t>
      </w:r>
    </w:p>
    <w:p w14:paraId="1C4BAE50">
      <w:pPr>
        <w:adjustRightInd w:val="0"/>
        <w:snapToGrid w:val="0"/>
        <w:spacing w:line="400" w:lineRule="exact"/>
        <w:ind w:firstLine="840" w:firstLineChars="400"/>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分包主要内容：</w:t>
      </w:r>
      <w:r>
        <w:rPr>
          <w:rFonts w:hint="eastAsia" w:asciiTheme="minorEastAsia" w:hAnsiTheme="minorEastAsia" w:eastAsiaTheme="minorEastAsia" w:cstheme="minorEastAsia"/>
          <w:szCs w:val="21"/>
          <w:u w:val="single"/>
        </w:rPr>
        <w:t xml:space="preserve">                                            </w:t>
      </w:r>
    </w:p>
    <w:p w14:paraId="212F726D">
      <w:pPr>
        <w:adjustRightInd w:val="0"/>
        <w:snapToGrid w:val="0"/>
        <w:spacing w:line="400" w:lineRule="exact"/>
        <w:ind w:firstLine="840" w:firstLineChars="4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分包供应商/制造商名称（如供应商和制造商不同，请分别填写）：</w:t>
      </w:r>
    </w:p>
    <w:p w14:paraId="30FF909C">
      <w:pPr>
        <w:adjustRightInd w:val="0"/>
        <w:snapToGrid w:val="0"/>
        <w:spacing w:line="400" w:lineRule="exact"/>
        <w:ind w:firstLine="840" w:firstLineChars="400"/>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 xml:space="preserve">                                                          </w:t>
      </w:r>
    </w:p>
    <w:p w14:paraId="6385C422">
      <w:pPr>
        <w:adjustRightInd w:val="0"/>
        <w:snapToGrid w:val="0"/>
        <w:spacing w:line="400" w:lineRule="exact"/>
        <w:ind w:firstLine="840" w:firstLineChars="4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分包供应商/制造商类型（如果供应商和制造商不同，只填写制造商类型）：</w:t>
      </w:r>
    </w:p>
    <w:p w14:paraId="2EE5ABD8">
      <w:pPr>
        <w:adjustRightInd w:val="0"/>
        <w:snapToGrid w:val="0"/>
        <w:spacing w:line="400" w:lineRule="exact"/>
        <w:ind w:left="840" w:leftChars="400"/>
        <w:rPr>
          <w:rFonts w:hint="eastAsia" w:asciiTheme="minorEastAsia" w:hAnsiTheme="minorEastAsia" w:eastAsiaTheme="minorEastAsia" w:cstheme="minorEastAsia"/>
        </w:rPr>
      </w:pPr>
      <w:r>
        <w:rPr>
          <w:rFonts w:hint="eastAsia" w:asciiTheme="minorEastAsia" w:hAnsiTheme="minorEastAsia" w:eastAsiaTheme="minorEastAsia" w:cstheme="minorEastAsia"/>
          <w:iCs/>
          <w:szCs w:val="21"/>
        </w:rPr>
        <w:sym w:font="Wingdings" w:char="00A8"/>
      </w:r>
      <w:r>
        <w:rPr>
          <w:rFonts w:hint="eastAsia" w:asciiTheme="minorEastAsia" w:hAnsiTheme="minorEastAsia" w:eastAsiaTheme="minorEastAsia" w:cstheme="minorEastAsia"/>
          <w:iCs/>
          <w:szCs w:val="21"/>
        </w:rPr>
        <w:t xml:space="preserve">大型企业   </w:t>
      </w:r>
      <w:r>
        <w:rPr>
          <w:rFonts w:hint="eastAsia" w:asciiTheme="minorEastAsia" w:hAnsiTheme="minorEastAsia" w:eastAsiaTheme="minorEastAsia" w:cstheme="minorEastAsia"/>
          <w:iCs/>
          <w:szCs w:val="21"/>
        </w:rPr>
        <w:sym w:font="Wingdings" w:char="00A8"/>
      </w:r>
      <w:r>
        <w:rPr>
          <w:rFonts w:hint="eastAsia" w:asciiTheme="minorEastAsia" w:hAnsiTheme="minorEastAsia" w:eastAsiaTheme="minorEastAsia" w:cstheme="minorEastAsia"/>
          <w:iCs/>
          <w:szCs w:val="21"/>
        </w:rPr>
        <w:t xml:space="preserve">中型企业   </w:t>
      </w:r>
      <w:r>
        <w:rPr>
          <w:rFonts w:hint="eastAsia" w:asciiTheme="minorEastAsia" w:hAnsiTheme="minorEastAsia" w:eastAsiaTheme="minorEastAsia" w:cstheme="minorEastAsia"/>
          <w:iCs/>
          <w:szCs w:val="21"/>
        </w:rPr>
        <w:sym w:font="Wingdings" w:char="00A8"/>
      </w:r>
      <w:r>
        <w:rPr>
          <w:rFonts w:hint="eastAsia" w:asciiTheme="minorEastAsia" w:hAnsiTheme="minorEastAsia" w:eastAsiaTheme="minorEastAsia" w:cstheme="minorEastAsia"/>
          <w:iCs/>
          <w:szCs w:val="21"/>
        </w:rPr>
        <w:t xml:space="preserve">小微型企业   </w:t>
      </w:r>
      <w:r>
        <w:rPr>
          <w:rFonts w:hint="eastAsia" w:asciiTheme="minorEastAsia" w:hAnsiTheme="minorEastAsia" w:eastAsiaTheme="minorEastAsia" w:cstheme="minorEastAsia"/>
          <w:iCs/>
          <w:szCs w:val="21"/>
        </w:rPr>
        <w:sym w:font="Wingdings" w:char="00A8"/>
      </w:r>
      <w:r>
        <w:rPr>
          <w:rFonts w:hint="eastAsia" w:asciiTheme="minorEastAsia" w:hAnsiTheme="minorEastAsia" w:eastAsiaTheme="minorEastAsia" w:cstheme="minorEastAsia"/>
          <w:iCs/>
          <w:szCs w:val="21"/>
        </w:rPr>
        <w:t xml:space="preserve">残疾人福利性单位   </w:t>
      </w:r>
      <w:r>
        <w:rPr>
          <w:rFonts w:hint="eastAsia" w:asciiTheme="minorEastAsia" w:hAnsiTheme="minorEastAsia" w:eastAsiaTheme="minorEastAsia" w:cstheme="minorEastAsia"/>
          <w:iCs/>
          <w:szCs w:val="21"/>
        </w:rPr>
        <w:sym w:font="Wingdings" w:char="00A8"/>
      </w:r>
      <w:r>
        <w:rPr>
          <w:rFonts w:hint="eastAsia" w:asciiTheme="minorEastAsia" w:hAnsiTheme="minorEastAsia" w:eastAsiaTheme="minorEastAsia" w:cstheme="minorEastAsia"/>
          <w:iCs/>
          <w:szCs w:val="21"/>
        </w:rPr>
        <w:t xml:space="preserve">监狱企业 </w:t>
      </w:r>
      <w:r>
        <w:rPr>
          <w:rFonts w:hint="eastAsia" w:asciiTheme="minorEastAsia" w:hAnsiTheme="minorEastAsia" w:eastAsiaTheme="minorEastAsia" w:cstheme="minorEastAsia"/>
          <w:iCs/>
          <w:szCs w:val="21"/>
        </w:rPr>
        <w:sym w:font="Wingdings" w:char="00A8"/>
      </w:r>
      <w:r>
        <w:rPr>
          <w:rFonts w:hint="eastAsia" w:asciiTheme="minorEastAsia" w:hAnsiTheme="minorEastAsia" w:eastAsiaTheme="minorEastAsia" w:cstheme="minorEastAsia"/>
          <w:iCs/>
          <w:szCs w:val="21"/>
        </w:rPr>
        <w:t>其他</w:t>
      </w:r>
    </w:p>
    <w:p w14:paraId="391CF0BD">
      <w:pPr>
        <w:numPr>
          <w:ilvl w:val="0"/>
          <w:numId w:val="0"/>
        </w:num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i/>
          <w:iCs/>
          <w:kern w:val="2"/>
          <w:sz w:val="21"/>
          <w:szCs w:val="21"/>
          <w:lang w:val="en-US" w:eastAsia="zh-CN" w:bidi="ar-SA"/>
        </w:rPr>
      </w:pPr>
      <w:r>
        <w:rPr>
          <w:rFonts w:hint="eastAsia" w:asciiTheme="minorEastAsia" w:hAnsiTheme="minorEastAsia" w:eastAsiaTheme="minorEastAsia" w:cstheme="minorEastAsia"/>
          <w:i/>
          <w:iCs/>
          <w:color w:val="00B0F0"/>
          <w:sz w:val="21"/>
          <w:szCs w:val="21"/>
          <w:lang w:val="en-US" w:eastAsia="zh-CN" w:bidi="ar-SA"/>
        </w:rPr>
        <w:t>（注：“合同是否分包”须按</w:t>
      </w:r>
      <w:r>
        <w:rPr>
          <w:rFonts w:hint="eastAsia" w:asciiTheme="minorEastAsia" w:hAnsiTheme="minorEastAsia" w:eastAsiaTheme="minorEastAsia" w:cstheme="minorEastAsia"/>
          <w:i/>
          <w:iCs/>
          <w:color w:val="FF0000"/>
          <w:sz w:val="21"/>
          <w:szCs w:val="21"/>
          <w:u w:val="single"/>
          <w:lang w:val="en-US" w:eastAsia="zh-CN" w:bidi="ar-SA"/>
        </w:rPr>
        <w:t>采购需求与采购实施计划中</w:t>
      </w:r>
      <w:r>
        <w:rPr>
          <w:rFonts w:hint="eastAsia" w:asciiTheme="minorEastAsia" w:hAnsiTheme="minorEastAsia" w:eastAsiaTheme="minorEastAsia" w:cstheme="minorEastAsia"/>
          <w:i/>
          <w:iCs/>
          <w:color w:val="00B0F0"/>
          <w:sz w:val="21"/>
          <w:szCs w:val="21"/>
          <w:lang w:val="en-US" w:eastAsia="zh-CN" w:bidi="ar-SA"/>
        </w:rPr>
        <w:t>内容填写；本项选择“是”的，需按照</w:t>
      </w:r>
      <w:r>
        <w:rPr>
          <w:rFonts w:hint="eastAsia" w:asciiTheme="minorEastAsia" w:hAnsiTheme="minorEastAsia" w:eastAsiaTheme="minorEastAsia" w:cstheme="minorEastAsia"/>
          <w:i/>
          <w:iCs/>
          <w:color w:val="FF0000"/>
          <w:sz w:val="21"/>
          <w:szCs w:val="21"/>
          <w:lang w:val="en-US" w:eastAsia="zh-CN" w:bidi="ar-SA"/>
        </w:rPr>
        <w:t>供应商投标文件中的分包情况</w:t>
      </w:r>
      <w:r>
        <w:rPr>
          <w:rFonts w:hint="eastAsia" w:asciiTheme="minorEastAsia" w:hAnsiTheme="minorEastAsia" w:eastAsiaTheme="minorEastAsia" w:cstheme="minorEastAsia"/>
          <w:i/>
          <w:iCs/>
          <w:color w:val="00B0F0"/>
          <w:sz w:val="21"/>
          <w:szCs w:val="21"/>
          <w:lang w:val="en-US" w:eastAsia="zh-CN" w:bidi="ar-SA"/>
        </w:rPr>
        <w:t>如实填写；选择“否”的，分包主要内容与供应商/制造商名称填写</w:t>
      </w:r>
      <w:r>
        <w:rPr>
          <w:rFonts w:hint="eastAsia" w:asciiTheme="minorEastAsia" w:hAnsiTheme="minorEastAsia" w:eastAsiaTheme="minorEastAsia" w:cstheme="minorEastAsia"/>
          <w:i/>
          <w:iCs/>
          <w:color w:val="FF0000"/>
          <w:sz w:val="21"/>
          <w:szCs w:val="21"/>
          <w:lang w:val="en-US" w:eastAsia="zh-CN" w:bidi="ar-SA"/>
        </w:rPr>
        <w:t>“无”或“/”</w:t>
      </w:r>
      <w:r>
        <w:rPr>
          <w:rFonts w:hint="eastAsia" w:asciiTheme="minorEastAsia" w:hAnsiTheme="minorEastAsia" w:eastAsiaTheme="minorEastAsia" w:cstheme="minorEastAsia"/>
          <w:i/>
          <w:iCs/>
          <w:color w:val="00B0F0"/>
          <w:sz w:val="21"/>
          <w:szCs w:val="21"/>
          <w:lang w:val="en-US" w:eastAsia="zh-CN" w:bidi="ar-SA"/>
        </w:rPr>
        <w:t>，且无需对供应商/制造商类型进行选择。）</w:t>
      </w:r>
    </w:p>
    <w:p w14:paraId="2CCF261E">
      <w:pPr>
        <w:numPr>
          <w:ilvl w:val="0"/>
          <w:numId w:val="0"/>
        </w:numPr>
        <w:adjustRightInd w:val="0"/>
        <w:snapToGrid w:val="0"/>
        <w:spacing w:line="400" w:lineRule="exact"/>
        <w:ind w:firstLine="420" w:firstLineChars="200"/>
        <w:rPr>
          <w:rFonts w:hint="eastAsia" w:asciiTheme="minorEastAsia" w:hAnsiTheme="minorEastAsia" w:eastAsiaTheme="minorEastAsia" w:cstheme="minorEastAsia"/>
          <w:iCs/>
          <w:szCs w:val="21"/>
        </w:rPr>
      </w:pPr>
      <w:r>
        <w:rPr>
          <w:rFonts w:hint="eastAsia" w:asciiTheme="minorEastAsia" w:hAnsiTheme="minorEastAsia" w:eastAsiaTheme="minorEastAsia" w:cstheme="minorEastAsia"/>
          <w:szCs w:val="21"/>
        </w:rPr>
        <w:t>1.8</w:t>
      </w:r>
      <w:r>
        <w:rPr>
          <w:rFonts w:hint="eastAsia" w:asciiTheme="minorEastAsia" w:hAnsiTheme="minorEastAsia" w:eastAsiaTheme="minorEastAsia" w:cstheme="minorEastAsia"/>
          <w:szCs w:val="21"/>
          <w:lang w:eastAsia="zh-CN"/>
        </w:rPr>
        <w:t>中标供应商</w:t>
      </w:r>
      <w:r>
        <w:rPr>
          <w:rFonts w:hint="eastAsia" w:asciiTheme="minorEastAsia" w:hAnsiTheme="minorEastAsia" w:eastAsiaTheme="minorEastAsia" w:cstheme="minorEastAsia"/>
          <w:szCs w:val="21"/>
        </w:rPr>
        <w:t>是否为外商投资企业：</w:t>
      </w:r>
      <w:r>
        <w:rPr>
          <w:rFonts w:hint="eastAsia" w:asciiTheme="minorEastAsia" w:hAnsiTheme="minorEastAsia" w:eastAsiaTheme="minorEastAsia" w:cstheme="minorEastAsia"/>
          <w:iCs/>
          <w:szCs w:val="21"/>
        </w:rPr>
        <w:sym w:font="Wingdings" w:char="00A8"/>
      </w:r>
      <w:r>
        <w:rPr>
          <w:rFonts w:hint="eastAsia" w:asciiTheme="minorEastAsia" w:hAnsiTheme="minorEastAsia" w:eastAsiaTheme="minorEastAsia" w:cstheme="minorEastAsia"/>
          <w:iCs/>
          <w:szCs w:val="21"/>
        </w:rPr>
        <w:t xml:space="preserve">是       </w:t>
      </w:r>
      <w:r>
        <w:rPr>
          <w:rFonts w:hint="eastAsia" w:asciiTheme="minorEastAsia" w:hAnsiTheme="minorEastAsia" w:eastAsiaTheme="minorEastAsia" w:cstheme="minorEastAsia"/>
          <w:iCs/>
          <w:szCs w:val="21"/>
        </w:rPr>
        <w:sym w:font="Wingdings" w:char="00A8"/>
      </w:r>
      <w:r>
        <w:rPr>
          <w:rFonts w:hint="eastAsia" w:asciiTheme="minorEastAsia" w:hAnsiTheme="minorEastAsia" w:eastAsiaTheme="minorEastAsia" w:cstheme="minorEastAsia"/>
          <w:iCs/>
          <w:szCs w:val="21"/>
        </w:rPr>
        <w:t>否</w:t>
      </w:r>
    </w:p>
    <w:p w14:paraId="1E9908A0">
      <w:pPr>
        <w:tabs>
          <w:tab w:val="left" w:pos="1340"/>
        </w:tabs>
        <w:autoSpaceDE w:val="0"/>
        <w:autoSpaceDN w:val="0"/>
        <w:adjustRightInd w:val="0"/>
        <w:spacing w:line="400" w:lineRule="exact"/>
        <w:ind w:firstLine="420" w:firstLineChars="200"/>
        <w:rPr>
          <w:rFonts w:hint="eastAsia" w:asciiTheme="minorEastAsia" w:hAnsiTheme="minorEastAsia" w:eastAsiaTheme="minorEastAsia" w:cstheme="minorEastAsia"/>
          <w:sz w:val="21"/>
          <w:szCs w:val="21"/>
          <w:u w:val="single"/>
          <w:lang w:val="en-US" w:eastAsia="zh-CN" w:bidi="ar-SA"/>
        </w:rPr>
      </w:pPr>
      <w:r>
        <w:rPr>
          <w:rFonts w:hint="eastAsia" w:asciiTheme="minorEastAsia" w:hAnsiTheme="minorEastAsia" w:eastAsiaTheme="minorEastAsia" w:cstheme="minorEastAsia"/>
          <w:sz w:val="21"/>
          <w:szCs w:val="21"/>
          <w:lang w:val="en-US" w:eastAsia="zh-CN" w:bidi="ar-SA"/>
        </w:rPr>
        <w:t>外商投资企业类型：</w:t>
      </w:r>
      <w:r>
        <w:rPr>
          <w:rFonts w:hint="eastAsia" w:asciiTheme="minorEastAsia" w:hAnsiTheme="minorEastAsia" w:eastAsiaTheme="minorEastAsia" w:cstheme="minorEastAsia"/>
          <w:iCs/>
          <w:sz w:val="21"/>
          <w:szCs w:val="21"/>
          <w:lang w:val="en-US" w:eastAsia="zh-CN" w:bidi="ar-SA"/>
        </w:rPr>
        <w:sym w:font="Wingdings" w:char="00A8"/>
      </w:r>
      <w:r>
        <w:rPr>
          <w:rFonts w:hint="eastAsia" w:asciiTheme="minorEastAsia" w:hAnsiTheme="minorEastAsia" w:eastAsiaTheme="minorEastAsia" w:cstheme="minorEastAsia"/>
          <w:sz w:val="21"/>
          <w:szCs w:val="21"/>
          <w:lang w:val="en-US" w:eastAsia="zh-CN" w:bidi="ar-SA"/>
        </w:rPr>
        <w:t xml:space="preserve">全部由外国投资者投资  </w:t>
      </w:r>
      <w:r>
        <w:rPr>
          <w:rFonts w:hint="eastAsia" w:asciiTheme="minorEastAsia" w:hAnsiTheme="minorEastAsia" w:eastAsiaTheme="minorEastAsia" w:cstheme="minorEastAsia"/>
          <w:iCs/>
          <w:sz w:val="21"/>
          <w:szCs w:val="21"/>
          <w:lang w:val="en-US" w:eastAsia="zh-CN" w:bidi="ar-SA"/>
        </w:rPr>
        <w:sym w:font="Wingdings" w:char="00A8"/>
      </w:r>
      <w:r>
        <w:rPr>
          <w:rFonts w:hint="eastAsia" w:asciiTheme="minorEastAsia" w:hAnsiTheme="minorEastAsia" w:eastAsiaTheme="minorEastAsia" w:cstheme="minorEastAsia"/>
          <w:iCs/>
          <w:sz w:val="21"/>
          <w:szCs w:val="21"/>
          <w:lang w:val="en-US" w:eastAsia="zh-CN" w:bidi="ar-SA"/>
        </w:rPr>
        <w:t>部分由外国投资者投资</w:t>
      </w:r>
    </w:p>
    <w:p w14:paraId="48C19505">
      <w:pPr>
        <w:numPr>
          <w:ilvl w:val="0"/>
          <w:numId w:val="0"/>
        </w:numPr>
        <w:adjustRightInd w:val="0"/>
        <w:snapToGrid w:val="0"/>
        <w:spacing w:line="400" w:lineRule="exact"/>
        <w:ind w:firstLine="420" w:firstLineChars="200"/>
        <w:rPr>
          <w:rFonts w:hint="eastAsia" w:asciiTheme="minorEastAsia" w:hAnsiTheme="minorEastAsia" w:eastAsiaTheme="minorEastAsia" w:cstheme="minorEastAsia"/>
          <w:i/>
          <w:iCs/>
          <w:color w:val="00B0F0"/>
          <w:szCs w:val="21"/>
        </w:rPr>
      </w:pPr>
      <w:r>
        <w:rPr>
          <w:rFonts w:hint="eastAsia" w:asciiTheme="minorEastAsia" w:hAnsiTheme="minorEastAsia" w:eastAsiaTheme="minorEastAsia" w:cstheme="minorEastAsia"/>
          <w:i/>
          <w:iCs/>
          <w:color w:val="00B0F0"/>
          <w:szCs w:val="21"/>
        </w:rPr>
        <w:t>（注：本项须按照</w:t>
      </w:r>
      <w:r>
        <w:rPr>
          <w:rFonts w:hint="eastAsia" w:asciiTheme="minorEastAsia" w:hAnsiTheme="minorEastAsia" w:eastAsiaTheme="minorEastAsia" w:cstheme="minorEastAsia"/>
          <w:i/>
          <w:iCs/>
          <w:color w:val="FF0000"/>
          <w:szCs w:val="21"/>
        </w:rPr>
        <w:t>供应商</w:t>
      </w:r>
      <w:r>
        <w:rPr>
          <w:rFonts w:hint="eastAsia" w:asciiTheme="minorEastAsia" w:hAnsiTheme="minorEastAsia" w:eastAsiaTheme="minorEastAsia" w:cstheme="minorEastAsia"/>
          <w:i/>
          <w:iCs/>
          <w:color w:val="FF0000"/>
          <w:szCs w:val="21"/>
          <w:lang w:eastAsia="zh-CN"/>
        </w:rPr>
        <w:t>投标文件</w:t>
      </w:r>
      <w:r>
        <w:rPr>
          <w:rFonts w:hint="eastAsia" w:asciiTheme="minorEastAsia" w:hAnsiTheme="minorEastAsia" w:eastAsiaTheme="minorEastAsia" w:cstheme="minorEastAsia"/>
          <w:i/>
          <w:iCs/>
          <w:color w:val="FF0000"/>
          <w:szCs w:val="21"/>
        </w:rPr>
        <w:t>中“供应商具有独立承担民事责任的能力的承诺函”</w:t>
      </w:r>
      <w:r>
        <w:rPr>
          <w:rFonts w:hint="eastAsia" w:asciiTheme="minorEastAsia" w:hAnsiTheme="minorEastAsia" w:eastAsiaTheme="minorEastAsia" w:cstheme="minorEastAsia"/>
          <w:i/>
          <w:iCs/>
          <w:color w:val="00B0F0"/>
          <w:szCs w:val="21"/>
        </w:rPr>
        <w:t>的内容如实填写）</w:t>
      </w:r>
    </w:p>
    <w:p w14:paraId="1B8827F4">
      <w:pPr>
        <w:numPr>
          <w:ilvl w:val="0"/>
          <w:numId w:val="0"/>
        </w:numPr>
        <w:adjustRightInd w:val="0"/>
        <w:snapToGrid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1.9是否涉及进口产品：</w:t>
      </w:r>
    </w:p>
    <w:p w14:paraId="151AB2C4">
      <w:pPr>
        <w:numPr>
          <w:ilvl w:val="0"/>
          <w:numId w:val="0"/>
        </w:numPr>
        <w:adjustRightInd w:val="0"/>
        <w:snapToGrid w:val="0"/>
        <w:spacing w:line="400" w:lineRule="exact"/>
        <w:ind w:firstLine="840" w:firstLineChars="400"/>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sym w:font="Wingdings" w:char="00A8"/>
      </w:r>
      <w:r>
        <w:rPr>
          <w:rFonts w:hint="eastAsia" w:asciiTheme="minorEastAsia" w:hAnsiTheme="minorEastAsia" w:eastAsiaTheme="minorEastAsia" w:cstheme="minorEastAsia"/>
          <w:szCs w:val="21"/>
        </w:rPr>
        <w:t>是，《政府采购品目分类目录》</w:t>
      </w:r>
      <w:r>
        <w:rPr>
          <w:rFonts w:hint="eastAsia" w:asciiTheme="minorEastAsia" w:hAnsiTheme="minorEastAsia" w:eastAsiaTheme="minorEastAsia" w:cstheme="minorEastAsia"/>
          <w:szCs w:val="21"/>
          <w:lang w:val="en-US" w:eastAsia="zh-CN"/>
        </w:rPr>
        <w:t>末级</w:t>
      </w:r>
      <w:r>
        <w:rPr>
          <w:rFonts w:hint="eastAsia" w:asciiTheme="minorEastAsia" w:hAnsiTheme="minorEastAsia" w:eastAsiaTheme="minorEastAsia" w:cstheme="minorEastAsia"/>
          <w:szCs w:val="21"/>
        </w:rPr>
        <w:t>品目名称：</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金额：</w:t>
      </w:r>
      <w:r>
        <w:rPr>
          <w:rFonts w:hint="eastAsia" w:asciiTheme="minorEastAsia" w:hAnsiTheme="minorEastAsia" w:eastAsiaTheme="minorEastAsia" w:cstheme="minorEastAsia"/>
          <w:szCs w:val="21"/>
          <w:u w:val="single"/>
        </w:rPr>
        <w:t xml:space="preserve"> 见附件 </w:t>
      </w:r>
    </w:p>
    <w:p w14:paraId="3919056F">
      <w:pPr>
        <w:numPr>
          <w:ilvl w:val="0"/>
          <w:numId w:val="0"/>
        </w:numPr>
        <w:adjustRightInd w:val="0"/>
        <w:snapToGrid w:val="0"/>
        <w:spacing w:line="400" w:lineRule="exact"/>
        <w:ind w:firstLine="840" w:firstLineChars="4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国别：</w:t>
      </w:r>
      <w:r>
        <w:rPr>
          <w:rFonts w:hint="eastAsia" w:asciiTheme="minorEastAsia" w:hAnsiTheme="minorEastAsia" w:eastAsiaTheme="minorEastAsia" w:cstheme="minorEastAsia"/>
          <w:szCs w:val="21"/>
          <w:u w:val="single"/>
        </w:rPr>
        <w:t xml:space="preserve">  见附件 </w:t>
      </w:r>
      <w:r>
        <w:rPr>
          <w:rFonts w:hint="eastAsia" w:asciiTheme="minorEastAsia" w:hAnsiTheme="minorEastAsia" w:eastAsiaTheme="minorEastAsia" w:cstheme="minorEastAsia"/>
          <w:szCs w:val="21"/>
        </w:rPr>
        <w:t xml:space="preserve"> 品牌：</w:t>
      </w:r>
      <w:r>
        <w:rPr>
          <w:rFonts w:hint="eastAsia" w:asciiTheme="minorEastAsia" w:hAnsiTheme="minorEastAsia" w:eastAsiaTheme="minorEastAsia" w:cstheme="minorEastAsia"/>
          <w:szCs w:val="21"/>
          <w:u w:val="single"/>
        </w:rPr>
        <w:t xml:space="preserve">  见附件 </w:t>
      </w:r>
      <w:r>
        <w:rPr>
          <w:rFonts w:hint="eastAsia" w:asciiTheme="minorEastAsia" w:hAnsiTheme="minorEastAsia" w:eastAsiaTheme="minorEastAsia" w:cstheme="minorEastAsia"/>
          <w:szCs w:val="21"/>
        </w:rPr>
        <w:t xml:space="preserve"> 规格型号：</w:t>
      </w:r>
      <w:r>
        <w:rPr>
          <w:rFonts w:hint="eastAsia" w:asciiTheme="minorEastAsia" w:hAnsiTheme="minorEastAsia" w:eastAsiaTheme="minorEastAsia" w:cstheme="minorEastAsia"/>
          <w:szCs w:val="21"/>
          <w:u w:val="single"/>
        </w:rPr>
        <w:t xml:space="preserve">  见附件 </w:t>
      </w:r>
      <w:r>
        <w:rPr>
          <w:rFonts w:hint="eastAsia" w:asciiTheme="minorEastAsia" w:hAnsiTheme="minorEastAsia" w:eastAsiaTheme="minorEastAsia" w:cstheme="minorEastAsia"/>
          <w:szCs w:val="21"/>
        </w:rPr>
        <w:t xml:space="preserve"> </w:t>
      </w:r>
    </w:p>
    <w:p w14:paraId="2022203A">
      <w:pPr>
        <w:adjustRightInd w:val="0"/>
        <w:snapToGrid w:val="0"/>
        <w:spacing w:line="400" w:lineRule="exact"/>
        <w:ind w:firstLine="840" w:firstLineChars="4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sym w:font="Wingdings" w:char="00A8"/>
      </w:r>
      <w:r>
        <w:rPr>
          <w:rFonts w:hint="eastAsia" w:asciiTheme="minorEastAsia" w:hAnsiTheme="minorEastAsia" w:eastAsiaTheme="minorEastAsia" w:cstheme="minorEastAsia"/>
          <w:szCs w:val="21"/>
        </w:rPr>
        <w:t>否</w:t>
      </w:r>
    </w:p>
    <w:p w14:paraId="20550D1F">
      <w:pPr>
        <w:numPr>
          <w:ilvl w:val="0"/>
          <w:numId w:val="0"/>
        </w:numPr>
        <w:tabs>
          <w:tab w:val="left" w:pos="740"/>
        </w:tabs>
        <w:adjustRightInd w:val="0"/>
        <w:snapToGrid w:val="0"/>
        <w:spacing w:line="400" w:lineRule="exact"/>
        <w:ind w:firstLine="420" w:firstLineChars="200"/>
        <w:rPr>
          <w:rFonts w:hint="eastAsia" w:asciiTheme="minorEastAsia" w:hAnsiTheme="minorEastAsia" w:eastAsiaTheme="minorEastAsia" w:cstheme="minorEastAsia"/>
          <w:color w:val="00B0F0"/>
          <w:szCs w:val="21"/>
        </w:rPr>
      </w:pPr>
      <w:r>
        <w:rPr>
          <w:rFonts w:hint="eastAsia" w:asciiTheme="minorEastAsia" w:hAnsiTheme="minorEastAsia" w:eastAsiaTheme="minorEastAsia" w:cstheme="minorEastAsia"/>
          <w:i/>
          <w:iCs/>
          <w:color w:val="00B0F0"/>
          <w:szCs w:val="21"/>
        </w:rPr>
        <w:t>（注：“底级品目名称”，品目名称须按照</w:t>
      </w:r>
      <w:r>
        <w:rPr>
          <w:rFonts w:hint="eastAsia" w:asciiTheme="minorEastAsia" w:hAnsiTheme="minorEastAsia" w:eastAsiaTheme="minorEastAsia" w:cstheme="minorEastAsia"/>
          <w:i/>
          <w:iCs/>
          <w:color w:val="FF0000"/>
          <w:szCs w:val="21"/>
          <w:u w:val="single"/>
        </w:rPr>
        <w:t>采购需求与采购实施计划</w:t>
      </w:r>
      <w:r>
        <w:rPr>
          <w:rFonts w:hint="eastAsia" w:asciiTheme="minorEastAsia" w:hAnsiTheme="minorEastAsia" w:eastAsiaTheme="minorEastAsia" w:cstheme="minorEastAsia"/>
          <w:i/>
          <w:iCs/>
          <w:color w:val="00B0F0"/>
          <w:szCs w:val="21"/>
          <w:u w:val="single"/>
        </w:rPr>
        <w:t>内容填写；“金额、国别、品牌、规格”</w:t>
      </w:r>
      <w:r>
        <w:rPr>
          <w:rFonts w:hint="eastAsia" w:asciiTheme="minorEastAsia" w:hAnsiTheme="minorEastAsia" w:eastAsiaTheme="minorEastAsia" w:cstheme="minorEastAsia"/>
          <w:i/>
          <w:iCs/>
          <w:color w:val="00B0F0"/>
          <w:szCs w:val="21"/>
        </w:rPr>
        <w:t>须按照</w:t>
      </w:r>
      <w:r>
        <w:rPr>
          <w:rFonts w:hint="eastAsia" w:asciiTheme="minorEastAsia" w:hAnsiTheme="minorEastAsia" w:eastAsiaTheme="minorEastAsia" w:cstheme="minorEastAsia"/>
          <w:i/>
          <w:iCs/>
          <w:color w:val="FF0000"/>
          <w:szCs w:val="21"/>
        </w:rPr>
        <w:t>供应商</w:t>
      </w:r>
      <w:r>
        <w:rPr>
          <w:rFonts w:hint="eastAsia" w:asciiTheme="minorEastAsia" w:hAnsiTheme="minorEastAsia" w:eastAsiaTheme="minorEastAsia" w:cstheme="minorEastAsia"/>
          <w:i/>
          <w:iCs/>
          <w:color w:val="FF0000"/>
          <w:szCs w:val="21"/>
          <w:lang w:eastAsia="zh-CN"/>
        </w:rPr>
        <w:t>投标文件</w:t>
      </w:r>
      <w:r>
        <w:rPr>
          <w:rFonts w:hint="eastAsia" w:asciiTheme="minorEastAsia" w:hAnsiTheme="minorEastAsia" w:eastAsiaTheme="minorEastAsia" w:cstheme="minorEastAsia"/>
          <w:i/>
          <w:iCs/>
          <w:color w:val="FF0000"/>
          <w:szCs w:val="21"/>
        </w:rPr>
        <w:t>中“报价一览表”</w:t>
      </w:r>
      <w:r>
        <w:rPr>
          <w:rFonts w:hint="eastAsia" w:asciiTheme="minorEastAsia" w:hAnsiTheme="minorEastAsia" w:eastAsiaTheme="minorEastAsia" w:cstheme="minorEastAsia"/>
          <w:i/>
          <w:iCs/>
          <w:color w:val="00B0F0"/>
          <w:szCs w:val="21"/>
        </w:rPr>
        <w:t>内容如实填写）</w:t>
      </w:r>
    </w:p>
    <w:p w14:paraId="43F87B87">
      <w:pPr>
        <w:numPr>
          <w:ilvl w:val="0"/>
          <w:numId w:val="0"/>
        </w:numPr>
        <w:tabs>
          <w:tab w:val="left" w:pos="740"/>
        </w:tabs>
        <w:adjustRightInd w:val="0"/>
        <w:snapToGrid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2.0是否涉及节能产品：</w:t>
      </w:r>
    </w:p>
    <w:p w14:paraId="6FB40518">
      <w:pPr>
        <w:numPr>
          <w:ilvl w:val="0"/>
          <w:numId w:val="0"/>
        </w:numPr>
        <w:tabs>
          <w:tab w:val="left" w:pos="740"/>
        </w:tabs>
        <w:adjustRightInd w:val="0"/>
        <w:snapToGrid w:val="0"/>
        <w:spacing w:line="400" w:lineRule="exact"/>
        <w:ind w:firstLine="840" w:firstLineChars="400"/>
        <w:rPr>
          <w:rFonts w:hint="eastAsia" w:asciiTheme="minorEastAsia" w:hAnsiTheme="minorEastAsia" w:eastAsiaTheme="minorEastAsia" w:cstheme="minorEastAsia"/>
          <w:iCs/>
          <w:szCs w:val="21"/>
        </w:rPr>
      </w:pPr>
      <w:r>
        <w:rPr>
          <w:rFonts w:hint="eastAsia" w:asciiTheme="minorEastAsia" w:hAnsiTheme="minorEastAsia" w:eastAsiaTheme="minorEastAsia" w:cstheme="minorEastAsia"/>
          <w:szCs w:val="21"/>
        </w:rPr>
        <w:sym w:font="Wingdings" w:char="00A8"/>
      </w:r>
      <w:r>
        <w:rPr>
          <w:rFonts w:hint="eastAsia" w:asciiTheme="minorEastAsia" w:hAnsiTheme="minorEastAsia" w:eastAsiaTheme="minorEastAsia" w:cstheme="minorEastAsia"/>
          <w:szCs w:val="21"/>
        </w:rPr>
        <w:t>是，《节能产品政府采购品目清单》的底级品目名称：</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iCs/>
          <w:szCs w:val="21"/>
          <w:u w:val="single"/>
        </w:rPr>
        <w:t xml:space="preserve">     </w:t>
      </w:r>
    </w:p>
    <w:p w14:paraId="35FED181">
      <w:pPr>
        <w:numPr>
          <w:ilvl w:val="0"/>
          <w:numId w:val="0"/>
        </w:numPr>
        <w:tabs>
          <w:tab w:val="left" w:pos="740"/>
        </w:tabs>
        <w:adjustRightInd w:val="0"/>
        <w:snapToGrid w:val="0"/>
        <w:spacing w:line="400" w:lineRule="exact"/>
        <w:ind w:firstLine="1470" w:firstLineChars="700"/>
        <w:rPr>
          <w:rFonts w:hint="eastAsia" w:asciiTheme="minorEastAsia" w:hAnsiTheme="minorEastAsia" w:eastAsiaTheme="minorEastAsia" w:cstheme="minorEastAsia"/>
          <w:iCs/>
          <w:szCs w:val="21"/>
        </w:rPr>
      </w:pPr>
      <w:r>
        <w:rPr>
          <w:rFonts w:hint="eastAsia" w:asciiTheme="minorEastAsia" w:hAnsiTheme="minorEastAsia" w:eastAsiaTheme="minorEastAsia" w:cstheme="minorEastAsia"/>
          <w:iCs/>
          <w:szCs w:val="21"/>
        </w:rPr>
        <w:sym w:font="Wingdings" w:char="00A8"/>
      </w:r>
      <w:r>
        <w:rPr>
          <w:rFonts w:hint="eastAsia" w:asciiTheme="minorEastAsia" w:hAnsiTheme="minorEastAsia" w:eastAsiaTheme="minorEastAsia" w:cstheme="minorEastAsia"/>
          <w:iCs/>
          <w:szCs w:val="21"/>
        </w:rPr>
        <w:t xml:space="preserve">强制采购       </w:t>
      </w:r>
      <w:r>
        <w:rPr>
          <w:rFonts w:hint="eastAsia" w:asciiTheme="minorEastAsia" w:hAnsiTheme="minorEastAsia" w:eastAsiaTheme="minorEastAsia" w:cstheme="minorEastAsia"/>
          <w:iCs/>
          <w:szCs w:val="21"/>
        </w:rPr>
        <w:sym w:font="Wingdings" w:char="00A8"/>
      </w:r>
      <w:r>
        <w:rPr>
          <w:rFonts w:hint="eastAsia" w:asciiTheme="minorEastAsia" w:hAnsiTheme="minorEastAsia" w:eastAsiaTheme="minorEastAsia" w:cstheme="minorEastAsia"/>
          <w:iCs/>
          <w:szCs w:val="21"/>
        </w:rPr>
        <w:t xml:space="preserve">优先采购    </w:t>
      </w:r>
    </w:p>
    <w:p w14:paraId="24CE5E84">
      <w:pPr>
        <w:numPr>
          <w:ilvl w:val="0"/>
          <w:numId w:val="0"/>
        </w:numPr>
        <w:tabs>
          <w:tab w:val="left" w:pos="740"/>
        </w:tabs>
        <w:adjustRightInd w:val="0"/>
        <w:snapToGrid w:val="0"/>
        <w:spacing w:line="400" w:lineRule="exact"/>
        <w:ind w:firstLine="840" w:firstLineChars="4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sym w:font="Wingdings" w:char="00A8"/>
      </w:r>
      <w:r>
        <w:rPr>
          <w:rFonts w:hint="eastAsia" w:asciiTheme="minorEastAsia" w:hAnsiTheme="minorEastAsia" w:eastAsiaTheme="minorEastAsia" w:cstheme="minorEastAsia"/>
          <w:szCs w:val="21"/>
        </w:rPr>
        <w:t>否</w:t>
      </w:r>
    </w:p>
    <w:p w14:paraId="3B0FC3C6">
      <w:pPr>
        <w:numPr>
          <w:ilvl w:val="0"/>
          <w:numId w:val="0"/>
        </w:numPr>
        <w:tabs>
          <w:tab w:val="left" w:pos="740"/>
        </w:tabs>
        <w:adjustRightInd w:val="0"/>
        <w:snapToGrid w:val="0"/>
        <w:spacing w:line="400" w:lineRule="exact"/>
        <w:ind w:firstLine="840" w:firstLineChars="4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是否涉及环境标志产品：</w:t>
      </w:r>
    </w:p>
    <w:p w14:paraId="15984305">
      <w:pPr>
        <w:numPr>
          <w:ilvl w:val="0"/>
          <w:numId w:val="0"/>
        </w:numPr>
        <w:tabs>
          <w:tab w:val="left" w:pos="740"/>
        </w:tabs>
        <w:adjustRightInd w:val="0"/>
        <w:snapToGrid w:val="0"/>
        <w:spacing w:line="400" w:lineRule="exact"/>
        <w:ind w:firstLine="840" w:firstLineChars="4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sym w:font="Wingdings" w:char="00A8"/>
      </w:r>
      <w:r>
        <w:rPr>
          <w:rFonts w:hint="eastAsia" w:asciiTheme="minorEastAsia" w:hAnsiTheme="minorEastAsia" w:eastAsiaTheme="minorEastAsia" w:cstheme="minorEastAsia"/>
          <w:szCs w:val="21"/>
        </w:rPr>
        <w:t>是，《环境标志产品政府采购品目清单》的底级品目名称：</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iCs/>
          <w:szCs w:val="21"/>
        </w:rPr>
        <w:t xml:space="preserve"> </w:t>
      </w:r>
    </w:p>
    <w:p w14:paraId="0FA2FED3">
      <w:pPr>
        <w:numPr>
          <w:ilvl w:val="0"/>
          <w:numId w:val="0"/>
        </w:numPr>
        <w:tabs>
          <w:tab w:val="left" w:pos="740"/>
        </w:tabs>
        <w:adjustRightInd w:val="0"/>
        <w:snapToGrid w:val="0"/>
        <w:spacing w:line="400" w:lineRule="exact"/>
        <w:ind w:firstLine="1470" w:firstLineChars="700"/>
        <w:rPr>
          <w:rFonts w:hint="eastAsia" w:asciiTheme="minorEastAsia" w:hAnsiTheme="minorEastAsia" w:eastAsiaTheme="minorEastAsia" w:cstheme="minorEastAsia"/>
          <w:iCs/>
          <w:szCs w:val="21"/>
        </w:rPr>
      </w:pPr>
      <w:r>
        <w:rPr>
          <w:rFonts w:hint="eastAsia" w:asciiTheme="minorEastAsia" w:hAnsiTheme="minorEastAsia" w:eastAsiaTheme="minorEastAsia" w:cstheme="minorEastAsia"/>
          <w:iCs/>
          <w:szCs w:val="21"/>
        </w:rPr>
        <w:sym w:font="Wingdings" w:char="00A8"/>
      </w:r>
      <w:r>
        <w:rPr>
          <w:rFonts w:hint="eastAsia" w:asciiTheme="minorEastAsia" w:hAnsiTheme="minorEastAsia" w:eastAsiaTheme="minorEastAsia" w:cstheme="minorEastAsia"/>
          <w:iCs/>
          <w:szCs w:val="21"/>
        </w:rPr>
        <w:t xml:space="preserve">强制采购       </w:t>
      </w:r>
      <w:r>
        <w:rPr>
          <w:rFonts w:hint="eastAsia" w:asciiTheme="minorEastAsia" w:hAnsiTheme="minorEastAsia" w:eastAsiaTheme="minorEastAsia" w:cstheme="minorEastAsia"/>
          <w:iCs/>
          <w:szCs w:val="21"/>
        </w:rPr>
        <w:sym w:font="Wingdings" w:char="00A8"/>
      </w:r>
      <w:r>
        <w:rPr>
          <w:rFonts w:hint="eastAsia" w:asciiTheme="minorEastAsia" w:hAnsiTheme="minorEastAsia" w:eastAsiaTheme="minorEastAsia" w:cstheme="minorEastAsia"/>
          <w:iCs/>
          <w:szCs w:val="21"/>
        </w:rPr>
        <w:t xml:space="preserve">优先采购    </w:t>
      </w:r>
    </w:p>
    <w:p w14:paraId="25B8A695">
      <w:pPr>
        <w:numPr>
          <w:ilvl w:val="0"/>
          <w:numId w:val="0"/>
        </w:numPr>
        <w:tabs>
          <w:tab w:val="left" w:pos="740"/>
        </w:tabs>
        <w:adjustRightInd w:val="0"/>
        <w:snapToGrid w:val="0"/>
        <w:spacing w:line="400" w:lineRule="exact"/>
        <w:ind w:firstLine="840" w:firstLineChars="4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sym w:font="Wingdings" w:char="00A8"/>
      </w:r>
      <w:r>
        <w:rPr>
          <w:rFonts w:hint="eastAsia" w:asciiTheme="minorEastAsia" w:hAnsiTheme="minorEastAsia" w:eastAsiaTheme="minorEastAsia" w:cstheme="minorEastAsia"/>
          <w:szCs w:val="21"/>
        </w:rPr>
        <w:t>否</w:t>
      </w:r>
    </w:p>
    <w:p w14:paraId="23016010">
      <w:pPr>
        <w:numPr>
          <w:ilvl w:val="0"/>
          <w:numId w:val="0"/>
        </w:numPr>
        <w:autoSpaceDE w:val="0"/>
        <w:autoSpaceDN w:val="0"/>
        <w:adjustRightInd w:val="0"/>
        <w:snapToGrid w:val="0"/>
        <w:spacing w:line="400" w:lineRule="exact"/>
        <w:ind w:firstLine="840" w:firstLineChars="4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是否涉及绿色产品： </w:t>
      </w:r>
    </w:p>
    <w:p w14:paraId="6B07C3A2">
      <w:pPr>
        <w:autoSpaceDE w:val="0"/>
        <w:autoSpaceDN w:val="0"/>
        <w:adjustRightInd w:val="0"/>
        <w:spacing w:line="400" w:lineRule="exact"/>
        <w:ind w:firstLine="840" w:firstLineChars="400"/>
        <w:rPr>
          <w:rFonts w:hint="eastAsia" w:asciiTheme="minorEastAsia" w:hAnsiTheme="minorEastAsia" w:eastAsiaTheme="minorEastAsia" w:cstheme="minorEastAsia"/>
          <w:sz w:val="22"/>
          <w:szCs w:val="21"/>
          <w:u w:val="single"/>
          <w:lang w:val="en-US" w:eastAsia="zh-CN" w:bidi="ar-SA"/>
        </w:rPr>
      </w:pPr>
      <w:r>
        <w:rPr>
          <w:rFonts w:hint="eastAsia" w:asciiTheme="minorEastAsia" w:hAnsiTheme="minorEastAsia" w:eastAsiaTheme="minorEastAsia" w:cstheme="minorEastAsia"/>
          <w:kern w:val="2"/>
          <w:sz w:val="21"/>
          <w:szCs w:val="21"/>
          <w:lang w:val="en-US" w:eastAsia="zh-CN" w:bidi="ar-SA"/>
        </w:rPr>
        <w:sym w:font="Wingdings" w:char="00A8"/>
      </w:r>
      <w:r>
        <w:rPr>
          <w:rFonts w:hint="eastAsia" w:asciiTheme="minorEastAsia" w:hAnsiTheme="minorEastAsia" w:eastAsiaTheme="minorEastAsia" w:cstheme="minorEastAsia"/>
          <w:kern w:val="2"/>
          <w:sz w:val="21"/>
          <w:szCs w:val="21"/>
          <w:lang w:val="en-US" w:eastAsia="zh-CN" w:bidi="ar-SA"/>
        </w:rPr>
        <w:t>是，绿色产品政府采购相关政策确定的底级品目名称：</w:t>
      </w:r>
      <w:r>
        <w:rPr>
          <w:rFonts w:hint="eastAsia" w:asciiTheme="minorEastAsia" w:hAnsiTheme="minorEastAsia" w:eastAsiaTheme="minorEastAsia" w:cstheme="minorEastAsia"/>
          <w:sz w:val="22"/>
          <w:szCs w:val="21"/>
          <w:u w:val="single"/>
          <w:lang w:val="en-US" w:eastAsia="zh-CN" w:bidi="ar-SA"/>
        </w:rPr>
        <w:t xml:space="preserve">         </w:t>
      </w:r>
    </w:p>
    <w:p w14:paraId="5E5CB3ED">
      <w:pPr>
        <w:numPr>
          <w:ilvl w:val="0"/>
          <w:numId w:val="0"/>
        </w:numPr>
        <w:tabs>
          <w:tab w:val="left" w:pos="740"/>
        </w:tabs>
        <w:adjustRightInd w:val="0"/>
        <w:snapToGrid w:val="0"/>
        <w:spacing w:line="400" w:lineRule="exact"/>
        <w:ind w:firstLine="1470" w:firstLineChars="700"/>
        <w:rPr>
          <w:rFonts w:hint="eastAsia" w:asciiTheme="minorEastAsia" w:hAnsiTheme="minorEastAsia" w:eastAsiaTheme="minorEastAsia" w:cstheme="minorEastAsia"/>
          <w:iCs/>
          <w:szCs w:val="21"/>
        </w:rPr>
      </w:pPr>
      <w:r>
        <w:rPr>
          <w:rFonts w:hint="eastAsia" w:asciiTheme="minorEastAsia" w:hAnsiTheme="minorEastAsia" w:eastAsiaTheme="minorEastAsia" w:cstheme="minorEastAsia"/>
          <w:iCs/>
          <w:szCs w:val="21"/>
        </w:rPr>
        <w:sym w:font="Wingdings" w:char="00A8"/>
      </w:r>
      <w:r>
        <w:rPr>
          <w:rFonts w:hint="eastAsia" w:asciiTheme="minorEastAsia" w:hAnsiTheme="minorEastAsia" w:eastAsiaTheme="minorEastAsia" w:cstheme="minorEastAsia"/>
          <w:iCs/>
          <w:szCs w:val="21"/>
        </w:rPr>
        <w:t xml:space="preserve">强制采购       </w:t>
      </w:r>
      <w:r>
        <w:rPr>
          <w:rFonts w:hint="eastAsia" w:asciiTheme="minorEastAsia" w:hAnsiTheme="minorEastAsia" w:eastAsiaTheme="minorEastAsia" w:cstheme="minorEastAsia"/>
          <w:iCs/>
          <w:szCs w:val="21"/>
        </w:rPr>
        <w:sym w:font="Wingdings" w:char="00A8"/>
      </w:r>
      <w:r>
        <w:rPr>
          <w:rFonts w:hint="eastAsia" w:asciiTheme="minorEastAsia" w:hAnsiTheme="minorEastAsia" w:eastAsiaTheme="minorEastAsia" w:cstheme="minorEastAsia"/>
          <w:iCs/>
          <w:szCs w:val="21"/>
        </w:rPr>
        <w:t>优先采购</w:t>
      </w:r>
    </w:p>
    <w:p w14:paraId="6F1B573B">
      <w:pPr>
        <w:autoSpaceDE w:val="0"/>
        <w:autoSpaceDN w:val="0"/>
        <w:adjustRightInd w:val="0"/>
        <w:spacing w:line="400" w:lineRule="exact"/>
        <w:ind w:firstLine="840" w:firstLineChars="400"/>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sym w:font="Wingdings" w:char="00A8"/>
      </w:r>
      <w:r>
        <w:rPr>
          <w:rFonts w:hint="eastAsia" w:asciiTheme="minorEastAsia" w:hAnsiTheme="minorEastAsia" w:eastAsiaTheme="minorEastAsia" w:cstheme="minorEastAsia"/>
          <w:kern w:val="2"/>
          <w:sz w:val="21"/>
          <w:szCs w:val="21"/>
          <w:lang w:val="en-US" w:eastAsia="zh-CN" w:bidi="ar-SA"/>
        </w:rPr>
        <w:t>否</w:t>
      </w:r>
    </w:p>
    <w:p w14:paraId="79935B85">
      <w:pPr>
        <w:numPr>
          <w:ilvl w:val="0"/>
          <w:numId w:val="0"/>
        </w:numPr>
        <w:adjustRightInd w:val="0"/>
        <w:snapToGrid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2.1涉及商品包装和快递包装的，是否参考《商品包装政府采购需求标准（试行）》、《快递包装政府采购需求标准（试行）》明确产品及相关快递服务的具体包装要求：</w:t>
      </w:r>
    </w:p>
    <w:p w14:paraId="59F9F3D0">
      <w:pPr>
        <w:numPr>
          <w:ilvl w:val="0"/>
          <w:numId w:val="0"/>
        </w:numPr>
        <w:adjustRightInd w:val="0"/>
        <w:snapToGrid w:val="0"/>
        <w:spacing w:line="400" w:lineRule="exact"/>
        <w:ind w:firstLine="840" w:firstLineChars="4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sym w:font="Wingdings" w:char="00A8"/>
      </w:r>
      <w:r>
        <w:rPr>
          <w:rFonts w:hint="eastAsia" w:asciiTheme="minorEastAsia" w:hAnsiTheme="minorEastAsia" w:eastAsiaTheme="minorEastAsia" w:cstheme="minorEastAsia"/>
          <w:szCs w:val="21"/>
        </w:rPr>
        <w:t xml:space="preserve">是       </w:t>
      </w:r>
      <w:r>
        <w:rPr>
          <w:rFonts w:hint="eastAsia" w:asciiTheme="minorEastAsia" w:hAnsiTheme="minorEastAsia" w:eastAsiaTheme="minorEastAsia" w:cstheme="minorEastAsia"/>
          <w:szCs w:val="21"/>
        </w:rPr>
        <w:sym w:font="Wingdings" w:char="00A8"/>
      </w:r>
      <w:r>
        <w:rPr>
          <w:rFonts w:hint="eastAsia" w:asciiTheme="minorEastAsia" w:hAnsiTheme="minorEastAsia" w:eastAsiaTheme="minorEastAsia" w:cstheme="minorEastAsia"/>
          <w:szCs w:val="21"/>
        </w:rPr>
        <w:t xml:space="preserve">否      </w:t>
      </w:r>
      <w:r>
        <w:rPr>
          <w:rFonts w:hint="eastAsia" w:asciiTheme="minorEastAsia" w:hAnsiTheme="minorEastAsia" w:eastAsiaTheme="minorEastAsia" w:cstheme="minorEastAsia"/>
          <w:szCs w:val="21"/>
        </w:rPr>
        <w:sym w:font="Wingdings" w:char="00A8"/>
      </w:r>
      <w:r>
        <w:rPr>
          <w:rFonts w:hint="eastAsia" w:asciiTheme="minorEastAsia" w:hAnsiTheme="minorEastAsia" w:eastAsiaTheme="minorEastAsia" w:cstheme="minorEastAsia"/>
          <w:szCs w:val="21"/>
        </w:rPr>
        <w:t>不涉及</w:t>
      </w:r>
    </w:p>
    <w:p w14:paraId="4CBBD561">
      <w:pPr>
        <w:adjustRightInd w:val="0"/>
        <w:snapToGrid w:val="0"/>
        <w:spacing w:line="400" w:lineRule="exact"/>
        <w:ind w:firstLine="420" w:firstLineChars="200"/>
        <w:rPr>
          <w:rFonts w:hint="eastAsia" w:asciiTheme="minorEastAsia" w:hAnsiTheme="minorEastAsia" w:eastAsiaTheme="minorEastAsia" w:cstheme="minorEastAsia"/>
          <w:i/>
          <w:iCs/>
          <w:color w:val="00B0F0"/>
          <w:szCs w:val="21"/>
        </w:rPr>
      </w:pPr>
      <w:r>
        <w:rPr>
          <w:rFonts w:hint="eastAsia" w:asciiTheme="minorEastAsia" w:hAnsiTheme="minorEastAsia" w:eastAsiaTheme="minorEastAsia" w:cstheme="minorEastAsia"/>
          <w:i/>
          <w:iCs/>
          <w:color w:val="00B0F0"/>
          <w:szCs w:val="21"/>
        </w:rPr>
        <w:t>（注：本项须按照</w:t>
      </w:r>
      <w:r>
        <w:rPr>
          <w:rFonts w:hint="eastAsia" w:asciiTheme="minorEastAsia" w:hAnsiTheme="minorEastAsia" w:eastAsiaTheme="minorEastAsia" w:cstheme="minorEastAsia"/>
          <w:i/>
          <w:iCs/>
          <w:color w:val="FF0000"/>
          <w:szCs w:val="21"/>
          <w:u w:val="single"/>
        </w:rPr>
        <w:t>采购需求与采购实施计划</w:t>
      </w:r>
      <w:r>
        <w:rPr>
          <w:rFonts w:hint="eastAsia" w:asciiTheme="minorEastAsia" w:hAnsiTheme="minorEastAsia" w:eastAsiaTheme="minorEastAsia" w:cstheme="minorEastAsia"/>
          <w:i/>
          <w:iCs/>
          <w:color w:val="00B0F0"/>
          <w:szCs w:val="21"/>
        </w:rPr>
        <w:t>中响应内容如实填写）</w:t>
      </w:r>
    </w:p>
    <w:p w14:paraId="0FB56278">
      <w:pPr>
        <w:adjustRightInd w:val="0"/>
        <w:snapToGrid w:val="0"/>
        <w:spacing w:line="40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2.合同金额</w:t>
      </w:r>
    </w:p>
    <w:p w14:paraId="2E580097">
      <w:pPr>
        <w:adjustRightInd w:val="0"/>
        <w:snapToGrid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2.1合同金额 大写：</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小写：</w:t>
      </w:r>
      <w:r>
        <w:rPr>
          <w:rFonts w:hint="eastAsia" w:asciiTheme="minorEastAsia" w:hAnsiTheme="minorEastAsia" w:eastAsiaTheme="minorEastAsia" w:cstheme="minorEastAsia"/>
          <w:szCs w:val="21"/>
          <w:u w:val="single"/>
        </w:rPr>
        <w:t xml:space="preserve">¥           </w:t>
      </w:r>
    </w:p>
    <w:p w14:paraId="1329926B">
      <w:pPr>
        <w:adjustRightInd w:val="0"/>
        <w:snapToGrid w:val="0"/>
        <w:spacing w:line="400" w:lineRule="exact"/>
        <w:ind w:firstLine="795" w:firstLineChars="37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分包金额（如有）大写：</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小写：</w:t>
      </w:r>
      <w:r>
        <w:rPr>
          <w:rFonts w:hint="eastAsia" w:asciiTheme="minorEastAsia" w:hAnsiTheme="minorEastAsia" w:eastAsiaTheme="minorEastAsia" w:cstheme="minorEastAsia"/>
          <w:szCs w:val="21"/>
          <w:u w:val="single"/>
        </w:rPr>
        <w:t xml:space="preserve">¥             </w:t>
      </w:r>
    </w:p>
    <w:p w14:paraId="451977EC">
      <w:pPr>
        <w:adjustRightInd w:val="0"/>
        <w:snapToGrid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该合同金额即货物价款，包含包装、仓储、运输、装卸、安装调试、验收、税费、保险费以及乙方应当提供的配套服务费用。该合同总金额在合同执行过程中，不因国家政策变化而变化。</w:t>
      </w:r>
    </w:p>
    <w:p w14:paraId="2C4C2EF2">
      <w:pPr>
        <w:adjustRightInd w:val="0"/>
        <w:snapToGrid w:val="0"/>
        <w:spacing w:line="400" w:lineRule="exact"/>
        <w:ind w:firstLine="420" w:firstLineChars="200"/>
        <w:rPr>
          <w:rFonts w:hint="eastAsia" w:asciiTheme="minorEastAsia" w:hAnsiTheme="minorEastAsia" w:eastAsiaTheme="minorEastAsia" w:cstheme="minorEastAsia"/>
          <w:i/>
          <w:iCs/>
          <w:szCs w:val="21"/>
        </w:rPr>
      </w:pPr>
      <w:r>
        <w:rPr>
          <w:rFonts w:hint="eastAsia" w:asciiTheme="minorEastAsia" w:hAnsiTheme="minorEastAsia" w:eastAsiaTheme="minorEastAsia" w:cstheme="minorEastAsia"/>
          <w:i/>
          <w:iCs/>
          <w:color w:val="00B0F0"/>
          <w:szCs w:val="21"/>
        </w:rPr>
        <w:t>（注：合同金额应按照</w:t>
      </w:r>
      <w:r>
        <w:rPr>
          <w:rFonts w:hint="eastAsia" w:asciiTheme="minorEastAsia" w:hAnsiTheme="minorEastAsia" w:eastAsiaTheme="minorEastAsia" w:cstheme="minorEastAsia"/>
          <w:i/>
          <w:iCs/>
          <w:color w:val="00B0F0"/>
          <w:szCs w:val="21"/>
          <w:lang w:eastAsia="zh-CN"/>
        </w:rPr>
        <w:t>成交</w:t>
      </w:r>
      <w:r>
        <w:rPr>
          <w:rFonts w:hint="eastAsia" w:asciiTheme="minorEastAsia" w:hAnsiTheme="minorEastAsia" w:eastAsiaTheme="minorEastAsia" w:cstheme="minorEastAsia"/>
          <w:i/>
          <w:iCs/>
          <w:color w:val="00B0F0"/>
          <w:szCs w:val="21"/>
        </w:rPr>
        <w:t>价格准确填写。固定单价合同应填写</w:t>
      </w:r>
      <w:r>
        <w:rPr>
          <w:rFonts w:hint="eastAsia" w:asciiTheme="minorEastAsia" w:hAnsiTheme="minorEastAsia" w:eastAsiaTheme="minorEastAsia" w:cstheme="minorEastAsia"/>
          <w:i/>
          <w:iCs/>
          <w:color w:val="00B0F0"/>
          <w:szCs w:val="21"/>
          <w:lang w:eastAsia="zh-CN"/>
        </w:rPr>
        <w:t>成交</w:t>
      </w:r>
      <w:r>
        <w:rPr>
          <w:rFonts w:hint="eastAsia" w:asciiTheme="minorEastAsia" w:hAnsiTheme="minorEastAsia" w:eastAsiaTheme="minorEastAsia" w:cstheme="minorEastAsia"/>
          <w:i/>
          <w:iCs/>
          <w:color w:val="00B0F0"/>
          <w:szCs w:val="21"/>
        </w:rPr>
        <w:t>单价和最高限价；如该合同不分包，需将分包金额内容删除。）</w:t>
      </w:r>
    </w:p>
    <w:p w14:paraId="460CB20D">
      <w:pPr>
        <w:numPr>
          <w:ilvl w:val="0"/>
          <w:numId w:val="0"/>
        </w:numPr>
        <w:adjustRightInd w:val="0"/>
        <w:snapToGrid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2.2合同定价方式（采用组合定价方式的，可以勾选多项）：</w:t>
      </w:r>
    </w:p>
    <w:p w14:paraId="5E65A882">
      <w:pPr>
        <w:adjustRightInd w:val="0"/>
        <w:snapToGrid w:val="0"/>
        <w:spacing w:line="400" w:lineRule="exact"/>
        <w:ind w:firstLine="840" w:firstLineChars="4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iCs/>
          <w:szCs w:val="21"/>
        </w:rPr>
        <w:sym w:font="Wingdings" w:char="00A8"/>
      </w:r>
      <w:r>
        <w:rPr>
          <w:rFonts w:hint="eastAsia" w:asciiTheme="minorEastAsia" w:hAnsiTheme="minorEastAsia" w:eastAsiaTheme="minorEastAsia" w:cstheme="minorEastAsia"/>
          <w:iCs/>
          <w:szCs w:val="21"/>
        </w:rPr>
        <w:t xml:space="preserve">固定总价  </w:t>
      </w:r>
      <w:r>
        <w:rPr>
          <w:rFonts w:hint="eastAsia" w:asciiTheme="minorEastAsia" w:hAnsiTheme="minorEastAsia" w:eastAsiaTheme="minorEastAsia" w:cstheme="minorEastAsia"/>
          <w:iCs/>
          <w:szCs w:val="21"/>
        </w:rPr>
        <w:sym w:font="Wingdings" w:char="00A8"/>
      </w:r>
      <w:r>
        <w:rPr>
          <w:rFonts w:hint="eastAsia" w:asciiTheme="minorEastAsia" w:hAnsiTheme="minorEastAsia" w:eastAsiaTheme="minorEastAsia" w:cstheme="minorEastAsia"/>
          <w:iCs/>
          <w:szCs w:val="21"/>
        </w:rPr>
        <w:t xml:space="preserve">固定单价  </w:t>
      </w:r>
      <w:r>
        <w:rPr>
          <w:rFonts w:hint="eastAsia" w:asciiTheme="minorEastAsia" w:hAnsiTheme="minorEastAsia" w:eastAsiaTheme="minorEastAsia" w:cstheme="minorEastAsia"/>
          <w:iCs/>
          <w:szCs w:val="21"/>
        </w:rPr>
        <w:sym w:font="Wingdings" w:char="00A8"/>
      </w:r>
      <w:r>
        <w:rPr>
          <w:rFonts w:hint="eastAsia" w:asciiTheme="minorEastAsia" w:hAnsiTheme="minorEastAsia" w:eastAsiaTheme="minorEastAsia" w:cstheme="minorEastAsia"/>
          <w:iCs/>
          <w:szCs w:val="21"/>
        </w:rPr>
        <w:t xml:space="preserve">固定费率  </w:t>
      </w:r>
      <w:r>
        <w:rPr>
          <w:rFonts w:hint="eastAsia" w:asciiTheme="minorEastAsia" w:hAnsiTheme="minorEastAsia" w:eastAsiaTheme="minorEastAsia" w:cstheme="minorEastAsia"/>
          <w:iCs/>
          <w:szCs w:val="21"/>
        </w:rPr>
        <w:sym w:font="Wingdings" w:char="00A8"/>
      </w:r>
      <w:r>
        <w:rPr>
          <w:rFonts w:hint="eastAsia" w:asciiTheme="minorEastAsia" w:hAnsiTheme="minorEastAsia" w:eastAsiaTheme="minorEastAsia" w:cstheme="minorEastAsia"/>
          <w:iCs/>
          <w:szCs w:val="21"/>
        </w:rPr>
        <w:t xml:space="preserve">成本补偿  </w:t>
      </w:r>
      <w:r>
        <w:rPr>
          <w:rFonts w:hint="eastAsia" w:asciiTheme="minorEastAsia" w:hAnsiTheme="minorEastAsia" w:eastAsiaTheme="minorEastAsia" w:cstheme="minorEastAsia"/>
          <w:iCs/>
          <w:szCs w:val="21"/>
        </w:rPr>
        <w:sym w:font="Wingdings" w:char="00A8"/>
      </w:r>
      <w:r>
        <w:rPr>
          <w:rFonts w:hint="eastAsia" w:asciiTheme="minorEastAsia" w:hAnsiTheme="minorEastAsia" w:eastAsiaTheme="minorEastAsia" w:cstheme="minorEastAsia"/>
          <w:iCs/>
          <w:szCs w:val="21"/>
        </w:rPr>
        <w:t xml:space="preserve">绩效激励  </w:t>
      </w:r>
      <w:r>
        <w:rPr>
          <w:rFonts w:hint="eastAsia" w:asciiTheme="minorEastAsia" w:hAnsiTheme="minorEastAsia" w:eastAsiaTheme="minorEastAsia" w:cstheme="minorEastAsia"/>
          <w:iCs/>
          <w:szCs w:val="21"/>
        </w:rPr>
        <w:sym w:font="Wingdings" w:char="00A8"/>
      </w:r>
      <w:r>
        <w:rPr>
          <w:rFonts w:hint="eastAsia" w:asciiTheme="minorEastAsia" w:hAnsiTheme="minorEastAsia" w:eastAsiaTheme="minorEastAsia" w:cstheme="minorEastAsia"/>
          <w:iCs/>
          <w:szCs w:val="21"/>
        </w:rPr>
        <w:t>其他</w:t>
      </w:r>
      <w:r>
        <w:rPr>
          <w:rFonts w:hint="eastAsia" w:asciiTheme="minorEastAsia" w:hAnsiTheme="minorEastAsia" w:eastAsiaTheme="minorEastAsia" w:cstheme="minorEastAsia"/>
          <w:szCs w:val="21"/>
          <w:u w:val="single"/>
        </w:rPr>
        <w:t xml:space="preserve">       </w:t>
      </w:r>
    </w:p>
    <w:p w14:paraId="514EA053">
      <w:pPr>
        <w:widowControl w:val="0"/>
        <w:spacing w:line="400" w:lineRule="exact"/>
        <w:ind w:firstLine="420" w:firstLineChars="200"/>
        <w:jc w:val="both"/>
        <w:rPr>
          <w:rFonts w:hint="eastAsia" w:asciiTheme="minorEastAsia" w:hAnsiTheme="minorEastAsia" w:eastAsiaTheme="minorEastAsia" w:cstheme="minorEastAsia"/>
          <w:i/>
          <w:iCs/>
          <w:kern w:val="2"/>
          <w:sz w:val="21"/>
          <w:szCs w:val="21"/>
          <w:lang w:val="en-US" w:eastAsia="zh-CN" w:bidi="ar-SA"/>
        </w:rPr>
      </w:pPr>
      <w:r>
        <w:rPr>
          <w:rFonts w:hint="eastAsia" w:asciiTheme="minorEastAsia" w:hAnsiTheme="minorEastAsia" w:eastAsiaTheme="minorEastAsia" w:cstheme="minorEastAsia"/>
          <w:i/>
          <w:iCs/>
          <w:color w:val="00B0F0"/>
          <w:kern w:val="2"/>
          <w:sz w:val="21"/>
          <w:szCs w:val="21"/>
          <w:lang w:val="en-US" w:eastAsia="zh-CN" w:bidi="ar-SA"/>
        </w:rPr>
        <w:t>（注：本项需根据</w:t>
      </w:r>
      <w:r>
        <w:rPr>
          <w:rFonts w:hint="eastAsia" w:asciiTheme="minorEastAsia" w:hAnsiTheme="minorEastAsia" w:eastAsiaTheme="minorEastAsia" w:cstheme="minorEastAsia"/>
          <w:i/>
          <w:iCs/>
          <w:color w:val="FF0000"/>
          <w:kern w:val="2"/>
          <w:sz w:val="21"/>
          <w:szCs w:val="21"/>
          <w:lang w:val="en-US" w:eastAsia="zh-CN" w:bidi="ar-SA"/>
        </w:rPr>
        <w:t>采购需求与采购实施计划</w:t>
      </w:r>
      <w:r>
        <w:rPr>
          <w:rFonts w:hint="eastAsia" w:asciiTheme="minorEastAsia" w:hAnsiTheme="minorEastAsia" w:eastAsiaTheme="minorEastAsia" w:cstheme="minorEastAsia"/>
          <w:i/>
          <w:iCs/>
          <w:color w:val="00B0F0"/>
          <w:kern w:val="2"/>
          <w:sz w:val="21"/>
          <w:szCs w:val="21"/>
          <w:lang w:val="en-US" w:eastAsia="zh-CN" w:bidi="ar-SA"/>
        </w:rPr>
        <w:t>书选项选择）</w:t>
      </w:r>
    </w:p>
    <w:p w14:paraId="72B809AB">
      <w:pPr>
        <w:widowControl w:val="0"/>
        <w:spacing w:line="400" w:lineRule="exact"/>
        <w:ind w:firstLine="420" w:firstLineChars="20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（3）付款方式（按项目实际勾选填写）：</w:t>
      </w:r>
    </w:p>
    <w:p w14:paraId="1EADC44A">
      <w:pPr>
        <w:adjustRightInd w:val="0"/>
        <w:snapToGrid w:val="0"/>
        <w:spacing w:line="400" w:lineRule="exact"/>
        <w:ind w:firstLine="630" w:firstLineChars="300"/>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sym w:font="Wingdings" w:char="00A8"/>
      </w:r>
      <w:r>
        <w:rPr>
          <w:rFonts w:hint="eastAsia" w:asciiTheme="minorEastAsia" w:hAnsiTheme="minorEastAsia" w:eastAsiaTheme="minorEastAsia" w:cstheme="minorEastAsia"/>
          <w:szCs w:val="21"/>
        </w:rPr>
        <w:t>全额付款：</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i/>
          <w:iCs/>
          <w:color w:val="00B0F0"/>
          <w:u w:val="single"/>
        </w:rPr>
        <w:t>（应按照</w:t>
      </w:r>
      <w:r>
        <w:rPr>
          <w:rFonts w:hint="eastAsia" w:asciiTheme="minorEastAsia" w:hAnsiTheme="minorEastAsia" w:eastAsiaTheme="minorEastAsia" w:cstheme="minorEastAsia"/>
          <w:i/>
          <w:iCs/>
          <w:color w:val="FF0000"/>
          <w:u w:val="single"/>
        </w:rPr>
        <w:t>采购需求与采购实施计划书</w:t>
      </w:r>
      <w:r>
        <w:rPr>
          <w:rFonts w:hint="eastAsia" w:asciiTheme="minorEastAsia" w:hAnsiTheme="minorEastAsia" w:eastAsiaTheme="minorEastAsia" w:cstheme="minorEastAsia"/>
          <w:i/>
          <w:iCs/>
          <w:color w:val="00B0F0"/>
          <w:u w:val="single"/>
        </w:rPr>
        <w:t>的内容填写）</w:t>
      </w:r>
      <w:r>
        <w:rPr>
          <w:rFonts w:hint="eastAsia" w:asciiTheme="minorEastAsia" w:hAnsiTheme="minorEastAsia" w:eastAsiaTheme="minorEastAsia" w:cstheme="minorEastAsia"/>
          <w:szCs w:val="21"/>
          <w:u w:val="single"/>
        </w:rPr>
        <w:t xml:space="preserve">     </w:t>
      </w:r>
    </w:p>
    <w:p w14:paraId="00CDA677">
      <w:pPr>
        <w:snapToGrid w:val="0"/>
        <w:spacing w:line="400" w:lineRule="exact"/>
        <w:ind w:firstLine="630" w:firstLineChars="300"/>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sym w:font="Wingdings" w:char="00A8"/>
      </w:r>
      <w:r>
        <w:rPr>
          <w:rFonts w:hint="eastAsia" w:asciiTheme="minorEastAsia" w:hAnsiTheme="minorEastAsia" w:eastAsiaTheme="minorEastAsia" w:cstheme="minorEastAsia"/>
          <w:szCs w:val="21"/>
        </w:rPr>
        <w:t>分期付款：</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i/>
          <w:iCs/>
          <w:color w:val="00B0F0"/>
          <w:u w:val="single"/>
        </w:rPr>
        <w:t>（应按照</w:t>
      </w:r>
      <w:r>
        <w:rPr>
          <w:rFonts w:hint="eastAsia" w:asciiTheme="minorEastAsia" w:hAnsiTheme="minorEastAsia" w:eastAsiaTheme="minorEastAsia" w:cstheme="minorEastAsia"/>
          <w:i/>
          <w:iCs/>
          <w:color w:val="FF0000"/>
          <w:u w:val="single"/>
        </w:rPr>
        <w:t>采购需求与采购实施计划书</w:t>
      </w:r>
      <w:r>
        <w:rPr>
          <w:rFonts w:hint="eastAsia" w:asciiTheme="minorEastAsia" w:hAnsiTheme="minorEastAsia" w:eastAsiaTheme="minorEastAsia" w:cstheme="minorEastAsia"/>
          <w:i/>
          <w:iCs/>
          <w:color w:val="00B0F0"/>
          <w:u w:val="single"/>
        </w:rPr>
        <w:t>的内容填写）</w:t>
      </w:r>
      <w:r>
        <w:rPr>
          <w:rFonts w:hint="eastAsia" w:asciiTheme="minorEastAsia" w:hAnsiTheme="minorEastAsia" w:eastAsiaTheme="minorEastAsia" w:cstheme="minorEastAsia"/>
          <w:color w:val="00B0F0"/>
          <w:u w:val="single"/>
        </w:rPr>
        <w:t xml:space="preserve"> </w:t>
      </w:r>
      <w:r>
        <w:rPr>
          <w:rFonts w:hint="eastAsia" w:asciiTheme="minorEastAsia" w:hAnsiTheme="minorEastAsia" w:eastAsiaTheme="minorEastAsia" w:cstheme="minorEastAsia"/>
          <w:szCs w:val="21"/>
          <w:u w:val="single"/>
        </w:rPr>
        <w:t xml:space="preserve">    </w:t>
      </w:r>
    </w:p>
    <w:p w14:paraId="223ACCF7">
      <w:pPr>
        <w:adjustRightInd w:val="0"/>
        <w:snapToGrid w:val="0"/>
        <w:spacing w:line="400" w:lineRule="exact"/>
        <w:ind w:firstLine="630" w:firstLineChars="300"/>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sym w:font="Wingdings" w:char="00A8"/>
      </w:r>
      <w:r>
        <w:rPr>
          <w:rFonts w:hint="eastAsia" w:asciiTheme="minorEastAsia" w:hAnsiTheme="minorEastAsia" w:eastAsiaTheme="minorEastAsia" w:cstheme="minorEastAsia"/>
          <w:szCs w:val="21"/>
        </w:rPr>
        <w:t>成本补偿：</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i/>
          <w:iCs/>
          <w:color w:val="00B0F0"/>
          <w:u w:val="single"/>
        </w:rPr>
        <w:t>（应按照</w:t>
      </w:r>
      <w:r>
        <w:rPr>
          <w:rFonts w:hint="eastAsia" w:asciiTheme="minorEastAsia" w:hAnsiTheme="minorEastAsia" w:eastAsiaTheme="minorEastAsia" w:cstheme="minorEastAsia"/>
          <w:i/>
          <w:iCs/>
          <w:color w:val="FF0000"/>
          <w:u w:val="single"/>
        </w:rPr>
        <w:t>采购需求与采购实施计划书</w:t>
      </w:r>
      <w:r>
        <w:rPr>
          <w:rFonts w:hint="eastAsia" w:asciiTheme="minorEastAsia" w:hAnsiTheme="minorEastAsia" w:eastAsiaTheme="minorEastAsia" w:cstheme="minorEastAsia"/>
          <w:i/>
          <w:iCs/>
          <w:color w:val="00B0F0"/>
          <w:u w:val="single"/>
        </w:rPr>
        <w:t>的内容填写）</w:t>
      </w:r>
      <w:r>
        <w:rPr>
          <w:rFonts w:hint="eastAsia" w:asciiTheme="minorEastAsia" w:hAnsiTheme="minorEastAsia" w:eastAsiaTheme="minorEastAsia" w:cstheme="minorEastAsia"/>
          <w:szCs w:val="21"/>
          <w:u w:val="single"/>
        </w:rPr>
        <w:t xml:space="preserve">     </w:t>
      </w:r>
    </w:p>
    <w:p w14:paraId="64CECA64">
      <w:pPr>
        <w:adjustRightInd w:val="0"/>
        <w:snapToGrid w:val="0"/>
        <w:spacing w:line="400" w:lineRule="exact"/>
        <w:ind w:firstLine="630" w:firstLineChars="300"/>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sym w:font="Wingdings" w:char="00A8"/>
      </w:r>
      <w:r>
        <w:rPr>
          <w:rFonts w:hint="eastAsia" w:asciiTheme="minorEastAsia" w:hAnsiTheme="minorEastAsia" w:eastAsiaTheme="minorEastAsia" w:cstheme="minorEastAsia"/>
          <w:szCs w:val="21"/>
        </w:rPr>
        <w:t>绩效激励：</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i/>
          <w:iCs/>
          <w:color w:val="00B0F0"/>
          <w:u w:val="single"/>
        </w:rPr>
        <w:t>（应按照</w:t>
      </w:r>
      <w:r>
        <w:rPr>
          <w:rFonts w:hint="eastAsia" w:asciiTheme="minorEastAsia" w:hAnsiTheme="minorEastAsia" w:eastAsiaTheme="minorEastAsia" w:cstheme="minorEastAsia"/>
          <w:i/>
          <w:iCs/>
          <w:color w:val="FF0000"/>
          <w:u w:val="single"/>
        </w:rPr>
        <w:t>采购需求与采购实施计划书</w:t>
      </w:r>
      <w:r>
        <w:rPr>
          <w:rFonts w:hint="eastAsia" w:asciiTheme="minorEastAsia" w:hAnsiTheme="minorEastAsia" w:eastAsiaTheme="minorEastAsia" w:cstheme="minorEastAsia"/>
          <w:i/>
          <w:iCs/>
          <w:color w:val="00B0F0"/>
          <w:u w:val="single"/>
        </w:rPr>
        <w:t>的内容填写）</w:t>
      </w:r>
      <w:r>
        <w:rPr>
          <w:rFonts w:hint="eastAsia" w:asciiTheme="minorEastAsia" w:hAnsiTheme="minorEastAsia" w:eastAsiaTheme="minorEastAsia" w:cstheme="minorEastAsia"/>
          <w:szCs w:val="21"/>
          <w:u w:val="single"/>
        </w:rPr>
        <w:t xml:space="preserve">     </w:t>
      </w:r>
    </w:p>
    <w:p w14:paraId="188DC5EB">
      <w:pPr>
        <w:adjustRightInd w:val="0"/>
        <w:snapToGrid w:val="0"/>
        <w:spacing w:line="400" w:lineRule="exact"/>
        <w:ind w:firstLine="422" w:firstLineChars="200"/>
        <w:rPr>
          <w:rFonts w:hint="eastAsia" w:asciiTheme="minorEastAsia" w:hAnsiTheme="minorEastAsia" w:eastAsiaTheme="minorEastAsia" w:cstheme="minorEastAsia"/>
          <w:b/>
          <w:szCs w:val="21"/>
          <w:u w:val="single"/>
        </w:rPr>
      </w:pPr>
      <w:r>
        <w:rPr>
          <w:rFonts w:hint="eastAsia" w:asciiTheme="minorEastAsia" w:hAnsiTheme="minorEastAsia" w:eastAsiaTheme="minorEastAsia" w:cstheme="minorEastAsia"/>
          <w:b/>
          <w:bCs/>
          <w:szCs w:val="21"/>
        </w:rPr>
        <w:t>3.合</w:t>
      </w:r>
      <w:r>
        <w:rPr>
          <w:rFonts w:hint="eastAsia" w:asciiTheme="minorEastAsia" w:hAnsiTheme="minorEastAsia" w:eastAsiaTheme="minorEastAsia" w:cstheme="minorEastAsia"/>
          <w:b/>
          <w:szCs w:val="21"/>
        </w:rPr>
        <w:t>同履行</w:t>
      </w:r>
    </w:p>
    <w:p w14:paraId="6530A876">
      <w:pPr>
        <w:adjustRightInd w:val="0"/>
        <w:snapToGrid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（1）履行期限：</w:t>
      </w:r>
      <w:r>
        <w:rPr>
          <w:rFonts w:hint="eastAsia" w:asciiTheme="minorEastAsia" w:hAnsiTheme="minorEastAsia" w:eastAsiaTheme="minorEastAsia" w:cstheme="minorEastAsia"/>
          <w:szCs w:val="21"/>
          <w:u w:val="single"/>
        </w:rPr>
        <w:t>自合同签订之日起    日内完成货物的运输、安装、调试，达到技术验收标准；对所供货物的免费配套服务期按</w:t>
      </w:r>
      <w:r>
        <w:rPr>
          <w:rFonts w:hint="eastAsia" w:asciiTheme="minorEastAsia" w:hAnsiTheme="minorEastAsia" w:eastAsiaTheme="minorEastAsia" w:cstheme="minorEastAsia"/>
          <w:color w:val="FF0000"/>
          <w:szCs w:val="21"/>
          <w:u w:val="single"/>
        </w:rPr>
        <w:t>本合同专用条款约定</w:t>
      </w:r>
      <w:r>
        <w:rPr>
          <w:rFonts w:hint="eastAsia" w:asciiTheme="minorEastAsia" w:hAnsiTheme="minorEastAsia" w:eastAsiaTheme="minorEastAsia" w:cstheme="minorEastAsia"/>
          <w:szCs w:val="21"/>
          <w:u w:val="single"/>
        </w:rPr>
        <w:t>执行。</w:t>
      </w:r>
    </w:p>
    <w:p w14:paraId="6D8E7A5A">
      <w:pPr>
        <w:adjustRightInd w:val="0"/>
        <w:snapToGrid w:val="0"/>
        <w:spacing w:line="400" w:lineRule="exact"/>
        <w:ind w:firstLine="420" w:firstLineChars="200"/>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（2）履约地点</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szCs w:val="21"/>
          <w:u w:val="single"/>
        </w:rPr>
        <w:t>山西省    市   区   街  号太原理工大学       校区      楼      学院（二级单位名称）</w:t>
      </w:r>
    </w:p>
    <w:p w14:paraId="4B26BC89">
      <w:pPr>
        <w:adjustRightInd w:val="0"/>
        <w:snapToGrid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Cs/>
          <w:szCs w:val="21"/>
        </w:rPr>
        <w:t>（3）履约担保：</w:t>
      </w:r>
      <w:r>
        <w:rPr>
          <w:rFonts w:hint="eastAsia" w:asciiTheme="minorEastAsia" w:hAnsiTheme="minorEastAsia" w:eastAsiaTheme="minorEastAsia" w:cstheme="minorEastAsia"/>
        </w:rPr>
        <w:t>是否需要供应商提交履约保证金：</w:t>
      </w:r>
      <w:r>
        <w:rPr>
          <w:rFonts w:hint="eastAsia" w:asciiTheme="minorEastAsia" w:hAnsiTheme="minorEastAsia" w:eastAsiaTheme="minorEastAsia" w:cstheme="minorEastAsia"/>
          <w:szCs w:val="21"/>
        </w:rPr>
        <w:sym w:font="Wingdings" w:char="00A8"/>
      </w:r>
      <w:r>
        <w:rPr>
          <w:rFonts w:hint="eastAsia" w:asciiTheme="minorEastAsia" w:hAnsiTheme="minorEastAsia" w:eastAsiaTheme="minorEastAsia" w:cstheme="minorEastAsia"/>
          <w:szCs w:val="21"/>
        </w:rPr>
        <w:t xml:space="preserve">是    </w:t>
      </w:r>
      <w:r>
        <w:rPr>
          <w:rFonts w:hint="eastAsia" w:asciiTheme="minorEastAsia" w:hAnsiTheme="minorEastAsia" w:eastAsiaTheme="minorEastAsia" w:cstheme="minorEastAsia"/>
          <w:szCs w:val="21"/>
        </w:rPr>
        <w:sym w:font="Wingdings" w:char="00A8"/>
      </w:r>
      <w:r>
        <w:rPr>
          <w:rFonts w:hint="eastAsia" w:asciiTheme="minorEastAsia" w:hAnsiTheme="minorEastAsia" w:eastAsiaTheme="minorEastAsia" w:cstheme="minorEastAsia"/>
          <w:szCs w:val="21"/>
        </w:rPr>
        <w:t>否</w:t>
      </w:r>
    </w:p>
    <w:p w14:paraId="5C95CA2F">
      <w:pPr>
        <w:autoSpaceDE w:val="0"/>
        <w:autoSpaceDN w:val="0"/>
        <w:adjustRightInd w:val="0"/>
        <w:spacing w:line="400" w:lineRule="exact"/>
        <w:ind w:firstLine="420" w:firstLineChars="200"/>
        <w:rPr>
          <w:rFonts w:hint="eastAsia" w:asciiTheme="minorEastAsia" w:hAnsiTheme="minorEastAsia" w:eastAsiaTheme="minorEastAsia" w:cstheme="minorEastAsia"/>
          <w:i/>
          <w:iCs/>
          <w:color w:val="00B0F0"/>
          <w:sz w:val="21"/>
          <w:szCs w:val="21"/>
          <w:lang w:val="en-US" w:eastAsia="zh-CN" w:bidi="ar-SA"/>
        </w:rPr>
      </w:pPr>
      <w:r>
        <w:rPr>
          <w:rFonts w:hint="eastAsia" w:asciiTheme="minorEastAsia" w:hAnsiTheme="minorEastAsia" w:eastAsiaTheme="minorEastAsia" w:cstheme="minorEastAsia"/>
          <w:i/>
          <w:iCs/>
          <w:color w:val="00B0F0"/>
          <w:sz w:val="21"/>
          <w:szCs w:val="21"/>
          <w:lang w:val="en-US" w:eastAsia="zh-CN" w:bidi="ar-SA"/>
        </w:rPr>
        <w:t>注：选择“是”，须完善以下信息：</w:t>
      </w:r>
    </w:p>
    <w:p w14:paraId="6CF99AFD">
      <w:pPr>
        <w:autoSpaceDE w:val="0"/>
        <w:autoSpaceDN w:val="0"/>
        <w:adjustRightInd w:val="0"/>
        <w:spacing w:line="400" w:lineRule="exact"/>
        <w:ind w:left="2520" w:leftChars="200" w:hanging="2100" w:hangingChars="1000"/>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lang w:val="en-US" w:eastAsia="zh-CN" w:bidi="ar-SA"/>
        </w:rPr>
        <w:t>提交履约保证金形式：</w:t>
      </w:r>
      <w:r>
        <w:rPr>
          <w:rFonts w:hint="eastAsia" w:asciiTheme="minorEastAsia" w:hAnsiTheme="minorEastAsia" w:eastAsiaTheme="minorEastAsia" w:cstheme="minorEastAsia"/>
          <w:bCs/>
          <w:sz w:val="21"/>
          <w:szCs w:val="21"/>
          <w:u w:val="single"/>
          <w:lang w:val="en-US" w:eastAsia="zh-CN" w:bidi="ar-SA"/>
        </w:rPr>
        <w:t xml:space="preserve">支票、汇票、本票或者金融机构、担保机构出具的保函等非现金形式  </w:t>
      </w:r>
    </w:p>
    <w:p w14:paraId="0813B032">
      <w:pPr>
        <w:autoSpaceDE w:val="0"/>
        <w:autoSpaceDN w:val="0"/>
        <w:adjustRightInd w:val="0"/>
        <w:spacing w:line="400" w:lineRule="exact"/>
        <w:ind w:firstLine="420" w:firstLineChars="200"/>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lang w:val="en-US" w:eastAsia="zh-CN" w:bidi="ar-SA"/>
        </w:rPr>
        <w:t>收取履约保证金金额：</w:t>
      </w:r>
      <w:r>
        <w:rPr>
          <w:rFonts w:hint="eastAsia" w:asciiTheme="minorEastAsia" w:hAnsiTheme="minorEastAsia" w:eastAsiaTheme="minorEastAsia" w:cstheme="minorEastAsia"/>
          <w:i/>
          <w:iCs/>
          <w:color w:val="00B0F0"/>
          <w:sz w:val="21"/>
          <w:szCs w:val="21"/>
          <w:u w:val="single"/>
          <w:lang w:val="en-US" w:eastAsia="zh-CN" w:bidi="ar-SA"/>
        </w:rPr>
        <w:t>合同金额的5%，</w:t>
      </w:r>
      <w:r>
        <w:rPr>
          <w:rFonts w:hint="eastAsia" w:asciiTheme="minorEastAsia" w:hAnsiTheme="minorEastAsia" w:eastAsiaTheme="minorEastAsia" w:cstheme="minorEastAsia"/>
          <w:bCs/>
          <w:sz w:val="21"/>
          <w:szCs w:val="21"/>
          <w:u w:val="single"/>
          <w:lang w:val="en-US" w:eastAsia="zh-CN" w:bidi="ar-SA"/>
        </w:rPr>
        <w:t xml:space="preserve">即人民币（大写）：          （小写）¥ </w:t>
      </w:r>
    </w:p>
    <w:p w14:paraId="3F1EE1DF">
      <w:pPr>
        <w:snapToGrid w:val="0"/>
        <w:spacing w:line="400" w:lineRule="exact"/>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bCs/>
          <w:szCs w:val="21"/>
        </w:rPr>
        <w:t>履约担保期限：</w:t>
      </w:r>
      <w:r>
        <w:rPr>
          <w:rFonts w:hint="eastAsia" w:asciiTheme="minorEastAsia" w:hAnsiTheme="minorEastAsia" w:eastAsiaTheme="minorEastAsia" w:cstheme="minorEastAsia"/>
          <w:bCs/>
          <w:szCs w:val="21"/>
          <w:u w:val="single"/>
        </w:rPr>
        <w:t xml:space="preserve">  晚于免费配套服务期满日30个工作日   </w:t>
      </w:r>
    </w:p>
    <w:p w14:paraId="1723A545">
      <w:pPr>
        <w:adjustRightInd w:val="0"/>
        <w:snapToGrid w:val="0"/>
        <w:spacing w:line="400" w:lineRule="exact"/>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（4）分期履行要求：</w:t>
      </w:r>
      <w:r>
        <w:rPr>
          <w:rFonts w:hint="eastAsia" w:asciiTheme="minorEastAsia" w:hAnsiTheme="minorEastAsia" w:eastAsiaTheme="minorEastAsia" w:cstheme="minorEastAsia"/>
          <w:bCs/>
          <w:szCs w:val="21"/>
          <w:u w:val="single"/>
        </w:rPr>
        <w:t xml:space="preserve">  </w:t>
      </w:r>
      <w:r>
        <w:rPr>
          <w:rFonts w:hint="eastAsia" w:asciiTheme="minorEastAsia" w:hAnsiTheme="minorEastAsia" w:eastAsiaTheme="minorEastAsia" w:cstheme="minorEastAsia"/>
          <w:bCs/>
          <w:i/>
          <w:iCs/>
          <w:color w:val="00B0F0"/>
          <w:szCs w:val="21"/>
          <w:u w:val="single"/>
        </w:rPr>
        <w:t>根据</w:t>
      </w:r>
      <w:r>
        <w:rPr>
          <w:rFonts w:hint="eastAsia" w:asciiTheme="minorEastAsia" w:hAnsiTheme="minorEastAsia" w:eastAsiaTheme="minorEastAsia" w:cstheme="minorEastAsia"/>
          <w:bCs/>
          <w:i/>
          <w:iCs/>
          <w:color w:val="FF0000"/>
          <w:szCs w:val="21"/>
          <w:u w:val="single"/>
        </w:rPr>
        <w:t>采</w:t>
      </w:r>
      <w:r>
        <w:rPr>
          <w:rFonts w:hint="eastAsia" w:asciiTheme="minorEastAsia" w:hAnsiTheme="minorEastAsia" w:eastAsiaTheme="minorEastAsia" w:cstheme="minorEastAsia"/>
          <w:i/>
          <w:iCs/>
          <w:color w:val="FF0000"/>
          <w:szCs w:val="21"/>
          <w:u w:val="single"/>
        </w:rPr>
        <w:t>购需求与采购实施计划</w:t>
      </w:r>
      <w:r>
        <w:rPr>
          <w:rFonts w:hint="eastAsia" w:asciiTheme="minorEastAsia" w:hAnsiTheme="minorEastAsia" w:eastAsiaTheme="minorEastAsia" w:cstheme="minorEastAsia"/>
          <w:bCs/>
          <w:i/>
          <w:iCs/>
          <w:color w:val="00B0F0"/>
          <w:szCs w:val="21"/>
          <w:u w:val="single"/>
        </w:rPr>
        <w:t>填写</w:t>
      </w:r>
      <w:r>
        <w:rPr>
          <w:rFonts w:hint="eastAsia" w:asciiTheme="minorEastAsia" w:hAnsiTheme="minorEastAsia" w:eastAsiaTheme="minorEastAsia" w:cstheme="minorEastAsia"/>
          <w:bCs/>
          <w:color w:val="00B0F0"/>
          <w:szCs w:val="21"/>
          <w:u w:val="single"/>
        </w:rPr>
        <w:t>，如不要求，填写“无”或“/”</w:t>
      </w:r>
      <w:r>
        <w:rPr>
          <w:rFonts w:hint="eastAsia" w:asciiTheme="minorEastAsia" w:hAnsiTheme="minorEastAsia" w:eastAsiaTheme="minorEastAsia" w:cstheme="minorEastAsia"/>
          <w:bCs/>
          <w:szCs w:val="21"/>
          <w:u w:val="single"/>
        </w:rPr>
        <w:t xml:space="preserve">   </w:t>
      </w:r>
    </w:p>
    <w:p w14:paraId="0F7FCE1D">
      <w:pPr>
        <w:adjustRightInd w:val="0"/>
        <w:snapToGrid w:val="0"/>
        <w:spacing w:line="400" w:lineRule="exact"/>
        <w:ind w:firstLine="420" w:firstLineChars="200"/>
        <w:rPr>
          <w:rFonts w:hint="eastAsia" w:asciiTheme="minorEastAsia" w:hAnsiTheme="minorEastAsia" w:eastAsiaTheme="minorEastAsia" w:cstheme="minorEastAsia"/>
          <w:i/>
          <w:iCs/>
          <w:color w:val="00B0F0"/>
          <w:szCs w:val="21"/>
          <w:u w:val="single"/>
        </w:rPr>
      </w:pPr>
      <w:r>
        <w:rPr>
          <w:rFonts w:hint="eastAsia" w:asciiTheme="minorEastAsia" w:hAnsiTheme="minorEastAsia" w:eastAsiaTheme="minorEastAsia" w:cstheme="minorEastAsia"/>
          <w:bCs/>
          <w:szCs w:val="21"/>
        </w:rPr>
        <w:t>（5）风险处置措施和替代方案：</w:t>
      </w:r>
      <w:r>
        <w:rPr>
          <w:rFonts w:hint="eastAsia" w:asciiTheme="minorEastAsia" w:hAnsiTheme="minorEastAsia" w:eastAsiaTheme="minorEastAsia" w:cstheme="minorEastAsia"/>
          <w:color w:val="0000FF"/>
          <w:szCs w:val="21"/>
          <w:u w:val="single"/>
        </w:rPr>
        <w:t xml:space="preserve"> </w:t>
      </w:r>
      <w:r>
        <w:rPr>
          <w:rFonts w:hint="eastAsia" w:asciiTheme="minorEastAsia" w:hAnsiTheme="minorEastAsia" w:eastAsiaTheme="minorEastAsia" w:cstheme="minorEastAsia"/>
          <w:bCs/>
          <w:i/>
          <w:iCs/>
          <w:color w:val="00B0F0"/>
          <w:szCs w:val="21"/>
          <w:u w:val="single"/>
        </w:rPr>
        <w:t>按</w:t>
      </w:r>
      <w:r>
        <w:rPr>
          <w:rFonts w:hint="eastAsia" w:asciiTheme="minorEastAsia" w:hAnsiTheme="minorEastAsia" w:eastAsiaTheme="minorEastAsia" w:cstheme="minorEastAsia"/>
          <w:bCs/>
          <w:i/>
          <w:iCs/>
          <w:color w:val="FF0000"/>
          <w:szCs w:val="21"/>
          <w:u w:val="single"/>
        </w:rPr>
        <w:t>采</w:t>
      </w:r>
      <w:r>
        <w:rPr>
          <w:rFonts w:hint="eastAsia" w:asciiTheme="minorEastAsia" w:hAnsiTheme="minorEastAsia" w:eastAsiaTheme="minorEastAsia" w:cstheme="minorEastAsia"/>
          <w:i/>
          <w:iCs/>
          <w:color w:val="FF0000"/>
          <w:szCs w:val="21"/>
          <w:u w:val="single"/>
        </w:rPr>
        <w:t>购需求与采购实施计划</w:t>
      </w:r>
      <w:r>
        <w:rPr>
          <w:rFonts w:hint="eastAsia" w:asciiTheme="minorEastAsia" w:hAnsiTheme="minorEastAsia" w:eastAsiaTheme="minorEastAsia" w:cstheme="minorEastAsia"/>
          <w:i/>
          <w:iCs/>
          <w:color w:val="00B0F0"/>
          <w:szCs w:val="21"/>
          <w:u w:val="single"/>
        </w:rPr>
        <w:t>中内容填写</w:t>
      </w:r>
      <w:r>
        <w:rPr>
          <w:rFonts w:hint="eastAsia" w:asciiTheme="minorEastAsia" w:hAnsiTheme="minorEastAsia" w:eastAsiaTheme="minorEastAsia" w:cstheme="minorEastAsia"/>
          <w:bCs/>
          <w:color w:val="00B0F0"/>
          <w:szCs w:val="21"/>
          <w:u w:val="single"/>
        </w:rPr>
        <w:t>，</w:t>
      </w:r>
      <w:r>
        <w:rPr>
          <w:rFonts w:hint="eastAsia" w:asciiTheme="minorEastAsia" w:hAnsiTheme="minorEastAsia" w:eastAsiaTheme="minorEastAsia" w:cstheme="minorEastAsia"/>
          <w:i/>
          <w:iCs/>
          <w:color w:val="00B0F0"/>
          <w:szCs w:val="21"/>
          <w:u w:val="single"/>
        </w:rPr>
        <w:t xml:space="preserve">如无要求，填写“无”或“/” </w:t>
      </w:r>
    </w:p>
    <w:p w14:paraId="3B301FFB">
      <w:pPr>
        <w:adjustRightInd w:val="0"/>
        <w:snapToGrid w:val="0"/>
        <w:spacing w:line="40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4.合同验收</w:t>
      </w:r>
    </w:p>
    <w:p w14:paraId="06FAE107">
      <w:pPr>
        <w:numPr>
          <w:ilvl w:val="0"/>
          <w:numId w:val="4"/>
        </w:numPr>
        <w:adjustRightInd w:val="0"/>
        <w:snapToGrid w:val="0"/>
        <w:spacing w:line="400" w:lineRule="exact"/>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验收组织方式：</w:t>
      </w:r>
      <w:r>
        <w:rPr>
          <w:rFonts w:hint="eastAsia" w:asciiTheme="minorEastAsia" w:hAnsiTheme="minorEastAsia" w:eastAsiaTheme="minorEastAsia" w:cstheme="minorEastAsia"/>
          <w:szCs w:val="21"/>
        </w:rPr>
        <w:sym w:font="Wingdings" w:char="00A8"/>
      </w:r>
      <w:r>
        <w:rPr>
          <w:rFonts w:hint="eastAsia" w:asciiTheme="minorEastAsia" w:hAnsiTheme="minorEastAsia" w:eastAsiaTheme="minorEastAsia" w:cstheme="minorEastAsia"/>
          <w:bCs/>
          <w:szCs w:val="21"/>
        </w:rPr>
        <w:t xml:space="preserve">自行组织 </w:t>
      </w:r>
      <w:r>
        <w:rPr>
          <w:rFonts w:hint="eastAsia" w:asciiTheme="minorEastAsia" w:hAnsiTheme="minorEastAsia" w:eastAsiaTheme="minorEastAsia" w:cstheme="minorEastAsia"/>
          <w:szCs w:val="21"/>
        </w:rPr>
        <w:sym w:font="Wingdings" w:char="00A8"/>
      </w:r>
      <w:r>
        <w:rPr>
          <w:rFonts w:hint="eastAsia" w:asciiTheme="minorEastAsia" w:hAnsiTheme="minorEastAsia" w:eastAsiaTheme="minorEastAsia" w:cstheme="minorEastAsia"/>
          <w:bCs/>
          <w:szCs w:val="21"/>
        </w:rPr>
        <w:t>委托第三方组织</w:t>
      </w:r>
    </w:p>
    <w:p w14:paraId="00678867">
      <w:pPr>
        <w:adjustRightInd w:val="0"/>
        <w:snapToGrid w:val="0"/>
        <w:spacing w:line="400" w:lineRule="exact"/>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验收主体：</w:t>
      </w:r>
      <w:r>
        <w:rPr>
          <w:rFonts w:hint="eastAsia" w:asciiTheme="minorEastAsia" w:hAnsiTheme="minorEastAsia" w:eastAsiaTheme="minorEastAsia" w:cstheme="minorEastAsia"/>
          <w:bCs/>
          <w:szCs w:val="21"/>
          <w:u w:val="single"/>
        </w:rPr>
        <w:t xml:space="preserve"> </w:t>
      </w:r>
      <w:r>
        <w:rPr>
          <w:rFonts w:hint="eastAsia" w:asciiTheme="minorEastAsia" w:hAnsiTheme="minorEastAsia" w:eastAsiaTheme="minorEastAsia" w:cstheme="minorEastAsia"/>
          <w:bCs/>
          <w:i/>
          <w:iCs/>
          <w:color w:val="00B0F0"/>
          <w:szCs w:val="21"/>
          <w:u w:val="single"/>
        </w:rPr>
        <w:t>按</w:t>
      </w:r>
      <w:r>
        <w:rPr>
          <w:rFonts w:hint="eastAsia" w:asciiTheme="minorEastAsia" w:hAnsiTheme="minorEastAsia" w:eastAsiaTheme="minorEastAsia" w:cstheme="minorEastAsia"/>
          <w:i/>
          <w:iCs/>
          <w:color w:val="FF0000"/>
          <w:szCs w:val="21"/>
          <w:u w:val="single"/>
        </w:rPr>
        <w:t>采购需求与采购实施计划书</w:t>
      </w:r>
      <w:r>
        <w:rPr>
          <w:rFonts w:hint="eastAsia" w:asciiTheme="minorEastAsia" w:hAnsiTheme="minorEastAsia" w:eastAsiaTheme="minorEastAsia" w:cstheme="minorEastAsia"/>
          <w:bCs/>
          <w:i/>
          <w:iCs/>
          <w:color w:val="00B0F0"/>
          <w:szCs w:val="21"/>
          <w:u w:val="single"/>
        </w:rPr>
        <w:t>内容填写</w:t>
      </w:r>
      <w:r>
        <w:rPr>
          <w:rFonts w:hint="eastAsia" w:asciiTheme="minorEastAsia" w:hAnsiTheme="minorEastAsia" w:eastAsiaTheme="minorEastAsia" w:cstheme="minorEastAsia"/>
          <w:bCs/>
          <w:szCs w:val="21"/>
          <w:u w:val="single"/>
        </w:rPr>
        <w:t xml:space="preserve">  </w:t>
      </w:r>
    </w:p>
    <w:p w14:paraId="080D4070">
      <w:pPr>
        <w:adjustRightInd w:val="0"/>
        <w:snapToGrid w:val="0"/>
        <w:spacing w:line="400" w:lineRule="exact"/>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是否邀请本项目的其他供应商参加验收：</w:t>
      </w:r>
      <w:r>
        <w:rPr>
          <w:rFonts w:hint="eastAsia" w:asciiTheme="minorEastAsia" w:hAnsiTheme="minorEastAsia" w:eastAsiaTheme="minorEastAsia" w:cstheme="minorEastAsia"/>
          <w:szCs w:val="21"/>
        </w:rPr>
        <w:sym w:font="Wingdings" w:char="00A8"/>
      </w:r>
      <w:r>
        <w:rPr>
          <w:rFonts w:hint="eastAsia" w:asciiTheme="minorEastAsia" w:hAnsiTheme="minorEastAsia" w:eastAsiaTheme="minorEastAsia" w:cstheme="minorEastAsia"/>
          <w:bCs/>
          <w:szCs w:val="21"/>
        </w:rPr>
        <w:t xml:space="preserve">是  </w:t>
      </w:r>
      <w:r>
        <w:rPr>
          <w:rFonts w:hint="eastAsia" w:asciiTheme="minorEastAsia" w:hAnsiTheme="minorEastAsia" w:eastAsiaTheme="minorEastAsia" w:cstheme="minorEastAsia"/>
          <w:szCs w:val="21"/>
        </w:rPr>
        <w:sym w:font="Wingdings" w:char="00A8"/>
      </w:r>
      <w:r>
        <w:rPr>
          <w:rFonts w:hint="eastAsia" w:asciiTheme="minorEastAsia" w:hAnsiTheme="minorEastAsia" w:eastAsiaTheme="minorEastAsia" w:cstheme="minorEastAsia"/>
          <w:bCs/>
          <w:szCs w:val="21"/>
        </w:rPr>
        <w:t>否</w:t>
      </w:r>
    </w:p>
    <w:p w14:paraId="7D9496FE">
      <w:pPr>
        <w:adjustRightInd w:val="0"/>
        <w:snapToGrid w:val="0"/>
        <w:spacing w:line="400" w:lineRule="exact"/>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是否邀请专家参加验收：</w:t>
      </w:r>
      <w:r>
        <w:rPr>
          <w:rFonts w:hint="eastAsia" w:asciiTheme="minorEastAsia" w:hAnsiTheme="minorEastAsia" w:eastAsiaTheme="minorEastAsia" w:cstheme="minorEastAsia"/>
          <w:szCs w:val="21"/>
        </w:rPr>
        <w:sym w:font="Wingdings" w:char="00A8"/>
      </w:r>
      <w:r>
        <w:rPr>
          <w:rFonts w:hint="eastAsia" w:asciiTheme="minorEastAsia" w:hAnsiTheme="minorEastAsia" w:eastAsiaTheme="minorEastAsia" w:cstheme="minorEastAsia"/>
          <w:bCs/>
          <w:szCs w:val="21"/>
        </w:rPr>
        <w:t xml:space="preserve">是  </w:t>
      </w:r>
      <w:r>
        <w:rPr>
          <w:rFonts w:hint="eastAsia" w:asciiTheme="minorEastAsia" w:hAnsiTheme="minorEastAsia" w:eastAsiaTheme="minorEastAsia" w:cstheme="minorEastAsia"/>
          <w:szCs w:val="21"/>
        </w:rPr>
        <w:sym w:font="Wingdings" w:char="00A8"/>
      </w:r>
      <w:r>
        <w:rPr>
          <w:rFonts w:hint="eastAsia" w:asciiTheme="minorEastAsia" w:hAnsiTheme="minorEastAsia" w:eastAsiaTheme="minorEastAsia" w:cstheme="minorEastAsia"/>
          <w:bCs/>
          <w:szCs w:val="21"/>
        </w:rPr>
        <w:t>否</w:t>
      </w:r>
    </w:p>
    <w:p w14:paraId="2642E653">
      <w:pPr>
        <w:adjustRightInd w:val="0"/>
        <w:snapToGrid w:val="0"/>
        <w:spacing w:line="400" w:lineRule="exact"/>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是否邀请服务对象参加验收：</w:t>
      </w:r>
      <w:r>
        <w:rPr>
          <w:rFonts w:hint="eastAsia" w:asciiTheme="minorEastAsia" w:hAnsiTheme="minorEastAsia" w:eastAsiaTheme="minorEastAsia" w:cstheme="minorEastAsia"/>
          <w:szCs w:val="21"/>
        </w:rPr>
        <w:sym w:font="Wingdings" w:char="00A8"/>
      </w:r>
      <w:r>
        <w:rPr>
          <w:rFonts w:hint="eastAsia" w:asciiTheme="minorEastAsia" w:hAnsiTheme="minorEastAsia" w:eastAsiaTheme="minorEastAsia" w:cstheme="minorEastAsia"/>
          <w:bCs/>
          <w:szCs w:val="21"/>
        </w:rPr>
        <w:t xml:space="preserve">是  </w:t>
      </w:r>
      <w:r>
        <w:rPr>
          <w:rFonts w:hint="eastAsia" w:asciiTheme="minorEastAsia" w:hAnsiTheme="minorEastAsia" w:eastAsiaTheme="minorEastAsia" w:cstheme="minorEastAsia"/>
          <w:szCs w:val="21"/>
        </w:rPr>
        <w:sym w:font="Wingdings" w:char="00A8"/>
      </w:r>
      <w:r>
        <w:rPr>
          <w:rFonts w:hint="eastAsia" w:asciiTheme="minorEastAsia" w:hAnsiTheme="minorEastAsia" w:eastAsiaTheme="minorEastAsia" w:cstheme="minorEastAsia"/>
          <w:bCs/>
          <w:szCs w:val="21"/>
        </w:rPr>
        <w:t>否</w:t>
      </w:r>
    </w:p>
    <w:p w14:paraId="5E8D56A1">
      <w:pPr>
        <w:adjustRightInd w:val="0"/>
        <w:snapToGrid w:val="0"/>
        <w:spacing w:line="400" w:lineRule="exact"/>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是否邀请第三方检测机构参加验收：</w:t>
      </w:r>
      <w:r>
        <w:rPr>
          <w:rFonts w:hint="eastAsia" w:asciiTheme="minorEastAsia" w:hAnsiTheme="minorEastAsia" w:eastAsiaTheme="minorEastAsia" w:cstheme="minorEastAsia"/>
          <w:szCs w:val="21"/>
        </w:rPr>
        <w:sym w:font="Wingdings" w:char="00A8"/>
      </w:r>
      <w:r>
        <w:rPr>
          <w:rFonts w:hint="eastAsia" w:asciiTheme="minorEastAsia" w:hAnsiTheme="minorEastAsia" w:eastAsiaTheme="minorEastAsia" w:cstheme="minorEastAsia"/>
          <w:bCs/>
          <w:szCs w:val="21"/>
        </w:rPr>
        <w:t xml:space="preserve">是  </w:t>
      </w:r>
      <w:r>
        <w:rPr>
          <w:rFonts w:hint="eastAsia" w:asciiTheme="minorEastAsia" w:hAnsiTheme="minorEastAsia" w:eastAsiaTheme="minorEastAsia" w:cstheme="minorEastAsia"/>
          <w:szCs w:val="21"/>
        </w:rPr>
        <w:sym w:font="Wingdings" w:char="00A8"/>
      </w:r>
      <w:r>
        <w:rPr>
          <w:rFonts w:hint="eastAsia" w:asciiTheme="minorEastAsia" w:hAnsiTheme="minorEastAsia" w:eastAsiaTheme="minorEastAsia" w:cstheme="minorEastAsia"/>
          <w:bCs/>
          <w:szCs w:val="21"/>
        </w:rPr>
        <w:t>否</w:t>
      </w:r>
    </w:p>
    <w:p w14:paraId="10BEE712">
      <w:pPr>
        <w:adjustRightInd w:val="0"/>
        <w:snapToGrid w:val="0"/>
        <w:spacing w:line="400" w:lineRule="exact"/>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是否进行抽查检测：</w:t>
      </w:r>
      <w:r>
        <w:rPr>
          <w:rFonts w:hint="eastAsia" w:asciiTheme="minorEastAsia" w:hAnsiTheme="minorEastAsia" w:eastAsiaTheme="minorEastAsia" w:cstheme="minorEastAsia"/>
          <w:szCs w:val="21"/>
        </w:rPr>
        <w:sym w:font="Wingdings" w:char="00A8"/>
      </w:r>
      <w:r>
        <w:rPr>
          <w:rFonts w:hint="eastAsia" w:asciiTheme="minorEastAsia" w:hAnsiTheme="minorEastAsia" w:eastAsiaTheme="minorEastAsia" w:cstheme="minorEastAsia"/>
          <w:bCs/>
          <w:szCs w:val="21"/>
        </w:rPr>
        <w:t>是，抽查比例：</w:t>
      </w:r>
      <w:r>
        <w:rPr>
          <w:rFonts w:hint="eastAsia" w:asciiTheme="minorEastAsia" w:hAnsiTheme="minorEastAsia" w:eastAsiaTheme="minorEastAsia" w:cstheme="minorEastAsia"/>
          <w:bCs/>
          <w:szCs w:val="21"/>
          <w:u w:val="single"/>
        </w:rPr>
        <w:t xml:space="preserve">        </w:t>
      </w:r>
      <w:r>
        <w:rPr>
          <w:rFonts w:hint="eastAsia" w:asciiTheme="minorEastAsia" w:hAnsiTheme="minorEastAsia" w:eastAsiaTheme="minorEastAsia" w:cstheme="minorEastAsia"/>
          <w:bCs/>
          <w:szCs w:val="21"/>
        </w:rPr>
        <w:t xml:space="preserve"> </w:t>
      </w:r>
      <w:r>
        <w:rPr>
          <w:rFonts w:hint="eastAsia" w:asciiTheme="minorEastAsia" w:hAnsiTheme="minorEastAsia" w:eastAsiaTheme="minorEastAsia" w:cstheme="minorEastAsia"/>
          <w:szCs w:val="21"/>
        </w:rPr>
        <w:sym w:font="Wingdings" w:char="00A8"/>
      </w:r>
      <w:r>
        <w:rPr>
          <w:rFonts w:hint="eastAsia" w:asciiTheme="minorEastAsia" w:hAnsiTheme="minorEastAsia" w:eastAsiaTheme="minorEastAsia" w:cstheme="minorEastAsia"/>
          <w:bCs/>
          <w:szCs w:val="21"/>
        </w:rPr>
        <w:t>否</w:t>
      </w:r>
    </w:p>
    <w:p w14:paraId="20FA8727">
      <w:pPr>
        <w:adjustRightInd w:val="0"/>
        <w:snapToGrid w:val="0"/>
        <w:spacing w:line="400" w:lineRule="exact"/>
        <w:ind w:firstLine="420" w:firstLineChars="200"/>
        <w:rPr>
          <w:rFonts w:hint="eastAsia" w:asciiTheme="minorEastAsia" w:hAnsiTheme="minorEastAsia" w:eastAsiaTheme="minorEastAsia" w:cstheme="minorEastAsia"/>
          <w:bCs/>
          <w:szCs w:val="21"/>
          <w:u w:val="single"/>
        </w:rPr>
      </w:pPr>
      <w:r>
        <w:rPr>
          <w:rFonts w:hint="eastAsia" w:asciiTheme="minorEastAsia" w:hAnsiTheme="minorEastAsia" w:eastAsiaTheme="minorEastAsia" w:cstheme="minorEastAsia"/>
          <w:bCs/>
          <w:szCs w:val="21"/>
        </w:rPr>
        <w:t>是否存在破坏性检测：</w:t>
      </w:r>
      <w:r>
        <w:rPr>
          <w:rFonts w:hint="eastAsia" w:asciiTheme="minorEastAsia" w:hAnsiTheme="minorEastAsia" w:eastAsiaTheme="minorEastAsia" w:cstheme="minorEastAsia"/>
          <w:szCs w:val="21"/>
        </w:rPr>
        <w:sym w:font="Wingdings" w:char="00A8"/>
      </w:r>
      <w:r>
        <w:rPr>
          <w:rFonts w:hint="eastAsia" w:asciiTheme="minorEastAsia" w:hAnsiTheme="minorEastAsia" w:eastAsiaTheme="minorEastAsia" w:cstheme="minorEastAsia"/>
          <w:bCs/>
          <w:szCs w:val="21"/>
        </w:rPr>
        <w:t>是，</w:t>
      </w:r>
      <w:r>
        <w:rPr>
          <w:rFonts w:hint="eastAsia" w:asciiTheme="minorEastAsia" w:hAnsiTheme="minorEastAsia" w:eastAsiaTheme="minorEastAsia" w:cstheme="minorEastAsia"/>
          <w:bCs/>
          <w:i/>
          <w:iCs/>
          <w:color w:val="00B0F0"/>
          <w:szCs w:val="21"/>
          <w:u w:val="single"/>
        </w:rPr>
        <w:t>（应明确对被破坏的检测产品的处理方式）</w:t>
      </w:r>
    </w:p>
    <w:p w14:paraId="752E11A7">
      <w:pPr>
        <w:adjustRightInd w:val="0"/>
        <w:snapToGrid w:val="0"/>
        <w:spacing w:line="400" w:lineRule="exact"/>
        <w:ind w:firstLine="2520" w:firstLineChars="1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szCs w:val="21"/>
        </w:rPr>
        <w:sym w:font="Wingdings" w:char="00A8"/>
      </w:r>
      <w:r>
        <w:rPr>
          <w:rFonts w:hint="eastAsia" w:asciiTheme="minorEastAsia" w:hAnsiTheme="minorEastAsia" w:eastAsiaTheme="minorEastAsia" w:cstheme="minorEastAsia"/>
          <w:bCs/>
          <w:szCs w:val="21"/>
        </w:rPr>
        <w:t>否</w:t>
      </w:r>
    </w:p>
    <w:p w14:paraId="4CC122AD">
      <w:pPr>
        <w:adjustRightInd w:val="0"/>
        <w:snapToGrid w:val="0"/>
        <w:spacing w:line="400" w:lineRule="exact"/>
        <w:ind w:firstLine="420" w:firstLineChars="200"/>
        <w:rPr>
          <w:rFonts w:hint="eastAsia" w:asciiTheme="minorEastAsia" w:hAnsiTheme="minorEastAsia" w:eastAsiaTheme="minorEastAsia" w:cstheme="minorEastAsia"/>
          <w:bCs/>
          <w:szCs w:val="21"/>
          <w:u w:val="single"/>
        </w:rPr>
      </w:pPr>
      <w:r>
        <w:rPr>
          <w:rFonts w:hint="eastAsia" w:asciiTheme="minorEastAsia" w:hAnsiTheme="minorEastAsia" w:eastAsiaTheme="minorEastAsia" w:cstheme="minorEastAsia"/>
          <w:bCs/>
          <w:szCs w:val="21"/>
        </w:rPr>
        <w:t>验收组织的其他事项：</w:t>
      </w:r>
      <w:r>
        <w:rPr>
          <w:rFonts w:hint="eastAsia" w:asciiTheme="minorEastAsia" w:hAnsiTheme="minorEastAsia" w:eastAsiaTheme="minorEastAsia" w:cstheme="minorEastAsia"/>
          <w:bCs/>
          <w:szCs w:val="21"/>
          <w:u w:val="single"/>
        </w:rPr>
        <w:t xml:space="preserve"> </w:t>
      </w:r>
      <w:r>
        <w:rPr>
          <w:rFonts w:hint="eastAsia" w:asciiTheme="minorEastAsia" w:hAnsiTheme="minorEastAsia" w:eastAsiaTheme="minorEastAsia" w:cstheme="minorEastAsia"/>
          <w:bCs/>
          <w:i/>
          <w:iCs/>
          <w:color w:val="00B0F0"/>
          <w:szCs w:val="21"/>
          <w:u w:val="single"/>
        </w:rPr>
        <w:t>如果有要求，须明确，如无要求，填写“无”</w:t>
      </w:r>
      <w:r>
        <w:rPr>
          <w:rFonts w:hint="eastAsia" w:asciiTheme="minorEastAsia" w:hAnsiTheme="minorEastAsia" w:eastAsiaTheme="minorEastAsia" w:cstheme="minorEastAsia"/>
          <w:bCs/>
          <w:szCs w:val="21"/>
          <w:u w:val="single"/>
        </w:rPr>
        <w:t xml:space="preserve"> </w:t>
      </w:r>
    </w:p>
    <w:p w14:paraId="7641DC3B">
      <w:pPr>
        <w:adjustRightInd w:val="0"/>
        <w:snapToGrid w:val="0"/>
        <w:spacing w:line="400" w:lineRule="exact"/>
        <w:ind w:firstLine="420" w:firstLineChars="200"/>
        <w:rPr>
          <w:rFonts w:hint="eastAsia" w:asciiTheme="minorEastAsia" w:hAnsiTheme="minorEastAsia" w:eastAsiaTheme="minorEastAsia" w:cstheme="minorEastAsia"/>
          <w:bCs/>
          <w:szCs w:val="21"/>
          <w:u w:val="single"/>
        </w:rPr>
      </w:pPr>
      <w:r>
        <w:rPr>
          <w:rFonts w:hint="eastAsia" w:asciiTheme="minorEastAsia" w:hAnsiTheme="minorEastAsia" w:eastAsiaTheme="minorEastAsia" w:cstheme="minorEastAsia"/>
          <w:bCs/>
          <w:szCs w:val="21"/>
        </w:rPr>
        <w:t>（2）履约验收时间：</w:t>
      </w:r>
      <w:r>
        <w:rPr>
          <w:rFonts w:hint="eastAsia" w:asciiTheme="minorEastAsia" w:hAnsiTheme="minorEastAsia" w:eastAsiaTheme="minorEastAsia" w:cstheme="minorEastAsia"/>
          <w:bCs/>
          <w:i/>
          <w:iCs/>
          <w:color w:val="00B0F0"/>
          <w:szCs w:val="21"/>
          <w:u w:val="single"/>
        </w:rPr>
        <w:t>（计划于何时验收/供应商提出验收申请之日起   日内组织验收）</w:t>
      </w:r>
      <w:r>
        <w:rPr>
          <w:rFonts w:hint="eastAsia" w:asciiTheme="minorEastAsia" w:hAnsiTheme="minorEastAsia" w:eastAsiaTheme="minorEastAsia" w:cstheme="minorEastAsia"/>
          <w:bCs/>
          <w:szCs w:val="21"/>
          <w:u w:val="single"/>
        </w:rPr>
        <w:t xml:space="preserve"> </w:t>
      </w:r>
    </w:p>
    <w:p w14:paraId="7FD65C45">
      <w:pPr>
        <w:adjustRightInd w:val="0"/>
        <w:snapToGrid w:val="0"/>
        <w:spacing w:line="400" w:lineRule="exact"/>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（3）履约验收方式：</w:t>
      </w:r>
      <w:r>
        <w:rPr>
          <w:rFonts w:hint="eastAsia" w:asciiTheme="minorEastAsia" w:hAnsiTheme="minorEastAsia" w:eastAsiaTheme="minorEastAsia" w:cstheme="minorEastAsia"/>
          <w:szCs w:val="21"/>
        </w:rPr>
        <w:sym w:font="Wingdings" w:char="00A8"/>
      </w:r>
      <w:r>
        <w:rPr>
          <w:rFonts w:hint="eastAsia" w:asciiTheme="minorEastAsia" w:hAnsiTheme="minorEastAsia" w:eastAsiaTheme="minorEastAsia" w:cstheme="minorEastAsia"/>
          <w:bCs/>
          <w:szCs w:val="21"/>
        </w:rPr>
        <w:t>一次性验收</w:t>
      </w:r>
    </w:p>
    <w:p w14:paraId="6CE4852B">
      <w:pPr>
        <w:adjustRightInd w:val="0"/>
        <w:snapToGrid w:val="0"/>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                       </w:t>
      </w:r>
      <w:r>
        <w:rPr>
          <w:rFonts w:hint="eastAsia" w:asciiTheme="minorEastAsia" w:hAnsiTheme="minorEastAsia" w:eastAsiaTheme="minorEastAsia" w:cstheme="minorEastAsia"/>
          <w:szCs w:val="21"/>
        </w:rPr>
        <w:sym w:font="Wingdings" w:char="00A8"/>
      </w:r>
      <w:r>
        <w:rPr>
          <w:rFonts w:hint="eastAsia" w:asciiTheme="minorEastAsia" w:hAnsiTheme="minorEastAsia" w:eastAsiaTheme="minorEastAsia" w:cstheme="minorEastAsia"/>
          <w:bCs/>
          <w:szCs w:val="21"/>
        </w:rPr>
        <w:t>分期/分项验收：</w:t>
      </w:r>
      <w:r>
        <w:rPr>
          <w:rFonts w:hint="eastAsia" w:asciiTheme="minorEastAsia" w:hAnsiTheme="minorEastAsia" w:eastAsiaTheme="minorEastAsia" w:cstheme="minorEastAsia"/>
          <w:bCs/>
          <w:szCs w:val="21"/>
          <w:u w:val="single"/>
        </w:rPr>
        <w:t xml:space="preserve"> </w:t>
      </w:r>
      <w:r>
        <w:rPr>
          <w:rFonts w:hint="eastAsia" w:asciiTheme="minorEastAsia" w:hAnsiTheme="minorEastAsia" w:eastAsiaTheme="minorEastAsia" w:cstheme="minorEastAsia"/>
          <w:bCs/>
          <w:i/>
          <w:iCs/>
          <w:color w:val="00B0F0"/>
          <w:szCs w:val="21"/>
          <w:u w:val="single"/>
        </w:rPr>
        <w:t>（应明确分期</w:t>
      </w:r>
      <w:r>
        <w:rPr>
          <w:rFonts w:hint="eastAsia" w:asciiTheme="minorEastAsia" w:hAnsiTheme="minorEastAsia" w:eastAsiaTheme="minorEastAsia" w:cstheme="minorEastAsia"/>
          <w:bCs/>
          <w:i/>
          <w:iCs/>
          <w:color w:val="00B0F0"/>
          <w:szCs w:val="21"/>
          <w:u w:val="single"/>
          <w:lang w:val="en"/>
        </w:rPr>
        <w:t>/分项验收的工作安排</w:t>
      </w:r>
      <w:r>
        <w:rPr>
          <w:rFonts w:hint="eastAsia" w:asciiTheme="minorEastAsia" w:hAnsiTheme="minorEastAsia" w:eastAsiaTheme="minorEastAsia" w:cstheme="minorEastAsia"/>
          <w:bCs/>
          <w:i/>
          <w:iCs/>
          <w:color w:val="00B0F0"/>
          <w:szCs w:val="21"/>
          <w:u w:val="single"/>
        </w:rPr>
        <w:t>）</w:t>
      </w:r>
      <w:r>
        <w:rPr>
          <w:rFonts w:hint="eastAsia" w:asciiTheme="minorEastAsia" w:hAnsiTheme="minorEastAsia" w:eastAsiaTheme="minorEastAsia" w:cstheme="minorEastAsia"/>
          <w:bCs/>
          <w:szCs w:val="21"/>
          <w:u w:val="single"/>
        </w:rPr>
        <w:t xml:space="preserve">  </w:t>
      </w:r>
    </w:p>
    <w:p w14:paraId="6DA3BA87">
      <w:pPr>
        <w:adjustRightInd w:val="0"/>
        <w:snapToGrid w:val="0"/>
        <w:spacing w:line="400" w:lineRule="exact"/>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（4）履约验收程序：</w:t>
      </w:r>
      <w:r>
        <w:rPr>
          <w:rFonts w:hint="eastAsia" w:asciiTheme="minorEastAsia" w:hAnsiTheme="minorEastAsia" w:eastAsiaTheme="minorEastAsia" w:cstheme="minorEastAsia"/>
          <w:bCs/>
          <w:szCs w:val="21"/>
          <w:u w:val="single"/>
        </w:rPr>
        <w:t xml:space="preserve"> </w:t>
      </w:r>
      <w:r>
        <w:rPr>
          <w:rFonts w:hint="eastAsia" w:asciiTheme="minorEastAsia" w:hAnsiTheme="minorEastAsia" w:eastAsiaTheme="minorEastAsia" w:cstheme="minorEastAsia"/>
          <w:bCs/>
          <w:i/>
          <w:iCs/>
          <w:color w:val="00B0F0"/>
          <w:szCs w:val="21"/>
          <w:u w:val="single"/>
        </w:rPr>
        <w:t>按</w:t>
      </w:r>
      <w:r>
        <w:rPr>
          <w:rFonts w:hint="eastAsia" w:asciiTheme="minorEastAsia" w:hAnsiTheme="minorEastAsia" w:eastAsiaTheme="minorEastAsia" w:cstheme="minorEastAsia"/>
          <w:i/>
          <w:iCs/>
          <w:color w:val="FF0000"/>
          <w:szCs w:val="21"/>
          <w:u w:val="single"/>
        </w:rPr>
        <w:t>采购需求与采购实施计划书</w:t>
      </w:r>
      <w:r>
        <w:rPr>
          <w:rFonts w:hint="eastAsia" w:asciiTheme="minorEastAsia" w:hAnsiTheme="minorEastAsia" w:eastAsiaTheme="minorEastAsia" w:cstheme="minorEastAsia"/>
          <w:bCs/>
          <w:i/>
          <w:iCs/>
          <w:color w:val="00B0F0"/>
          <w:szCs w:val="21"/>
          <w:u w:val="single"/>
        </w:rPr>
        <w:t>内容填写</w:t>
      </w:r>
      <w:r>
        <w:rPr>
          <w:rFonts w:hint="eastAsia" w:asciiTheme="minorEastAsia" w:hAnsiTheme="minorEastAsia" w:eastAsiaTheme="minorEastAsia" w:cstheme="minorEastAsia"/>
          <w:bCs/>
          <w:szCs w:val="21"/>
          <w:u w:val="single"/>
        </w:rPr>
        <w:t xml:space="preserve">   </w:t>
      </w:r>
    </w:p>
    <w:p w14:paraId="40D3CEFA">
      <w:pPr>
        <w:adjustRightInd w:val="0"/>
        <w:snapToGrid w:val="0"/>
        <w:spacing w:line="400" w:lineRule="exact"/>
        <w:ind w:firstLine="420" w:firstLineChars="200"/>
        <w:rPr>
          <w:rFonts w:hint="eastAsia" w:asciiTheme="minorEastAsia" w:hAnsiTheme="minorEastAsia" w:eastAsiaTheme="minorEastAsia" w:cstheme="minorEastAsia"/>
          <w:bCs/>
          <w:szCs w:val="21"/>
          <w:u w:val="single"/>
        </w:rPr>
      </w:pPr>
      <w:r>
        <w:rPr>
          <w:rFonts w:hint="eastAsia" w:asciiTheme="minorEastAsia" w:hAnsiTheme="minorEastAsia" w:eastAsiaTheme="minorEastAsia" w:cstheme="minorEastAsia"/>
          <w:bCs/>
          <w:szCs w:val="21"/>
        </w:rPr>
        <w:t>（5）履约验收的内容：</w:t>
      </w:r>
      <w:r>
        <w:rPr>
          <w:rFonts w:hint="eastAsia" w:asciiTheme="minorEastAsia" w:hAnsiTheme="minorEastAsia" w:eastAsiaTheme="minorEastAsia" w:cstheme="minorEastAsia"/>
          <w:bCs/>
          <w:szCs w:val="21"/>
          <w:u w:val="single"/>
        </w:rPr>
        <w:t xml:space="preserve"> </w:t>
      </w:r>
      <w:r>
        <w:rPr>
          <w:rFonts w:hint="eastAsia" w:asciiTheme="minorEastAsia" w:hAnsiTheme="minorEastAsia" w:eastAsiaTheme="minorEastAsia" w:cstheme="minorEastAsia"/>
          <w:bCs/>
          <w:i/>
          <w:iCs/>
          <w:color w:val="00B0F0"/>
          <w:szCs w:val="21"/>
          <w:u w:val="single"/>
        </w:rPr>
        <w:t>（按</w:t>
      </w:r>
      <w:r>
        <w:rPr>
          <w:rFonts w:hint="eastAsia" w:asciiTheme="minorEastAsia" w:hAnsiTheme="minorEastAsia" w:eastAsiaTheme="minorEastAsia" w:cstheme="minorEastAsia"/>
          <w:i/>
          <w:iCs/>
          <w:color w:val="FF0000"/>
          <w:szCs w:val="21"/>
          <w:u w:val="single"/>
        </w:rPr>
        <w:t>采购需求与采购实施计划书</w:t>
      </w:r>
      <w:r>
        <w:rPr>
          <w:rFonts w:hint="eastAsia" w:asciiTheme="minorEastAsia" w:hAnsiTheme="minorEastAsia" w:eastAsiaTheme="minorEastAsia" w:cstheme="minorEastAsia"/>
          <w:bCs/>
          <w:i/>
          <w:iCs/>
          <w:color w:val="00B0F0"/>
          <w:szCs w:val="21"/>
          <w:u w:val="single"/>
        </w:rPr>
        <w:t>内容填写</w:t>
      </w:r>
      <w:r>
        <w:rPr>
          <w:rFonts w:hint="eastAsia" w:asciiTheme="minorEastAsia" w:hAnsiTheme="minorEastAsia" w:eastAsiaTheme="minorEastAsia" w:cstheme="minorEastAsia"/>
          <w:bCs/>
          <w:szCs w:val="21"/>
          <w:u w:val="single"/>
        </w:rPr>
        <w:t xml:space="preserve">  </w:t>
      </w:r>
    </w:p>
    <w:p w14:paraId="3C570ECB">
      <w:pPr>
        <w:adjustRightInd w:val="0"/>
        <w:snapToGrid w:val="0"/>
        <w:spacing w:line="400" w:lineRule="exact"/>
        <w:ind w:firstLine="420" w:firstLineChars="200"/>
        <w:rPr>
          <w:rFonts w:hint="eastAsia" w:asciiTheme="minorEastAsia" w:hAnsiTheme="minorEastAsia" w:eastAsiaTheme="minorEastAsia" w:cstheme="minorEastAsia"/>
          <w:bCs/>
          <w:szCs w:val="21"/>
          <w:u w:val="single"/>
        </w:rPr>
      </w:pPr>
      <w:r>
        <w:rPr>
          <w:rFonts w:hint="eastAsia" w:asciiTheme="minorEastAsia" w:hAnsiTheme="minorEastAsia" w:eastAsiaTheme="minorEastAsia" w:cstheme="minorEastAsia"/>
          <w:bCs/>
          <w:szCs w:val="21"/>
        </w:rPr>
        <w:t>（6）履约验收标准：</w:t>
      </w:r>
      <w:r>
        <w:rPr>
          <w:rFonts w:hint="eastAsia" w:asciiTheme="minorEastAsia" w:hAnsiTheme="minorEastAsia" w:eastAsiaTheme="minorEastAsia" w:cstheme="minorEastAsia"/>
          <w:bCs/>
          <w:szCs w:val="21"/>
          <w:u w:val="single"/>
        </w:rPr>
        <w:t xml:space="preserve">  </w:t>
      </w:r>
      <w:r>
        <w:rPr>
          <w:rFonts w:hint="eastAsia" w:asciiTheme="minorEastAsia" w:hAnsiTheme="minorEastAsia" w:eastAsiaTheme="minorEastAsia" w:cstheme="minorEastAsia"/>
          <w:bCs/>
          <w:i/>
          <w:iCs/>
          <w:color w:val="00B0F0"/>
          <w:szCs w:val="21"/>
          <w:u w:val="single"/>
        </w:rPr>
        <w:t>按</w:t>
      </w:r>
      <w:r>
        <w:rPr>
          <w:rFonts w:hint="eastAsia" w:asciiTheme="minorEastAsia" w:hAnsiTheme="minorEastAsia" w:eastAsiaTheme="minorEastAsia" w:cstheme="minorEastAsia"/>
          <w:i/>
          <w:iCs/>
          <w:color w:val="FF0000"/>
          <w:szCs w:val="21"/>
          <w:u w:val="single"/>
        </w:rPr>
        <w:t>采购需求与采购实施计划书</w:t>
      </w:r>
      <w:r>
        <w:rPr>
          <w:rFonts w:hint="eastAsia" w:asciiTheme="minorEastAsia" w:hAnsiTheme="minorEastAsia" w:eastAsiaTheme="minorEastAsia" w:cstheme="minorEastAsia"/>
          <w:bCs/>
          <w:i/>
          <w:iCs/>
          <w:color w:val="00B0F0"/>
          <w:szCs w:val="21"/>
          <w:u w:val="single"/>
        </w:rPr>
        <w:t>内容填写</w:t>
      </w:r>
      <w:r>
        <w:rPr>
          <w:rFonts w:hint="eastAsia" w:asciiTheme="minorEastAsia" w:hAnsiTheme="minorEastAsia" w:eastAsiaTheme="minorEastAsia" w:cstheme="minorEastAsia"/>
          <w:bCs/>
          <w:szCs w:val="21"/>
          <w:u w:val="single"/>
        </w:rPr>
        <w:t xml:space="preserve">   </w:t>
      </w:r>
    </w:p>
    <w:p w14:paraId="6762AD7C">
      <w:pPr>
        <w:autoSpaceDE w:val="0"/>
        <w:autoSpaceDN w:val="0"/>
        <w:adjustRightInd w:val="0"/>
        <w:spacing w:line="400" w:lineRule="exact"/>
        <w:ind w:firstLine="420" w:firstLineChars="200"/>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bCs/>
          <w:sz w:val="21"/>
          <w:szCs w:val="21"/>
          <w:lang w:val="en-US" w:eastAsia="zh-CN" w:bidi="ar-SA"/>
        </w:rPr>
        <w:t>（7）是否以采购活动中供应商提供的样品作为参考：</w:t>
      </w:r>
      <w:r>
        <w:rPr>
          <w:rFonts w:hint="eastAsia" w:asciiTheme="minorEastAsia" w:hAnsiTheme="minorEastAsia" w:eastAsiaTheme="minorEastAsia" w:cstheme="minorEastAsia"/>
          <w:sz w:val="21"/>
          <w:szCs w:val="21"/>
          <w:lang w:val="en-US" w:eastAsia="zh-CN" w:bidi="ar-SA"/>
        </w:rPr>
        <w:sym w:font="Wingdings" w:char="00A8"/>
      </w:r>
      <w:r>
        <w:rPr>
          <w:rFonts w:hint="eastAsia" w:asciiTheme="minorEastAsia" w:hAnsiTheme="minorEastAsia" w:eastAsiaTheme="minorEastAsia" w:cstheme="minorEastAsia"/>
          <w:bCs/>
          <w:sz w:val="21"/>
          <w:szCs w:val="21"/>
          <w:lang w:val="en-US" w:eastAsia="zh-CN" w:bidi="ar-SA"/>
        </w:rPr>
        <w:t xml:space="preserve">是  </w:t>
      </w:r>
      <w:r>
        <w:rPr>
          <w:rFonts w:hint="eastAsia" w:asciiTheme="minorEastAsia" w:hAnsiTheme="minorEastAsia" w:eastAsiaTheme="minorEastAsia" w:cstheme="minorEastAsia"/>
          <w:sz w:val="21"/>
          <w:szCs w:val="21"/>
          <w:lang w:val="en-US" w:eastAsia="zh-CN" w:bidi="ar-SA"/>
        </w:rPr>
        <w:sym w:font="Wingdings" w:char="00A8"/>
      </w:r>
      <w:r>
        <w:rPr>
          <w:rFonts w:hint="eastAsia" w:asciiTheme="minorEastAsia" w:hAnsiTheme="minorEastAsia" w:eastAsiaTheme="minorEastAsia" w:cstheme="minorEastAsia"/>
          <w:bCs/>
          <w:sz w:val="21"/>
          <w:szCs w:val="21"/>
          <w:lang w:val="en-US" w:eastAsia="zh-CN" w:bidi="ar-SA"/>
        </w:rPr>
        <w:t>否</w:t>
      </w:r>
    </w:p>
    <w:p w14:paraId="09FA97BE">
      <w:pPr>
        <w:adjustRightInd w:val="0"/>
        <w:snapToGrid w:val="0"/>
        <w:spacing w:line="400" w:lineRule="exact"/>
        <w:ind w:firstLine="420" w:firstLineChars="200"/>
        <w:rPr>
          <w:rFonts w:hint="eastAsia" w:asciiTheme="minorEastAsia" w:hAnsiTheme="minorEastAsia" w:eastAsiaTheme="minorEastAsia" w:cstheme="minorEastAsia"/>
          <w:b/>
          <w:i/>
          <w:iCs/>
          <w:color w:val="00B0F0"/>
          <w:szCs w:val="21"/>
        </w:rPr>
      </w:pPr>
      <w:r>
        <w:rPr>
          <w:rFonts w:hint="eastAsia" w:asciiTheme="minorEastAsia" w:hAnsiTheme="minorEastAsia" w:eastAsiaTheme="minorEastAsia" w:cstheme="minorEastAsia"/>
          <w:bCs/>
          <w:szCs w:val="21"/>
        </w:rPr>
        <w:t>（8）履约验收其他事项：</w:t>
      </w:r>
      <w:r>
        <w:rPr>
          <w:rFonts w:hint="eastAsia" w:asciiTheme="minorEastAsia" w:hAnsiTheme="minorEastAsia" w:eastAsiaTheme="minorEastAsia" w:cstheme="minorEastAsia"/>
          <w:bCs/>
          <w:szCs w:val="21"/>
          <w:u w:val="single"/>
        </w:rPr>
        <w:t xml:space="preserve">     </w:t>
      </w:r>
      <w:r>
        <w:rPr>
          <w:rFonts w:hint="eastAsia" w:asciiTheme="minorEastAsia" w:hAnsiTheme="minorEastAsia" w:eastAsiaTheme="minorEastAsia" w:cstheme="minorEastAsia"/>
          <w:bCs/>
          <w:i/>
          <w:iCs/>
          <w:color w:val="00B0F0"/>
          <w:szCs w:val="21"/>
          <w:u w:val="single"/>
        </w:rPr>
        <w:t xml:space="preserve"> 验收合格、款项支付完成，产权归甲方</w:t>
      </w:r>
      <w:r>
        <w:rPr>
          <w:rFonts w:hint="eastAsia" w:asciiTheme="minorEastAsia" w:hAnsiTheme="minorEastAsia" w:eastAsiaTheme="minorEastAsia" w:cstheme="minorEastAsia"/>
          <w:bCs/>
          <w:szCs w:val="21"/>
          <w:u w:val="single"/>
        </w:rPr>
        <w:t xml:space="preserve">          </w:t>
      </w:r>
    </w:p>
    <w:p w14:paraId="2D45B089">
      <w:pPr>
        <w:adjustRightInd w:val="0"/>
        <w:snapToGrid w:val="0"/>
        <w:spacing w:line="40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5.组成合同的文件</w:t>
      </w:r>
    </w:p>
    <w:p w14:paraId="17B89AD0">
      <w:pPr>
        <w:adjustRightInd w:val="0"/>
        <w:snapToGrid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本协议书与下列文件一起构成合同文件，如下述文件之间有任何抵触、矛盾或歧义，应按以下顺序解释：</w:t>
      </w:r>
    </w:p>
    <w:p w14:paraId="449FD48E">
      <w:pPr>
        <w:adjustRightInd w:val="0"/>
        <w:snapToGrid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（1）政府采购合同协议书及其变更、补充协议</w:t>
      </w:r>
    </w:p>
    <w:p w14:paraId="11E08EE0">
      <w:pPr>
        <w:adjustRightInd w:val="0"/>
        <w:snapToGrid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（2）政府采购合同专用条款</w:t>
      </w:r>
    </w:p>
    <w:p w14:paraId="674EF0FA">
      <w:pPr>
        <w:adjustRightInd w:val="0"/>
        <w:snapToGrid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（3）政府采购合同通用条款</w:t>
      </w:r>
    </w:p>
    <w:p w14:paraId="5DD20F01">
      <w:pPr>
        <w:adjustRightInd w:val="0"/>
        <w:snapToGrid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r>
        <w:rPr>
          <w:rFonts w:hint="eastAsia" w:asciiTheme="minorEastAsia" w:hAnsiTheme="minorEastAsia" w:eastAsiaTheme="minorEastAsia" w:cstheme="minorEastAsia"/>
          <w:szCs w:val="21"/>
          <w:lang w:eastAsia="zh-CN"/>
        </w:rPr>
        <w:t>成交</w:t>
      </w:r>
      <w:r>
        <w:rPr>
          <w:rFonts w:hint="eastAsia" w:asciiTheme="minorEastAsia" w:hAnsiTheme="minorEastAsia" w:eastAsiaTheme="minorEastAsia" w:cstheme="minorEastAsia"/>
          <w:szCs w:val="21"/>
        </w:rPr>
        <w:t>通知书</w:t>
      </w:r>
    </w:p>
    <w:p w14:paraId="77F6E876">
      <w:pPr>
        <w:adjustRightInd w:val="0"/>
        <w:snapToGrid w:val="0"/>
        <w:spacing w:line="400" w:lineRule="exact"/>
        <w:ind w:firstLine="420" w:firstLineChars="20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zCs w:val="21"/>
          <w:lang w:eastAsia="zh-CN"/>
        </w:rPr>
        <w:t>投标文件</w:t>
      </w:r>
    </w:p>
    <w:p w14:paraId="7A5CF70B">
      <w:pPr>
        <w:adjustRightInd w:val="0"/>
        <w:snapToGrid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（6）采购文件</w:t>
      </w:r>
    </w:p>
    <w:p w14:paraId="71A6E799">
      <w:pPr>
        <w:adjustRightInd w:val="0"/>
        <w:snapToGrid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（7）有关技术文件，图纸</w:t>
      </w:r>
    </w:p>
    <w:p w14:paraId="1E80406B">
      <w:pPr>
        <w:autoSpaceDE w:val="0"/>
        <w:autoSpaceDN w:val="0"/>
        <w:adjustRightInd w:val="0"/>
        <w:spacing w:line="40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bidi="ar-SA"/>
        </w:rPr>
        <w:t>（8）</w:t>
      </w:r>
      <w:r>
        <w:rPr>
          <w:rFonts w:hint="eastAsia" w:asciiTheme="minorEastAsia" w:hAnsiTheme="minorEastAsia" w:eastAsiaTheme="minorEastAsia" w:cstheme="minorEastAsia"/>
          <w:color w:val="000000"/>
          <w:kern w:val="2"/>
          <w:sz w:val="21"/>
          <w:szCs w:val="21"/>
          <w:lang w:val="en-US" w:eastAsia="zh-CN" w:bidi="ar-SA"/>
        </w:rPr>
        <w:t>国家法律、行政法规和规章制度规定或合同约定的作为合同组成部分的其他文件</w:t>
      </w:r>
    </w:p>
    <w:p w14:paraId="5F7B5E76">
      <w:pPr>
        <w:adjustRightInd w:val="0"/>
        <w:snapToGrid w:val="0"/>
        <w:spacing w:line="40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6.合同生效</w:t>
      </w:r>
    </w:p>
    <w:p w14:paraId="407FE6A4">
      <w:pPr>
        <w:adjustRightInd w:val="0"/>
        <w:snapToGrid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本合同自</w:t>
      </w:r>
      <w:r>
        <w:rPr>
          <w:rFonts w:hint="eastAsia" w:asciiTheme="minorEastAsia" w:hAnsiTheme="minorEastAsia" w:eastAsiaTheme="minorEastAsia" w:cstheme="minorEastAsia"/>
          <w:szCs w:val="21"/>
          <w:u w:val="single"/>
        </w:rPr>
        <w:t>甲乙双方签字、盖章之日起生效，至本合同项下的相关事务完成之日起自动失效。</w:t>
      </w:r>
    </w:p>
    <w:p w14:paraId="0C34FF8F">
      <w:pPr>
        <w:adjustRightInd w:val="0"/>
        <w:snapToGrid w:val="0"/>
        <w:spacing w:line="40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7.合同份数</w:t>
      </w:r>
    </w:p>
    <w:p w14:paraId="0E1EC9BB">
      <w:pPr>
        <w:adjustRightInd w:val="0"/>
        <w:snapToGrid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本合同一式伍份，甲方持叁份，乙方持壹份，采购代理机构备案壹份，均具有同等法律效力。</w:t>
      </w:r>
    </w:p>
    <w:p w14:paraId="078B38F3">
      <w:pPr>
        <w:adjustRightInd w:val="0"/>
        <w:snapToGrid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合同订立时间：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w:t>
      </w:r>
    </w:p>
    <w:p w14:paraId="3702624A">
      <w:pPr>
        <w:adjustRightInd w:val="0"/>
        <w:snapToGrid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合同订立地点：</w:t>
      </w:r>
      <w:r>
        <w:rPr>
          <w:rFonts w:hint="eastAsia" w:asciiTheme="minorEastAsia" w:hAnsiTheme="minorEastAsia" w:eastAsiaTheme="minorEastAsia" w:cstheme="minorEastAsia"/>
          <w:szCs w:val="21"/>
          <w:u w:val="single"/>
        </w:rPr>
        <w:t xml:space="preserve">  太原理工大学  </w:t>
      </w:r>
    </w:p>
    <w:p w14:paraId="4E6282DF">
      <w:pPr>
        <w:adjustRightInd w:val="0"/>
        <w:snapToGrid w:val="0"/>
        <w:spacing w:line="400" w:lineRule="exact"/>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附件：具体标的及其技术要求和商务要求、联合协议、分包意向协议等。</w:t>
      </w:r>
    </w:p>
    <w:p w14:paraId="41E8BA38">
      <w:pPr>
        <w:widowControl w:val="0"/>
        <w:spacing w:line="400" w:lineRule="exact"/>
        <w:ind w:firstLine="420" w:firstLineChars="200"/>
        <w:jc w:val="both"/>
        <w:rPr>
          <w:rFonts w:hint="eastAsia" w:asciiTheme="minorEastAsia" w:hAnsiTheme="minorEastAsia" w:eastAsiaTheme="minorEastAsia" w:cstheme="minorEastAsia"/>
          <w:kern w:val="2"/>
          <w:sz w:val="21"/>
          <w:szCs w:val="21"/>
          <w:lang w:val="en-US" w:eastAsia="zh-CN" w:bidi="ar-SA"/>
        </w:rPr>
      </w:pPr>
    </w:p>
    <w:p w14:paraId="57F7C1FB">
      <w:pPr>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p w14:paraId="3E4BFD9A">
      <w:pPr>
        <w:widowControl w:val="0"/>
        <w:ind w:firstLine="420" w:firstLineChars="200"/>
        <w:jc w:val="both"/>
        <w:rPr>
          <w:rFonts w:hint="eastAsia" w:asciiTheme="minorEastAsia" w:hAnsiTheme="minorEastAsia" w:eastAsiaTheme="minorEastAsia" w:cstheme="minorEastAsia"/>
          <w:kern w:val="2"/>
          <w:sz w:val="21"/>
          <w:szCs w:val="21"/>
          <w:lang w:val="en-US" w:eastAsia="zh-CN" w:bidi="ar-SA"/>
        </w:rPr>
      </w:pPr>
    </w:p>
    <w:tbl>
      <w:tblPr>
        <w:tblStyle w:val="2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1"/>
        <w:gridCol w:w="2628"/>
        <w:gridCol w:w="2156"/>
        <w:gridCol w:w="2307"/>
      </w:tblGrid>
      <w:tr w14:paraId="53C75F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47D4309E">
            <w:pPr>
              <w:adjustRightInd w:val="0"/>
              <w:snapToGrid w:val="0"/>
              <w:spacing w:line="3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甲方（采购人）</w:t>
            </w:r>
          </w:p>
        </w:tc>
        <w:tc>
          <w:tcPr>
            <w:tcW w:w="2437" w:type="pct"/>
            <w:gridSpan w:val="2"/>
            <w:tcBorders>
              <w:left w:val="single" w:color="auto" w:sz="2" w:space="0"/>
              <w:bottom w:val="single" w:color="auto" w:sz="2" w:space="0"/>
            </w:tcBorders>
            <w:noWrap w:val="0"/>
            <w:vAlign w:val="center"/>
          </w:tcPr>
          <w:p w14:paraId="77EA49FC">
            <w:pPr>
              <w:adjustRightInd w:val="0"/>
              <w:snapToGrid w:val="0"/>
              <w:spacing w:line="3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乙方（供应商）</w:t>
            </w:r>
          </w:p>
        </w:tc>
      </w:tr>
      <w:tr w14:paraId="2400F61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70F39F94">
            <w:pPr>
              <w:adjustRightInd w:val="0"/>
              <w:snapToGrid w:val="0"/>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单位名称（公章或合同章）</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2B6A8BC">
            <w:pPr>
              <w:adjustRightInd w:val="0"/>
              <w:snapToGrid w:val="0"/>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太原理工大学</w:t>
            </w: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D0751D8">
            <w:pPr>
              <w:adjustRightInd w:val="0"/>
              <w:snapToGrid w:val="0"/>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单位名称（公章或合同章）</w:t>
            </w:r>
          </w:p>
        </w:tc>
        <w:tc>
          <w:tcPr>
            <w:tcW w:w="1259" w:type="pct"/>
            <w:tcBorders>
              <w:top w:val="single" w:color="auto" w:sz="2" w:space="0"/>
              <w:left w:val="single" w:color="auto" w:sz="2" w:space="0"/>
              <w:bottom w:val="single" w:color="auto" w:sz="2" w:space="0"/>
            </w:tcBorders>
            <w:noWrap w:val="0"/>
            <w:vAlign w:val="center"/>
          </w:tcPr>
          <w:p w14:paraId="0FDEE4BF">
            <w:pPr>
              <w:adjustRightInd w:val="0"/>
              <w:snapToGrid w:val="0"/>
              <w:spacing w:line="300" w:lineRule="exact"/>
              <w:ind w:left="-105" w:leftChars="-50" w:right="-105" w:rightChars="-50"/>
              <w:jc w:val="center"/>
              <w:rPr>
                <w:rFonts w:hint="eastAsia" w:asciiTheme="minorEastAsia" w:hAnsiTheme="minorEastAsia" w:eastAsiaTheme="minorEastAsia" w:cstheme="minorEastAsia"/>
                <w:spacing w:val="20"/>
                <w:szCs w:val="21"/>
              </w:rPr>
            </w:pPr>
            <w:r>
              <w:rPr>
                <w:rFonts w:hint="eastAsia" w:asciiTheme="minorEastAsia" w:hAnsiTheme="minorEastAsia" w:eastAsiaTheme="minorEastAsia" w:cstheme="minorEastAsia"/>
                <w:i/>
                <w:iCs/>
                <w:color w:val="00B0F0"/>
                <w:spacing w:val="20"/>
                <w:szCs w:val="21"/>
              </w:rPr>
              <w:t>根据</w:t>
            </w:r>
            <w:r>
              <w:rPr>
                <w:rFonts w:hint="eastAsia" w:asciiTheme="minorEastAsia" w:hAnsiTheme="minorEastAsia" w:eastAsiaTheme="minorEastAsia" w:cstheme="minorEastAsia"/>
                <w:i/>
                <w:iCs/>
                <w:color w:val="FF0000"/>
                <w:spacing w:val="20"/>
                <w:szCs w:val="21"/>
              </w:rPr>
              <w:t>结果公告</w:t>
            </w:r>
            <w:r>
              <w:rPr>
                <w:rFonts w:hint="eastAsia" w:asciiTheme="minorEastAsia" w:hAnsiTheme="minorEastAsia" w:eastAsiaTheme="minorEastAsia" w:cstheme="minorEastAsia"/>
                <w:i/>
                <w:iCs/>
                <w:color w:val="00B0F0"/>
                <w:spacing w:val="20"/>
                <w:szCs w:val="21"/>
              </w:rPr>
              <w:t>中的</w:t>
            </w:r>
            <w:r>
              <w:rPr>
                <w:rFonts w:hint="eastAsia" w:asciiTheme="minorEastAsia" w:hAnsiTheme="minorEastAsia" w:eastAsiaTheme="minorEastAsia" w:cstheme="minorEastAsia"/>
                <w:i/>
                <w:iCs/>
                <w:color w:val="00B0F0"/>
                <w:spacing w:val="20"/>
                <w:szCs w:val="21"/>
                <w:lang w:eastAsia="zh-CN"/>
              </w:rPr>
              <w:t>中标供应商</w:t>
            </w:r>
            <w:r>
              <w:rPr>
                <w:rFonts w:hint="eastAsia" w:asciiTheme="minorEastAsia" w:hAnsiTheme="minorEastAsia" w:eastAsiaTheme="minorEastAsia" w:cstheme="minorEastAsia"/>
                <w:i/>
                <w:iCs/>
                <w:color w:val="00B0F0"/>
                <w:spacing w:val="20"/>
                <w:szCs w:val="21"/>
              </w:rPr>
              <w:t>名称准确填写</w:t>
            </w:r>
          </w:p>
        </w:tc>
      </w:tr>
      <w:tr w14:paraId="71B0DA7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0E451ED5">
            <w:pPr>
              <w:adjustRightInd w:val="0"/>
              <w:snapToGrid w:val="0"/>
              <w:spacing w:line="300" w:lineRule="exact"/>
              <w:ind w:firstLine="100" w:firstLineChars="48"/>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授权代表人（签章）</w:t>
            </w:r>
          </w:p>
        </w:tc>
        <w:tc>
          <w:tcPr>
            <w:tcW w:w="1436" w:type="pct"/>
            <w:vMerge w:val="restart"/>
            <w:tcBorders>
              <w:top w:val="single" w:color="auto" w:sz="2" w:space="0"/>
              <w:left w:val="single" w:color="auto" w:sz="2" w:space="0"/>
              <w:right w:val="single" w:color="auto" w:sz="2" w:space="0"/>
            </w:tcBorders>
            <w:noWrap w:val="0"/>
            <w:vAlign w:val="center"/>
          </w:tcPr>
          <w:p w14:paraId="17DA9CD5">
            <w:pPr>
              <w:adjustRightInd w:val="0"/>
              <w:snapToGrid w:val="0"/>
              <w:spacing w:line="300" w:lineRule="exact"/>
              <w:jc w:val="center"/>
              <w:rPr>
                <w:rFonts w:hint="eastAsia" w:asciiTheme="minorEastAsia" w:hAnsiTheme="minorEastAsia" w:eastAsiaTheme="minorEastAsia" w:cstheme="minorEastAsia"/>
                <w:szCs w:val="21"/>
              </w:rPr>
            </w:pPr>
          </w:p>
        </w:tc>
        <w:tc>
          <w:tcPr>
            <w:tcW w:w="1178" w:type="pct"/>
            <w:tcBorders>
              <w:top w:val="single" w:color="auto" w:sz="2" w:space="0"/>
              <w:left w:val="single" w:color="auto" w:sz="2" w:space="0"/>
              <w:right w:val="single" w:color="auto" w:sz="2" w:space="0"/>
            </w:tcBorders>
            <w:noWrap w:val="0"/>
            <w:vAlign w:val="center"/>
          </w:tcPr>
          <w:p w14:paraId="2759717B">
            <w:pPr>
              <w:adjustRightInd w:val="0"/>
              <w:snapToGrid w:val="0"/>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w:t>
            </w:r>
          </w:p>
          <w:p w14:paraId="77872005">
            <w:pPr>
              <w:adjustRightInd w:val="0"/>
              <w:snapToGrid w:val="0"/>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或其委托代理人（签章）</w:t>
            </w:r>
          </w:p>
        </w:tc>
        <w:tc>
          <w:tcPr>
            <w:tcW w:w="1259" w:type="pct"/>
            <w:tcBorders>
              <w:top w:val="single" w:color="auto" w:sz="2" w:space="0"/>
              <w:left w:val="single" w:color="auto" w:sz="2" w:space="0"/>
              <w:bottom w:val="single" w:color="auto" w:sz="2" w:space="0"/>
            </w:tcBorders>
            <w:noWrap w:val="0"/>
            <w:vAlign w:val="center"/>
          </w:tcPr>
          <w:p w14:paraId="56224185">
            <w:pPr>
              <w:adjustRightInd w:val="0"/>
              <w:snapToGrid w:val="0"/>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须手签或加盖名章</w:t>
            </w:r>
          </w:p>
        </w:tc>
      </w:tr>
      <w:tr w14:paraId="61677AE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6935A44D">
            <w:pPr>
              <w:adjustRightInd w:val="0"/>
              <w:snapToGrid w:val="0"/>
              <w:spacing w:line="300" w:lineRule="exact"/>
              <w:jc w:val="center"/>
              <w:rPr>
                <w:rFonts w:hint="eastAsia" w:asciiTheme="minorEastAsia" w:hAnsiTheme="minorEastAsia" w:eastAsiaTheme="minorEastAsia" w:cstheme="minorEastAsia"/>
                <w:szCs w:val="21"/>
              </w:rPr>
            </w:pPr>
          </w:p>
        </w:tc>
        <w:tc>
          <w:tcPr>
            <w:tcW w:w="1436" w:type="pct"/>
            <w:vMerge w:val="continue"/>
            <w:tcBorders>
              <w:left w:val="single" w:color="auto" w:sz="2" w:space="0"/>
              <w:bottom w:val="single" w:color="auto" w:sz="2" w:space="0"/>
              <w:right w:val="single" w:color="auto" w:sz="2" w:space="0"/>
            </w:tcBorders>
            <w:noWrap w:val="0"/>
            <w:vAlign w:val="center"/>
          </w:tcPr>
          <w:p w14:paraId="12090387">
            <w:pPr>
              <w:adjustRightInd w:val="0"/>
              <w:snapToGrid w:val="0"/>
              <w:spacing w:line="300" w:lineRule="exact"/>
              <w:jc w:val="center"/>
              <w:rPr>
                <w:rFonts w:hint="eastAsia" w:asciiTheme="minorEastAsia" w:hAnsiTheme="minorEastAsia" w:eastAsiaTheme="minorEastAsia" w:cstheme="minorEastAsia"/>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C2287F0">
            <w:pPr>
              <w:adjustRightInd w:val="0"/>
              <w:snapToGrid w:val="0"/>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拥有者性别</w:t>
            </w:r>
          </w:p>
        </w:tc>
        <w:tc>
          <w:tcPr>
            <w:tcW w:w="1259" w:type="pct"/>
            <w:tcBorders>
              <w:top w:val="single" w:color="auto" w:sz="2" w:space="0"/>
              <w:left w:val="single" w:color="auto" w:sz="2" w:space="0"/>
              <w:bottom w:val="single" w:color="auto" w:sz="2" w:space="0"/>
            </w:tcBorders>
            <w:noWrap w:val="0"/>
            <w:vAlign w:val="center"/>
          </w:tcPr>
          <w:p w14:paraId="7D8E840D">
            <w:pPr>
              <w:adjustRightInd w:val="0"/>
              <w:snapToGrid w:val="0"/>
              <w:spacing w:line="300" w:lineRule="exact"/>
              <w:jc w:val="center"/>
              <w:rPr>
                <w:rFonts w:hint="eastAsia" w:asciiTheme="minorEastAsia" w:hAnsiTheme="minorEastAsia" w:eastAsiaTheme="minorEastAsia" w:cstheme="minorEastAsia"/>
                <w:spacing w:val="20"/>
                <w:szCs w:val="21"/>
              </w:rPr>
            </w:pPr>
          </w:p>
        </w:tc>
      </w:tr>
      <w:tr w14:paraId="1C5F8E5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A57476E">
            <w:pPr>
              <w:adjustRightInd w:val="0"/>
              <w:snapToGrid w:val="0"/>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单位地址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F77F24B">
            <w:pPr>
              <w:adjustRightInd w:val="0"/>
              <w:snapToGrid w:val="0"/>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太原市迎泽西大街79号</w:t>
            </w: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EDEC4D7">
            <w:pPr>
              <w:adjustRightInd w:val="0"/>
              <w:snapToGrid w:val="0"/>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单位地址</w:t>
            </w:r>
          </w:p>
        </w:tc>
        <w:tc>
          <w:tcPr>
            <w:tcW w:w="1259" w:type="pct"/>
            <w:tcBorders>
              <w:top w:val="single" w:color="auto" w:sz="2" w:space="0"/>
              <w:left w:val="single" w:color="auto" w:sz="2" w:space="0"/>
              <w:bottom w:val="single" w:color="auto" w:sz="2" w:space="0"/>
            </w:tcBorders>
            <w:noWrap w:val="0"/>
            <w:vAlign w:val="center"/>
          </w:tcPr>
          <w:p w14:paraId="64754379">
            <w:pPr>
              <w:adjustRightInd w:val="0"/>
              <w:snapToGrid w:val="0"/>
              <w:spacing w:line="300" w:lineRule="exact"/>
              <w:jc w:val="center"/>
              <w:rPr>
                <w:rFonts w:hint="eastAsia" w:asciiTheme="minorEastAsia" w:hAnsiTheme="minorEastAsia" w:eastAsiaTheme="minorEastAsia" w:cstheme="minorEastAsia"/>
                <w:spacing w:val="20"/>
                <w:szCs w:val="21"/>
              </w:rPr>
            </w:pPr>
          </w:p>
        </w:tc>
      </w:tr>
      <w:tr w14:paraId="54C71A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C5722EE">
            <w:pPr>
              <w:adjustRightInd w:val="0"/>
              <w:snapToGrid w:val="0"/>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8D9DA4E">
            <w:pPr>
              <w:adjustRightInd w:val="0"/>
              <w:snapToGrid w:val="0"/>
              <w:spacing w:line="300" w:lineRule="exact"/>
              <w:jc w:val="center"/>
              <w:rPr>
                <w:rFonts w:hint="eastAsia" w:asciiTheme="minorEastAsia" w:hAnsiTheme="minorEastAsia" w:eastAsiaTheme="minorEastAsia" w:cstheme="minorEastAsia"/>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B7160AF">
            <w:pPr>
              <w:adjustRightInd w:val="0"/>
              <w:snapToGrid w:val="0"/>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 系 人</w:t>
            </w:r>
          </w:p>
        </w:tc>
        <w:tc>
          <w:tcPr>
            <w:tcW w:w="1259" w:type="pct"/>
            <w:tcBorders>
              <w:top w:val="single" w:color="auto" w:sz="2" w:space="0"/>
              <w:left w:val="single" w:color="auto" w:sz="2" w:space="0"/>
              <w:bottom w:val="single" w:color="auto" w:sz="2" w:space="0"/>
            </w:tcBorders>
            <w:noWrap w:val="0"/>
            <w:vAlign w:val="center"/>
          </w:tcPr>
          <w:p w14:paraId="5651E980">
            <w:pPr>
              <w:adjustRightInd w:val="0"/>
              <w:snapToGrid w:val="0"/>
              <w:spacing w:line="300" w:lineRule="exact"/>
              <w:jc w:val="center"/>
              <w:rPr>
                <w:rFonts w:hint="eastAsia" w:asciiTheme="minorEastAsia" w:hAnsiTheme="minorEastAsia" w:eastAsiaTheme="minorEastAsia" w:cstheme="minorEastAsia"/>
                <w:spacing w:val="20"/>
                <w:szCs w:val="21"/>
              </w:rPr>
            </w:pPr>
            <w:r>
              <w:rPr>
                <w:rFonts w:hint="eastAsia" w:asciiTheme="minorEastAsia" w:hAnsiTheme="minorEastAsia" w:eastAsiaTheme="minorEastAsia" w:cstheme="minorEastAsia"/>
                <w:spacing w:val="20"/>
                <w:szCs w:val="21"/>
              </w:rPr>
              <w:t>需手签</w:t>
            </w:r>
          </w:p>
        </w:tc>
      </w:tr>
      <w:tr w14:paraId="3EA31BE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375C7AF">
            <w:pPr>
              <w:adjustRightInd w:val="0"/>
              <w:snapToGrid w:val="0"/>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2B38C98">
            <w:pPr>
              <w:adjustRightInd w:val="0"/>
              <w:snapToGrid w:val="0"/>
              <w:spacing w:line="300" w:lineRule="exact"/>
              <w:jc w:val="center"/>
              <w:rPr>
                <w:rFonts w:hint="eastAsia" w:asciiTheme="minorEastAsia" w:hAnsiTheme="minorEastAsia" w:eastAsiaTheme="minorEastAsia" w:cstheme="minorEastAsia"/>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C019C20">
            <w:pPr>
              <w:adjustRightInd w:val="0"/>
              <w:snapToGrid w:val="0"/>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tc>
        <w:tc>
          <w:tcPr>
            <w:tcW w:w="1259" w:type="pct"/>
            <w:tcBorders>
              <w:top w:val="single" w:color="auto" w:sz="2" w:space="0"/>
              <w:left w:val="single" w:color="auto" w:sz="2" w:space="0"/>
              <w:bottom w:val="single" w:color="auto" w:sz="2" w:space="0"/>
            </w:tcBorders>
            <w:noWrap w:val="0"/>
            <w:vAlign w:val="center"/>
          </w:tcPr>
          <w:p w14:paraId="2ED3DBA5">
            <w:pPr>
              <w:adjustRightInd w:val="0"/>
              <w:snapToGrid w:val="0"/>
              <w:spacing w:line="300" w:lineRule="exact"/>
              <w:jc w:val="center"/>
              <w:rPr>
                <w:rFonts w:hint="eastAsia" w:asciiTheme="minorEastAsia" w:hAnsiTheme="minorEastAsia" w:eastAsiaTheme="minorEastAsia" w:cstheme="minorEastAsia"/>
                <w:spacing w:val="20"/>
                <w:szCs w:val="21"/>
              </w:rPr>
            </w:pPr>
          </w:p>
        </w:tc>
      </w:tr>
      <w:tr w14:paraId="670AA5F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1D4994C">
            <w:pPr>
              <w:adjustRightInd w:val="0"/>
              <w:snapToGrid w:val="0"/>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2454B11">
            <w:pPr>
              <w:adjustRightInd w:val="0"/>
              <w:snapToGrid w:val="0"/>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太原市迎泽西大街79号</w:t>
            </w: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20D0096">
            <w:pPr>
              <w:adjustRightInd w:val="0"/>
              <w:snapToGrid w:val="0"/>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通信地址</w:t>
            </w:r>
          </w:p>
        </w:tc>
        <w:tc>
          <w:tcPr>
            <w:tcW w:w="1259" w:type="pct"/>
            <w:tcBorders>
              <w:top w:val="single" w:color="auto" w:sz="2" w:space="0"/>
              <w:left w:val="single" w:color="auto" w:sz="2" w:space="0"/>
              <w:bottom w:val="single" w:color="auto" w:sz="2" w:space="0"/>
            </w:tcBorders>
            <w:noWrap w:val="0"/>
            <w:vAlign w:val="center"/>
          </w:tcPr>
          <w:p w14:paraId="65131215">
            <w:pPr>
              <w:adjustRightInd w:val="0"/>
              <w:snapToGrid w:val="0"/>
              <w:spacing w:line="300" w:lineRule="exact"/>
              <w:jc w:val="center"/>
              <w:rPr>
                <w:rFonts w:hint="eastAsia" w:asciiTheme="minorEastAsia" w:hAnsiTheme="minorEastAsia" w:eastAsiaTheme="minorEastAsia" w:cstheme="minorEastAsia"/>
                <w:spacing w:val="20"/>
                <w:szCs w:val="21"/>
              </w:rPr>
            </w:pPr>
          </w:p>
        </w:tc>
      </w:tr>
      <w:tr w14:paraId="2FBA09B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498D381">
            <w:pPr>
              <w:adjustRightInd w:val="0"/>
              <w:snapToGrid w:val="0"/>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1B7A5DE">
            <w:pPr>
              <w:adjustRightInd w:val="0"/>
              <w:snapToGrid w:val="0"/>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030024</w:t>
            </w: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3827562">
            <w:pPr>
              <w:adjustRightInd w:val="0"/>
              <w:snapToGrid w:val="0"/>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邮政编码</w:t>
            </w:r>
          </w:p>
        </w:tc>
        <w:tc>
          <w:tcPr>
            <w:tcW w:w="1259" w:type="pct"/>
            <w:tcBorders>
              <w:top w:val="single" w:color="auto" w:sz="2" w:space="0"/>
              <w:left w:val="single" w:color="auto" w:sz="2" w:space="0"/>
              <w:bottom w:val="single" w:color="auto" w:sz="2" w:space="0"/>
            </w:tcBorders>
            <w:noWrap w:val="0"/>
            <w:vAlign w:val="center"/>
          </w:tcPr>
          <w:p w14:paraId="5DED57CB">
            <w:pPr>
              <w:adjustRightInd w:val="0"/>
              <w:snapToGrid w:val="0"/>
              <w:spacing w:line="300" w:lineRule="exact"/>
              <w:jc w:val="center"/>
              <w:rPr>
                <w:rFonts w:hint="eastAsia" w:asciiTheme="minorEastAsia" w:hAnsiTheme="minorEastAsia" w:eastAsiaTheme="minorEastAsia" w:cstheme="minorEastAsia"/>
                <w:spacing w:val="20"/>
                <w:szCs w:val="21"/>
              </w:rPr>
            </w:pPr>
          </w:p>
        </w:tc>
      </w:tr>
      <w:tr w14:paraId="642034B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9224392">
            <w:pPr>
              <w:adjustRightInd w:val="0"/>
              <w:snapToGrid w:val="0"/>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A21E0AD">
            <w:pPr>
              <w:adjustRightInd w:val="0"/>
              <w:snapToGrid w:val="0"/>
              <w:spacing w:line="300" w:lineRule="exact"/>
              <w:jc w:val="center"/>
              <w:rPr>
                <w:rFonts w:hint="eastAsia" w:asciiTheme="minorEastAsia" w:hAnsiTheme="minorEastAsia" w:eastAsiaTheme="minorEastAsia" w:cstheme="minorEastAsia"/>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032B619">
            <w:pPr>
              <w:adjustRightInd w:val="0"/>
              <w:snapToGrid w:val="0"/>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电子邮箱</w:t>
            </w:r>
          </w:p>
        </w:tc>
        <w:tc>
          <w:tcPr>
            <w:tcW w:w="1259" w:type="pct"/>
            <w:tcBorders>
              <w:top w:val="single" w:color="auto" w:sz="2" w:space="0"/>
              <w:left w:val="single" w:color="auto" w:sz="2" w:space="0"/>
              <w:bottom w:val="single" w:color="auto" w:sz="2" w:space="0"/>
            </w:tcBorders>
            <w:noWrap w:val="0"/>
            <w:vAlign w:val="center"/>
          </w:tcPr>
          <w:p w14:paraId="12A16791">
            <w:pPr>
              <w:adjustRightInd w:val="0"/>
              <w:snapToGrid w:val="0"/>
              <w:spacing w:line="300" w:lineRule="exact"/>
              <w:jc w:val="center"/>
              <w:rPr>
                <w:rFonts w:hint="eastAsia" w:asciiTheme="minorEastAsia" w:hAnsiTheme="minorEastAsia" w:eastAsiaTheme="minorEastAsia" w:cstheme="minorEastAsia"/>
                <w:spacing w:val="20"/>
                <w:szCs w:val="21"/>
              </w:rPr>
            </w:pPr>
          </w:p>
        </w:tc>
      </w:tr>
      <w:tr w14:paraId="2E25534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1E35321">
            <w:pPr>
              <w:adjustRightInd w:val="0"/>
              <w:snapToGrid w:val="0"/>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126728B">
            <w:pPr>
              <w:adjustRightInd w:val="0"/>
              <w:snapToGrid w:val="0"/>
              <w:spacing w:line="300" w:lineRule="exact"/>
              <w:jc w:val="center"/>
              <w:rPr>
                <w:rFonts w:hint="eastAsia" w:asciiTheme="minorEastAsia" w:hAnsiTheme="minorEastAsia" w:eastAsiaTheme="minorEastAsia" w:cstheme="minorEastAsia"/>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36E91AA">
            <w:pPr>
              <w:adjustRightInd w:val="0"/>
              <w:snapToGrid w:val="0"/>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统一社会信用代码</w:t>
            </w:r>
          </w:p>
        </w:tc>
        <w:tc>
          <w:tcPr>
            <w:tcW w:w="1259" w:type="pct"/>
            <w:tcBorders>
              <w:top w:val="single" w:color="auto" w:sz="2" w:space="0"/>
              <w:left w:val="single" w:color="auto" w:sz="2" w:space="0"/>
              <w:bottom w:val="single" w:color="auto" w:sz="2" w:space="0"/>
            </w:tcBorders>
            <w:noWrap w:val="0"/>
            <w:vAlign w:val="center"/>
          </w:tcPr>
          <w:p w14:paraId="1273FAEE">
            <w:pPr>
              <w:adjustRightInd w:val="0"/>
              <w:snapToGrid w:val="0"/>
              <w:spacing w:line="300" w:lineRule="exact"/>
              <w:jc w:val="center"/>
              <w:rPr>
                <w:rFonts w:hint="eastAsia" w:asciiTheme="minorEastAsia" w:hAnsiTheme="minorEastAsia" w:eastAsiaTheme="minorEastAsia" w:cstheme="minorEastAsia"/>
                <w:spacing w:val="20"/>
                <w:szCs w:val="21"/>
              </w:rPr>
            </w:pPr>
          </w:p>
        </w:tc>
      </w:tr>
      <w:tr w14:paraId="00B4BFC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D152576">
            <w:pPr>
              <w:adjustRightInd w:val="0"/>
              <w:snapToGrid w:val="0"/>
              <w:spacing w:line="300" w:lineRule="exact"/>
              <w:ind w:firstLine="100" w:firstLineChars="48"/>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开户银行</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4FF867A">
            <w:pPr>
              <w:adjustRightInd w:val="0"/>
              <w:snapToGrid w:val="0"/>
              <w:spacing w:line="300" w:lineRule="exact"/>
              <w:ind w:firstLine="100" w:firstLineChars="48"/>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建设银行太原迎泽西大街支行</w:t>
            </w: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0726CF5">
            <w:pPr>
              <w:adjustRightInd w:val="0"/>
              <w:snapToGrid w:val="0"/>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开户银行</w:t>
            </w:r>
          </w:p>
        </w:tc>
        <w:tc>
          <w:tcPr>
            <w:tcW w:w="1259" w:type="pct"/>
            <w:tcBorders>
              <w:top w:val="single" w:color="auto" w:sz="2" w:space="0"/>
              <w:left w:val="single" w:color="auto" w:sz="2" w:space="0"/>
              <w:bottom w:val="single" w:color="auto" w:sz="2" w:space="0"/>
            </w:tcBorders>
            <w:noWrap w:val="0"/>
            <w:vAlign w:val="center"/>
          </w:tcPr>
          <w:p w14:paraId="431B5CF3">
            <w:pPr>
              <w:adjustRightInd w:val="0"/>
              <w:snapToGrid w:val="0"/>
              <w:spacing w:line="300" w:lineRule="exact"/>
              <w:jc w:val="center"/>
              <w:rPr>
                <w:rFonts w:hint="eastAsia" w:asciiTheme="minorEastAsia" w:hAnsiTheme="minorEastAsia" w:eastAsiaTheme="minorEastAsia" w:cstheme="minorEastAsia"/>
                <w:spacing w:val="20"/>
                <w:szCs w:val="21"/>
              </w:rPr>
            </w:pPr>
          </w:p>
        </w:tc>
      </w:tr>
      <w:tr w14:paraId="5A23295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708774B">
            <w:pPr>
              <w:adjustRightInd w:val="0"/>
              <w:snapToGrid w:val="0"/>
              <w:spacing w:line="300" w:lineRule="exact"/>
              <w:ind w:firstLine="100" w:firstLineChars="48"/>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银行账号</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B9BB084">
            <w:pPr>
              <w:adjustRightInd w:val="0"/>
              <w:snapToGrid w:val="0"/>
              <w:spacing w:line="300" w:lineRule="exact"/>
              <w:ind w:firstLine="100" w:firstLineChars="48"/>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1400 1837 1080 5050 0028</w:t>
            </w: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7A7A98F">
            <w:pPr>
              <w:adjustRightInd w:val="0"/>
              <w:snapToGrid w:val="0"/>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银行账号</w:t>
            </w:r>
          </w:p>
        </w:tc>
        <w:tc>
          <w:tcPr>
            <w:tcW w:w="1259" w:type="pct"/>
            <w:tcBorders>
              <w:top w:val="single" w:color="auto" w:sz="2" w:space="0"/>
              <w:left w:val="single" w:color="auto" w:sz="2" w:space="0"/>
              <w:bottom w:val="single" w:color="auto" w:sz="2" w:space="0"/>
            </w:tcBorders>
            <w:noWrap w:val="0"/>
            <w:vAlign w:val="center"/>
          </w:tcPr>
          <w:p w14:paraId="48760C3C">
            <w:pPr>
              <w:adjustRightInd w:val="0"/>
              <w:snapToGrid w:val="0"/>
              <w:spacing w:line="300" w:lineRule="exact"/>
              <w:jc w:val="center"/>
              <w:rPr>
                <w:rFonts w:hint="eastAsia" w:asciiTheme="minorEastAsia" w:hAnsiTheme="minorEastAsia" w:eastAsiaTheme="minorEastAsia" w:cstheme="minorEastAsia"/>
                <w:spacing w:val="20"/>
                <w:szCs w:val="21"/>
              </w:rPr>
            </w:pPr>
          </w:p>
        </w:tc>
      </w:tr>
      <w:tr w14:paraId="74D2535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0E1924C">
            <w:pPr>
              <w:adjustRightInd w:val="0"/>
              <w:snapToGrid w:val="0"/>
              <w:spacing w:line="300" w:lineRule="exact"/>
              <w:ind w:firstLine="100" w:firstLineChars="48"/>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行    号</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CE24C46">
            <w:pPr>
              <w:adjustRightInd w:val="0"/>
              <w:snapToGrid w:val="0"/>
              <w:spacing w:line="300" w:lineRule="exact"/>
              <w:ind w:firstLine="100" w:firstLineChars="48"/>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105161003174</w:t>
            </w: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9200220">
            <w:pPr>
              <w:adjustRightInd w:val="0"/>
              <w:snapToGrid w:val="0"/>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行     号</w:t>
            </w:r>
          </w:p>
        </w:tc>
        <w:tc>
          <w:tcPr>
            <w:tcW w:w="1259" w:type="pct"/>
            <w:tcBorders>
              <w:top w:val="single" w:color="auto" w:sz="2" w:space="0"/>
              <w:left w:val="single" w:color="auto" w:sz="2" w:space="0"/>
              <w:bottom w:val="single" w:color="auto" w:sz="2" w:space="0"/>
            </w:tcBorders>
            <w:noWrap w:val="0"/>
            <w:vAlign w:val="center"/>
          </w:tcPr>
          <w:p w14:paraId="6C9E8071">
            <w:pPr>
              <w:adjustRightInd w:val="0"/>
              <w:snapToGrid w:val="0"/>
              <w:spacing w:line="300" w:lineRule="exact"/>
              <w:jc w:val="center"/>
              <w:rPr>
                <w:rFonts w:hint="eastAsia" w:asciiTheme="minorEastAsia" w:hAnsiTheme="minorEastAsia" w:eastAsiaTheme="minorEastAsia" w:cstheme="minorEastAsia"/>
                <w:spacing w:val="20"/>
                <w:szCs w:val="21"/>
              </w:rPr>
            </w:pPr>
          </w:p>
        </w:tc>
      </w:tr>
      <w:tr w14:paraId="377FFF5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5669562F">
            <w:pPr>
              <w:widowControl w:val="0"/>
              <w:adjustRightInd w:val="0"/>
              <w:snapToGrid w:val="0"/>
              <w:spacing w:before="156" w:beforeLines="50" w:after="0" w:line="360" w:lineRule="auto"/>
              <w:ind w:left="0" w:leftChars="0"/>
              <w:jc w:val="left"/>
              <w:rPr>
                <w:rFonts w:hint="eastAsia" w:asciiTheme="minorEastAsia" w:hAnsiTheme="minorEastAsia" w:eastAsiaTheme="minorEastAsia" w:cstheme="minorEastAsia"/>
                <w:spacing w:val="20"/>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注：涉及联合体或其他合同主体的信息应按上表格式加列。</w:t>
            </w:r>
          </w:p>
        </w:tc>
      </w:tr>
    </w:tbl>
    <w:p w14:paraId="60836D32">
      <w:pPr>
        <w:keepNext/>
        <w:keepLines/>
        <w:widowControl w:val="0"/>
        <w:adjustRightInd w:val="0"/>
        <w:snapToGrid w:val="0"/>
        <w:spacing w:before="156" w:beforeLines="50" w:line="360" w:lineRule="auto"/>
        <w:jc w:val="center"/>
        <w:outlineLvl w:val="1"/>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b/>
          <w:bCs/>
          <w:kern w:val="2"/>
          <w:sz w:val="21"/>
          <w:szCs w:val="21"/>
          <w:u w:val="single"/>
          <w:lang w:val="en-US" w:eastAsia="zh-CN" w:bidi="ar-SA"/>
        </w:rPr>
        <w:br w:type="page"/>
      </w:r>
      <w:bookmarkStart w:id="52" w:name="_Toc27624"/>
      <w:r>
        <w:rPr>
          <w:rFonts w:hint="eastAsia" w:asciiTheme="minorEastAsia" w:hAnsiTheme="minorEastAsia" w:eastAsiaTheme="minorEastAsia" w:cstheme="minorEastAsia"/>
          <w:b w:val="0"/>
          <w:bCs w:val="0"/>
          <w:kern w:val="2"/>
          <w:sz w:val="28"/>
          <w:szCs w:val="28"/>
          <w:lang w:val="en-US" w:eastAsia="zh-CN" w:bidi="ar-SA"/>
        </w:rPr>
        <w:t>第二节 政府采购合同通用条款</w:t>
      </w:r>
      <w:bookmarkEnd w:id="52"/>
    </w:p>
    <w:p w14:paraId="2112A18A">
      <w:pPr>
        <w:tabs>
          <w:tab w:val="left" w:pos="8820"/>
          <w:tab w:val="left" w:pos="9345"/>
          <w:tab w:val="left" w:pos="9765"/>
        </w:tabs>
        <w:adjustRightInd w:val="0"/>
        <w:snapToGrid w:val="0"/>
        <w:spacing w:line="400" w:lineRule="exact"/>
        <w:jc w:val="lef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sz w:val="24"/>
        </w:rPr>
        <w:t xml:space="preserve">1. </w:t>
      </w:r>
      <w:r>
        <w:rPr>
          <w:rFonts w:hint="eastAsia" w:asciiTheme="minorEastAsia" w:hAnsiTheme="minorEastAsia" w:eastAsiaTheme="minorEastAsia" w:cstheme="minorEastAsia"/>
          <w:b/>
          <w:bCs/>
          <w:sz w:val="24"/>
        </w:rPr>
        <w:t>定义</w:t>
      </w:r>
    </w:p>
    <w:p w14:paraId="4AFF5343">
      <w:pPr>
        <w:autoSpaceDE w:val="0"/>
        <w:autoSpaceDN w:val="0"/>
        <w:adjustRightInd w:val="0"/>
        <w:snapToGrid w:val="0"/>
        <w:spacing w:line="400" w:lineRule="exact"/>
        <w:ind w:firstLine="420" w:firstLineChars="200"/>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1.1合同当事人</w:t>
      </w:r>
    </w:p>
    <w:p w14:paraId="2F66DC76">
      <w:pPr>
        <w:autoSpaceDE w:val="0"/>
        <w:autoSpaceDN w:val="0"/>
        <w:adjustRightInd w:val="0"/>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（1）采购人（以下称甲方）是指使用财政性资金，通过政府采购方式向供应商购买货物及其相关服务的国家机关、事业单位、团体组织。</w:t>
      </w:r>
    </w:p>
    <w:p w14:paraId="03DE3E5E">
      <w:pPr>
        <w:autoSpaceDE w:val="0"/>
        <w:autoSpaceDN w:val="0"/>
        <w:adjustRightInd w:val="0"/>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（2）供应商（以下称乙方）是指参加政府采购活动并且</w:t>
      </w:r>
      <w:r>
        <w:rPr>
          <w:rFonts w:hint="eastAsia" w:asciiTheme="minorEastAsia" w:hAnsiTheme="minorEastAsia" w:eastAsiaTheme="minorEastAsia" w:cstheme="minorEastAsia"/>
          <w:szCs w:val="21"/>
          <w:lang w:eastAsia="zh-CN"/>
        </w:rPr>
        <w:t>成交</w:t>
      </w:r>
      <w:r>
        <w:rPr>
          <w:rFonts w:hint="eastAsia" w:asciiTheme="minorEastAsia" w:hAnsiTheme="minorEastAsia" w:eastAsiaTheme="minorEastAsia" w:cstheme="minorEastAsia"/>
          <w:szCs w:val="21"/>
        </w:rPr>
        <w:t>，向采购人提供合同约定的货物及其相关服务的法人、非法人组织或者自然人。</w:t>
      </w:r>
    </w:p>
    <w:p w14:paraId="548BFB56">
      <w:pPr>
        <w:autoSpaceDE w:val="0"/>
        <w:autoSpaceDN w:val="0"/>
        <w:adjustRightInd w:val="0"/>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（3）其他合同主体是指除采购人和供应商以外，</w:t>
      </w:r>
      <w:r>
        <w:rPr>
          <w:rFonts w:hint="eastAsia" w:asciiTheme="minorEastAsia" w:hAnsiTheme="minorEastAsia" w:eastAsiaTheme="minorEastAsia" w:cstheme="minorEastAsia"/>
          <w:bCs/>
          <w:color w:val="000000"/>
          <w:szCs w:val="21"/>
        </w:rPr>
        <w:t>依法参与合同缔结或履行，享有权利、承担义务的合同当事人</w:t>
      </w:r>
      <w:r>
        <w:rPr>
          <w:rFonts w:hint="eastAsia" w:asciiTheme="minorEastAsia" w:hAnsiTheme="minorEastAsia" w:eastAsiaTheme="minorEastAsia" w:cstheme="minorEastAsia"/>
          <w:szCs w:val="21"/>
        </w:rPr>
        <w:t>。</w:t>
      </w:r>
    </w:p>
    <w:p w14:paraId="102D0B56">
      <w:pPr>
        <w:tabs>
          <w:tab w:val="left" w:pos="570"/>
          <w:tab w:val="left" w:pos="9240"/>
          <w:tab w:val="left" w:pos="9555"/>
        </w:tabs>
        <w:adjustRightInd w:val="0"/>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1.2本合同下列术语应解释为：</w:t>
      </w:r>
    </w:p>
    <w:p w14:paraId="0A8326AC">
      <w:pPr>
        <w:adjustRightInd w:val="0"/>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（1）“合同”系指</w:t>
      </w:r>
      <w:r>
        <w:rPr>
          <w:rFonts w:hint="eastAsia" w:asciiTheme="minorEastAsia" w:hAnsiTheme="minorEastAsia" w:eastAsiaTheme="minorEastAsia" w:cstheme="minorEastAsia"/>
          <w:bCs/>
          <w:color w:val="000000"/>
          <w:szCs w:val="21"/>
        </w:rPr>
        <w:t>合同当事人意思表示达成一致的任何协议，包括签署的</w:t>
      </w:r>
      <w:r>
        <w:rPr>
          <w:rFonts w:hint="eastAsia" w:asciiTheme="minorEastAsia" w:hAnsiTheme="minorEastAsia" w:eastAsiaTheme="minorEastAsia" w:cstheme="minorEastAsia"/>
          <w:szCs w:val="21"/>
        </w:rPr>
        <w:t>政府采购合同协议书及其变更、补充协议，政府采购合同专用条款，政府采购合同通用条款，</w:t>
      </w:r>
      <w:r>
        <w:rPr>
          <w:rFonts w:hint="eastAsia" w:asciiTheme="minorEastAsia" w:hAnsiTheme="minorEastAsia" w:eastAsiaTheme="minorEastAsia" w:cstheme="minorEastAsia"/>
          <w:szCs w:val="21"/>
          <w:lang w:eastAsia="zh-CN"/>
        </w:rPr>
        <w:t>成交</w:t>
      </w:r>
      <w:r>
        <w:rPr>
          <w:rFonts w:hint="eastAsia" w:asciiTheme="minorEastAsia" w:hAnsiTheme="minorEastAsia" w:eastAsiaTheme="minorEastAsia" w:cstheme="minorEastAsia"/>
          <w:szCs w:val="21"/>
        </w:rPr>
        <w:t>通知书，</w:t>
      </w:r>
      <w:r>
        <w:rPr>
          <w:rFonts w:hint="eastAsia" w:asciiTheme="minorEastAsia" w:hAnsiTheme="minorEastAsia" w:eastAsiaTheme="minorEastAsia" w:cstheme="minorEastAsia"/>
          <w:szCs w:val="21"/>
          <w:lang w:eastAsia="zh-CN"/>
        </w:rPr>
        <w:t>投标文件</w:t>
      </w:r>
      <w:r>
        <w:rPr>
          <w:rFonts w:hint="eastAsia" w:asciiTheme="minorEastAsia" w:hAnsiTheme="minorEastAsia" w:eastAsiaTheme="minorEastAsia" w:cstheme="minorEastAsia"/>
          <w:szCs w:val="21"/>
        </w:rPr>
        <w:t>，采购文件，有关技术文件和图纸，以及</w:t>
      </w:r>
      <w:r>
        <w:rPr>
          <w:rFonts w:hint="eastAsia" w:asciiTheme="minorEastAsia" w:hAnsiTheme="minorEastAsia" w:eastAsiaTheme="minorEastAsia" w:cstheme="minorEastAsia"/>
          <w:color w:val="000000"/>
          <w:szCs w:val="21"/>
        </w:rPr>
        <w:t>国家法律、行政法规和规章制度规定或合同约定的作为合同组成部分的其他文件</w:t>
      </w:r>
      <w:r>
        <w:rPr>
          <w:rFonts w:hint="eastAsia" w:asciiTheme="minorEastAsia" w:hAnsiTheme="minorEastAsia" w:eastAsiaTheme="minorEastAsia" w:cstheme="minorEastAsia"/>
          <w:szCs w:val="21"/>
        </w:rPr>
        <w:t>。</w:t>
      </w:r>
    </w:p>
    <w:p w14:paraId="6605726A">
      <w:pPr>
        <w:tabs>
          <w:tab w:val="left" w:pos="570"/>
          <w:tab w:val="left" w:pos="9240"/>
          <w:tab w:val="left" w:pos="9555"/>
        </w:tabs>
        <w:adjustRightInd w:val="0"/>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（2）“合同</w:t>
      </w:r>
      <w:r>
        <w:rPr>
          <w:rFonts w:hint="eastAsia" w:asciiTheme="minorEastAsia" w:hAnsiTheme="minorEastAsia" w:eastAsiaTheme="minorEastAsia" w:cstheme="minorEastAsia"/>
          <w:color w:val="00B0F0"/>
          <w:szCs w:val="21"/>
        </w:rPr>
        <w:t>价款</w:t>
      </w:r>
      <w:r>
        <w:rPr>
          <w:rFonts w:hint="eastAsia" w:asciiTheme="minorEastAsia" w:hAnsiTheme="minorEastAsia" w:eastAsiaTheme="minorEastAsia" w:cstheme="minorEastAsia"/>
          <w:szCs w:val="21"/>
        </w:rPr>
        <w:t>”系指根据本合同规定乙方在全面履行合同义务后甲方应支付给乙方的价款。</w:t>
      </w:r>
    </w:p>
    <w:p w14:paraId="4F52B4F1">
      <w:pPr>
        <w:tabs>
          <w:tab w:val="left" w:pos="570"/>
          <w:tab w:val="left" w:pos="9240"/>
          <w:tab w:val="left" w:pos="9555"/>
        </w:tabs>
        <w:adjustRightInd w:val="0"/>
        <w:snapToGrid w:val="0"/>
        <w:spacing w:line="400" w:lineRule="exact"/>
        <w:ind w:firstLine="420" w:firstLineChars="200"/>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szCs w:val="21"/>
        </w:rPr>
        <w:t>（3）“货物”系指乙方根据本合同规定须向甲方提供的各种形态和种类的物品，包括原材料、设备、产品（</w:t>
      </w:r>
      <w:r>
        <w:rPr>
          <w:rFonts w:hint="eastAsia" w:asciiTheme="minorEastAsia" w:hAnsiTheme="minorEastAsia" w:eastAsiaTheme="minorEastAsia" w:cstheme="minorEastAsia"/>
          <w:color w:val="000000"/>
          <w:szCs w:val="21"/>
        </w:rPr>
        <w:t>包括软件）及相关的其备品备件、工具、手册及</w:t>
      </w:r>
      <w:r>
        <w:rPr>
          <w:rFonts w:hint="eastAsia" w:asciiTheme="minorEastAsia" w:hAnsiTheme="minorEastAsia" w:eastAsiaTheme="minorEastAsia" w:cstheme="minorEastAsia"/>
          <w:color w:val="000000"/>
          <w:szCs w:val="21"/>
          <w:lang w:val="en"/>
        </w:rPr>
        <w:t>其他</w:t>
      </w:r>
      <w:r>
        <w:rPr>
          <w:rFonts w:hint="eastAsia" w:asciiTheme="minorEastAsia" w:hAnsiTheme="minorEastAsia" w:eastAsiaTheme="minorEastAsia" w:cstheme="minorEastAsia"/>
          <w:color w:val="000000"/>
          <w:szCs w:val="21"/>
        </w:rPr>
        <w:t>技术资料和材料等。</w:t>
      </w:r>
    </w:p>
    <w:p w14:paraId="4947895A">
      <w:pPr>
        <w:adjustRightInd w:val="0"/>
        <w:snapToGrid w:val="0"/>
        <w:spacing w:line="400" w:lineRule="exact"/>
        <w:ind w:firstLine="420" w:firstLineChars="200"/>
        <w:jc w:val="left"/>
        <w:rPr>
          <w:rFonts w:hint="eastAsia" w:asciiTheme="minorEastAsia" w:hAnsiTheme="minorEastAsia" w:eastAsiaTheme="minorEastAsia" w:cstheme="minorEastAsia"/>
          <w:color w:val="000000"/>
          <w:szCs w:val="21"/>
          <w:highlight w:val="yellow"/>
        </w:rPr>
      </w:pPr>
      <w:r>
        <w:rPr>
          <w:rFonts w:hint="eastAsia" w:asciiTheme="minorEastAsia" w:hAnsiTheme="minorEastAsia" w:eastAsiaTheme="minorEastAsia" w:cstheme="minorEastAsia"/>
          <w:color w:val="000000"/>
          <w:szCs w:val="21"/>
        </w:rPr>
        <w:t>（4）“</w:t>
      </w:r>
      <w:r>
        <w:rPr>
          <w:rFonts w:hint="eastAsia" w:asciiTheme="minorEastAsia" w:hAnsiTheme="minorEastAsia" w:eastAsiaTheme="minorEastAsia" w:cstheme="minorEastAsia"/>
          <w:szCs w:val="21"/>
        </w:rPr>
        <w:t>相关</w:t>
      </w:r>
      <w:r>
        <w:rPr>
          <w:rFonts w:hint="eastAsia" w:asciiTheme="minorEastAsia" w:hAnsiTheme="minorEastAsia" w:eastAsiaTheme="minorEastAsia" w:cstheme="minorEastAsia"/>
          <w:color w:val="000000"/>
          <w:szCs w:val="21"/>
        </w:rPr>
        <w:t>服务”系指根据合同规定，乙方应提供的与货物有关的技术、管理和</w:t>
      </w:r>
      <w:r>
        <w:rPr>
          <w:rFonts w:hint="eastAsia" w:asciiTheme="minorEastAsia" w:hAnsiTheme="minorEastAsia" w:eastAsiaTheme="minorEastAsia" w:cstheme="minorEastAsia"/>
          <w:color w:val="000000"/>
          <w:szCs w:val="21"/>
          <w:lang w:val="en"/>
        </w:rPr>
        <w:t>其他</w:t>
      </w:r>
      <w:r>
        <w:rPr>
          <w:rFonts w:hint="eastAsia" w:asciiTheme="minorEastAsia" w:hAnsiTheme="minorEastAsia" w:eastAsiaTheme="minorEastAsia" w:cstheme="minorEastAsia"/>
          <w:color w:val="000000"/>
          <w:szCs w:val="21"/>
        </w:rPr>
        <w:t>服务，包括但不限于：管理和质量保证、运输、保险、检验、现场准备、安装、集成、调试、培训、维修、废弃处置、技术支持等以及合同中规定乙方应承担的</w:t>
      </w:r>
      <w:r>
        <w:rPr>
          <w:rFonts w:hint="eastAsia" w:asciiTheme="minorEastAsia" w:hAnsiTheme="minorEastAsia" w:eastAsiaTheme="minorEastAsia" w:cstheme="minorEastAsia"/>
          <w:color w:val="000000"/>
          <w:szCs w:val="21"/>
          <w:lang w:val="en"/>
        </w:rPr>
        <w:t>其他</w:t>
      </w:r>
      <w:r>
        <w:rPr>
          <w:rFonts w:hint="eastAsia" w:asciiTheme="minorEastAsia" w:hAnsiTheme="minorEastAsia" w:eastAsiaTheme="minorEastAsia" w:cstheme="minorEastAsia"/>
          <w:color w:val="000000"/>
          <w:szCs w:val="21"/>
        </w:rPr>
        <w:t>义务。</w:t>
      </w:r>
    </w:p>
    <w:p w14:paraId="71FEEECD">
      <w:pPr>
        <w:adjustRightInd w:val="0"/>
        <w:snapToGrid w:val="0"/>
        <w:spacing w:line="400" w:lineRule="exact"/>
        <w:ind w:firstLine="420" w:firstLineChars="200"/>
        <w:jc w:val="left"/>
        <w:rPr>
          <w:rFonts w:hint="eastAsia" w:asciiTheme="minorEastAsia" w:hAnsiTheme="minorEastAsia" w:eastAsiaTheme="minorEastAsia" w:cstheme="minorEastAsia"/>
          <w:color w:val="000000"/>
          <w:szCs w:val="21"/>
          <w:highlight w:val="yellow"/>
        </w:rPr>
      </w:pPr>
      <w:r>
        <w:rPr>
          <w:rFonts w:hint="eastAsia" w:asciiTheme="minorEastAsia" w:hAnsiTheme="minorEastAsia" w:eastAsiaTheme="minorEastAsia" w:cstheme="minorEastAsia"/>
          <w:color w:val="000000"/>
          <w:szCs w:val="21"/>
        </w:rPr>
        <w:t>（5）“分包”系指</w:t>
      </w:r>
      <w:r>
        <w:rPr>
          <w:rFonts w:hint="eastAsia" w:asciiTheme="minorEastAsia" w:hAnsiTheme="minorEastAsia" w:eastAsiaTheme="minorEastAsia" w:cstheme="minorEastAsia"/>
          <w:color w:val="000000"/>
          <w:szCs w:val="21"/>
          <w:lang w:eastAsia="zh-CN"/>
        </w:rPr>
        <w:t>中标供应商</w:t>
      </w:r>
      <w:r>
        <w:rPr>
          <w:rFonts w:hint="eastAsia" w:asciiTheme="minorEastAsia" w:hAnsiTheme="minorEastAsia" w:eastAsiaTheme="minorEastAsia" w:cstheme="minorEastAsia"/>
          <w:color w:val="000000"/>
          <w:szCs w:val="21"/>
        </w:rPr>
        <w:t>按采购文件、</w:t>
      </w:r>
      <w:r>
        <w:rPr>
          <w:rFonts w:hint="eastAsia" w:asciiTheme="minorEastAsia" w:hAnsiTheme="minorEastAsia" w:eastAsiaTheme="minorEastAsia" w:cstheme="minorEastAsia"/>
          <w:color w:val="000000"/>
          <w:szCs w:val="21"/>
          <w:lang w:eastAsia="zh-CN"/>
        </w:rPr>
        <w:t>投标文件</w:t>
      </w:r>
      <w:r>
        <w:rPr>
          <w:rFonts w:hint="eastAsia" w:asciiTheme="minorEastAsia" w:hAnsiTheme="minorEastAsia" w:eastAsiaTheme="minorEastAsia" w:cstheme="minorEastAsia"/>
          <w:color w:val="000000"/>
          <w:szCs w:val="21"/>
        </w:rPr>
        <w:t>的规定，根据分包意向协议，将</w:t>
      </w:r>
      <w:r>
        <w:rPr>
          <w:rFonts w:hint="eastAsia" w:asciiTheme="minorEastAsia" w:hAnsiTheme="minorEastAsia" w:eastAsiaTheme="minorEastAsia" w:cstheme="minorEastAsia"/>
          <w:color w:val="000000"/>
          <w:szCs w:val="21"/>
          <w:lang w:eastAsia="zh-CN"/>
        </w:rPr>
        <w:t>成交</w:t>
      </w:r>
      <w:r>
        <w:rPr>
          <w:rFonts w:hint="eastAsia" w:asciiTheme="minorEastAsia" w:hAnsiTheme="minorEastAsia" w:eastAsiaTheme="minorEastAsia" w:cstheme="minorEastAsia"/>
          <w:color w:val="000000"/>
          <w:szCs w:val="21"/>
        </w:rPr>
        <w:t>项目中的部分履约内容，分给具有相应资质条件的供应商履行合同的行为。</w:t>
      </w:r>
    </w:p>
    <w:p w14:paraId="5B725A12">
      <w:pPr>
        <w:tabs>
          <w:tab w:val="left" w:pos="570"/>
          <w:tab w:val="left" w:pos="9240"/>
          <w:tab w:val="left" w:pos="9555"/>
        </w:tabs>
        <w:adjustRightInd w:val="0"/>
        <w:snapToGrid w:val="0"/>
        <w:spacing w:line="400" w:lineRule="exact"/>
        <w:ind w:firstLine="420" w:firstLineChars="200"/>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w:t>
      </w:r>
      <w:r>
        <w:rPr>
          <w:rFonts w:hint="eastAsia" w:asciiTheme="minorEastAsia" w:hAnsiTheme="minorEastAsia" w:eastAsiaTheme="minorEastAsia" w:cstheme="minorEastAsia"/>
          <w:szCs w:val="21"/>
        </w:rPr>
        <w:t>“联合体”系指由两个以上的自然人、法人或者非法人组织组成，以一个供应商的身份共同参加政府采购的主体</w:t>
      </w:r>
      <w:r>
        <w:rPr>
          <w:rFonts w:hint="eastAsia" w:asciiTheme="minorEastAsia" w:hAnsiTheme="minorEastAsia" w:eastAsiaTheme="minorEastAsia" w:cstheme="minorEastAsia"/>
          <w:color w:val="000000"/>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Theme="minorEastAsia" w:hAnsiTheme="minorEastAsia" w:eastAsiaTheme="minorEastAsia" w:cstheme="minorEastAsia"/>
          <w:b/>
          <w:bCs/>
          <w:color w:val="000000"/>
          <w:szCs w:val="21"/>
        </w:rPr>
        <w:t>政府采购合同专用条款</w:t>
      </w:r>
      <w:r>
        <w:rPr>
          <w:rFonts w:hint="eastAsia" w:asciiTheme="minorEastAsia" w:hAnsiTheme="minorEastAsia" w:eastAsiaTheme="minorEastAsia" w:cstheme="minorEastAsia"/>
          <w:color w:val="000000"/>
          <w:szCs w:val="21"/>
        </w:rPr>
        <w:t>】。</w:t>
      </w:r>
    </w:p>
    <w:p w14:paraId="7817F2FD">
      <w:pPr>
        <w:tabs>
          <w:tab w:val="left" w:pos="570"/>
          <w:tab w:val="left" w:pos="9240"/>
          <w:tab w:val="left" w:pos="9555"/>
        </w:tabs>
        <w:adjustRightInd w:val="0"/>
        <w:snapToGrid w:val="0"/>
        <w:spacing w:line="400" w:lineRule="exact"/>
        <w:ind w:firstLine="420" w:firstLineChars="200"/>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（7）其他术语解释，见【</w:t>
      </w:r>
      <w:r>
        <w:rPr>
          <w:rFonts w:hint="eastAsia" w:asciiTheme="minorEastAsia" w:hAnsiTheme="minorEastAsia" w:eastAsiaTheme="minorEastAsia" w:cstheme="minorEastAsia"/>
          <w:b/>
          <w:bCs/>
          <w:color w:val="000000"/>
          <w:szCs w:val="21"/>
        </w:rPr>
        <w:t>政府采购合同专用条款</w:t>
      </w:r>
      <w:r>
        <w:rPr>
          <w:rFonts w:hint="eastAsia" w:asciiTheme="minorEastAsia" w:hAnsiTheme="minorEastAsia" w:eastAsiaTheme="minorEastAsia" w:cstheme="minorEastAsia"/>
          <w:color w:val="000000"/>
          <w:szCs w:val="21"/>
        </w:rPr>
        <w:t>】。</w:t>
      </w:r>
    </w:p>
    <w:p w14:paraId="01AF1AF3">
      <w:pPr>
        <w:numPr>
          <w:ilvl w:val="0"/>
          <w:numId w:val="5"/>
        </w:numPr>
        <w:autoSpaceDE w:val="0"/>
        <w:autoSpaceDN w:val="0"/>
        <w:adjustRightInd w:val="0"/>
        <w:snapToGrid w:val="0"/>
        <w:spacing w:line="400" w:lineRule="exact"/>
        <w:jc w:val="left"/>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color w:val="000000"/>
          <w:sz w:val="24"/>
        </w:rPr>
        <w:t>合同标的及金额</w:t>
      </w:r>
    </w:p>
    <w:p w14:paraId="1A0E1844">
      <w:pPr>
        <w:autoSpaceDE w:val="0"/>
        <w:autoSpaceDN w:val="0"/>
        <w:adjustRightInd w:val="0"/>
        <w:snapToGrid w:val="0"/>
        <w:spacing w:line="400" w:lineRule="exact"/>
        <w:ind w:firstLine="420" w:firstLineChars="200"/>
        <w:jc w:val="left"/>
        <w:rPr>
          <w:rFonts w:hint="eastAsia" w:asciiTheme="minorEastAsia" w:hAnsiTheme="minorEastAsia" w:eastAsiaTheme="minorEastAsia" w:cstheme="minorEastAsia"/>
          <w:b/>
          <w:bCs/>
          <w:i/>
          <w:iCs/>
          <w:color w:val="000000"/>
          <w:szCs w:val="21"/>
        </w:rPr>
      </w:pPr>
      <w:r>
        <w:rPr>
          <w:rFonts w:hint="eastAsia" w:asciiTheme="minorEastAsia" w:hAnsiTheme="minorEastAsia" w:eastAsiaTheme="minorEastAsia" w:cstheme="minorEastAsia"/>
          <w:color w:val="000000"/>
          <w:szCs w:val="21"/>
        </w:rPr>
        <w:t>2.1 合同标的及金额应与</w:t>
      </w:r>
      <w:r>
        <w:rPr>
          <w:rFonts w:hint="eastAsia" w:asciiTheme="minorEastAsia" w:hAnsiTheme="minorEastAsia" w:eastAsiaTheme="minorEastAsia" w:cstheme="minorEastAsia"/>
          <w:color w:val="000000"/>
          <w:szCs w:val="21"/>
          <w:lang w:eastAsia="zh-CN"/>
        </w:rPr>
        <w:t>成交</w:t>
      </w:r>
      <w:r>
        <w:rPr>
          <w:rFonts w:hint="eastAsia" w:asciiTheme="minorEastAsia" w:hAnsiTheme="minorEastAsia" w:eastAsiaTheme="minorEastAsia" w:cstheme="minorEastAsia"/>
          <w:color w:val="000000"/>
          <w:szCs w:val="21"/>
        </w:rPr>
        <w:t>结果一致。乙方为履行本合同而发生的所有费用均应包含在合同价款中，甲方不再另行支付</w:t>
      </w:r>
      <w:r>
        <w:rPr>
          <w:rFonts w:hint="eastAsia" w:asciiTheme="minorEastAsia" w:hAnsiTheme="minorEastAsia" w:eastAsiaTheme="minorEastAsia" w:cstheme="minorEastAsia"/>
          <w:color w:val="000000"/>
          <w:szCs w:val="21"/>
          <w:lang w:val="en"/>
        </w:rPr>
        <w:t>其他</w:t>
      </w:r>
      <w:r>
        <w:rPr>
          <w:rFonts w:hint="eastAsia" w:asciiTheme="minorEastAsia" w:hAnsiTheme="minorEastAsia" w:eastAsiaTheme="minorEastAsia" w:cstheme="minorEastAsia"/>
          <w:color w:val="000000"/>
          <w:szCs w:val="21"/>
        </w:rPr>
        <w:t>任何费用。</w:t>
      </w:r>
    </w:p>
    <w:p w14:paraId="39BF4B37">
      <w:pPr>
        <w:adjustRightInd w:val="0"/>
        <w:snapToGrid w:val="0"/>
        <w:spacing w:line="400" w:lineRule="exact"/>
        <w:jc w:val="left"/>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3. 履行合同的时间、地点和方式</w:t>
      </w:r>
    </w:p>
    <w:p w14:paraId="53C93BBB">
      <w:pPr>
        <w:autoSpaceDE w:val="0"/>
        <w:autoSpaceDN w:val="0"/>
        <w:adjustRightInd w:val="0"/>
        <w:snapToGrid w:val="0"/>
        <w:spacing w:line="400" w:lineRule="exact"/>
        <w:ind w:firstLine="420" w:firstLineChars="200"/>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3.1 </w:t>
      </w:r>
      <w:r>
        <w:rPr>
          <w:rFonts w:hint="eastAsia" w:asciiTheme="minorEastAsia" w:hAnsiTheme="minorEastAsia" w:eastAsiaTheme="minorEastAsia" w:cstheme="minorEastAsia"/>
          <w:szCs w:val="21"/>
        </w:rPr>
        <w:t>乙方应当在约定的时间、地点，按照约定方式履行合同。</w:t>
      </w:r>
    </w:p>
    <w:p w14:paraId="6A38BD09">
      <w:pPr>
        <w:autoSpaceDE w:val="0"/>
        <w:autoSpaceDN w:val="0"/>
        <w:adjustRightInd w:val="0"/>
        <w:snapToGrid w:val="0"/>
        <w:spacing w:line="400" w:lineRule="exact"/>
        <w:jc w:val="left"/>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4. 甲方的权利和义务</w:t>
      </w:r>
    </w:p>
    <w:p w14:paraId="20A7E4C0">
      <w:pPr>
        <w:autoSpaceDE w:val="0"/>
        <w:autoSpaceDN w:val="0"/>
        <w:adjustRightInd w:val="0"/>
        <w:snapToGrid w:val="0"/>
        <w:spacing w:line="400" w:lineRule="exact"/>
        <w:ind w:firstLine="420" w:firstLineChars="200"/>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4.1 签署合同后，甲方应确定项目负责人（或项目联系人），负责与本合同有关的事务。甲方有权对乙方的履约行为进行检查，并及时确认乙方提交的事项。甲方应当配合乙方完成相关项目实施工作。</w:t>
      </w:r>
    </w:p>
    <w:p w14:paraId="6691D58A">
      <w:pPr>
        <w:autoSpaceDE w:val="0"/>
        <w:autoSpaceDN w:val="0"/>
        <w:adjustRightInd w:val="0"/>
        <w:snapToGrid w:val="0"/>
        <w:spacing w:line="400" w:lineRule="exact"/>
        <w:ind w:firstLine="420" w:firstLineChars="200"/>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4.2 甲方有权要求乙方按时提交各阶段有关安排计划，并有权定期核对乙方提供货物数量、规格、质量等内容。甲方有权督促乙方工作并要求乙方更换不符合要求的货物。</w:t>
      </w:r>
    </w:p>
    <w:p w14:paraId="7560E387">
      <w:pPr>
        <w:autoSpaceDE w:val="0"/>
        <w:autoSpaceDN w:val="0"/>
        <w:adjustRightInd w:val="0"/>
        <w:snapToGrid w:val="0"/>
        <w:spacing w:line="400" w:lineRule="exact"/>
        <w:ind w:firstLine="420" w:firstLineChars="200"/>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4.3 甲方有权要求乙方对缺陷部分予以修复，并按合同约定享有货物保修及其他合同约定的权利。</w:t>
      </w:r>
    </w:p>
    <w:p w14:paraId="24DB2A15">
      <w:pPr>
        <w:snapToGrid w:val="0"/>
        <w:spacing w:line="400" w:lineRule="exact"/>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Cs w:val="21"/>
        </w:rPr>
        <w:t>4.4 甲方应当按照合同约定及时对交付的货物进行验收，</w:t>
      </w:r>
      <w:r>
        <w:rPr>
          <w:rFonts w:hint="eastAsia" w:asciiTheme="minorEastAsia" w:hAnsiTheme="minorEastAsia" w:eastAsiaTheme="minorEastAsia" w:cstheme="minorEastAsia"/>
          <w:szCs w:val="21"/>
        </w:rPr>
        <w:t>未</w:t>
      </w:r>
      <w:r>
        <w:rPr>
          <w:rFonts w:hint="eastAsia" w:asciiTheme="minorEastAsia" w:hAnsiTheme="minorEastAsia" w:eastAsiaTheme="minorEastAsia" w:cstheme="minorEastAsia"/>
          <w:color w:val="000000"/>
          <w:szCs w:val="21"/>
        </w:rPr>
        <w:t>在</w:t>
      </w:r>
      <w:r>
        <w:rPr>
          <w:rFonts w:hint="eastAsia" w:asciiTheme="minorEastAsia" w:hAnsiTheme="minorEastAsia" w:eastAsiaTheme="minorEastAsia" w:cstheme="minorEastAsia"/>
          <w:b/>
          <w:bCs/>
          <w:szCs w:val="21"/>
        </w:rPr>
        <w:t>【政府采购合同专用条款】</w:t>
      </w:r>
      <w:r>
        <w:rPr>
          <w:rFonts w:hint="eastAsia" w:asciiTheme="minorEastAsia" w:hAnsiTheme="minorEastAsia" w:eastAsiaTheme="minorEastAsia" w:cstheme="minorEastAsia"/>
          <w:szCs w:val="21"/>
        </w:rPr>
        <w:t>约定的期限内对乙方履约提出任何异议或者向乙方作出任何说明的，</w:t>
      </w:r>
      <w:r>
        <w:rPr>
          <w:rFonts w:hint="eastAsia" w:asciiTheme="minorEastAsia" w:hAnsiTheme="minorEastAsia" w:eastAsiaTheme="minorEastAsia" w:cstheme="minorEastAsia"/>
          <w:color w:val="000000"/>
          <w:szCs w:val="21"/>
        </w:rPr>
        <w:t>视为验收通过。</w:t>
      </w:r>
    </w:p>
    <w:p w14:paraId="032DBA02">
      <w:pPr>
        <w:autoSpaceDE w:val="0"/>
        <w:autoSpaceDN w:val="0"/>
        <w:adjustRightInd w:val="0"/>
        <w:snapToGrid w:val="0"/>
        <w:spacing w:line="400" w:lineRule="exact"/>
        <w:ind w:firstLine="420" w:firstLineChars="200"/>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4.5 甲方应当根据合同约定及时向乙方支付合同价款，不得以内部人员变更、履行内部付款流程等为由，拒绝或迟延支付。</w:t>
      </w:r>
    </w:p>
    <w:p w14:paraId="6B35B9AB">
      <w:pPr>
        <w:autoSpaceDE w:val="0"/>
        <w:autoSpaceDN w:val="0"/>
        <w:adjustRightInd w:val="0"/>
        <w:snapToGrid w:val="0"/>
        <w:spacing w:line="400" w:lineRule="exact"/>
        <w:ind w:firstLine="420" w:firstLineChars="200"/>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4.6 国家法律法规规定及</w:t>
      </w:r>
      <w:r>
        <w:rPr>
          <w:rFonts w:hint="eastAsia" w:asciiTheme="minorEastAsia" w:hAnsiTheme="minorEastAsia" w:eastAsiaTheme="minorEastAsia" w:cstheme="minorEastAsia"/>
          <w:b/>
          <w:bCs/>
          <w:szCs w:val="21"/>
        </w:rPr>
        <w:t>【政府采购合同专用条款】</w:t>
      </w:r>
      <w:r>
        <w:rPr>
          <w:rFonts w:hint="eastAsia" w:asciiTheme="minorEastAsia" w:hAnsiTheme="minorEastAsia" w:eastAsiaTheme="minorEastAsia" w:cstheme="minorEastAsia"/>
          <w:color w:val="000000"/>
          <w:szCs w:val="21"/>
        </w:rPr>
        <w:t>约定应由甲方承担的其他义务和责任。</w:t>
      </w:r>
    </w:p>
    <w:p w14:paraId="623BB48E">
      <w:pPr>
        <w:autoSpaceDE w:val="0"/>
        <w:autoSpaceDN w:val="0"/>
        <w:adjustRightInd w:val="0"/>
        <w:snapToGrid w:val="0"/>
        <w:spacing w:line="400" w:lineRule="exact"/>
        <w:jc w:val="left"/>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5. 乙方的权利和义务</w:t>
      </w:r>
    </w:p>
    <w:p w14:paraId="1D95AB48">
      <w:pPr>
        <w:autoSpaceDE w:val="0"/>
        <w:autoSpaceDN w:val="0"/>
        <w:adjustRightInd w:val="0"/>
        <w:snapToGrid w:val="0"/>
        <w:spacing w:line="400" w:lineRule="exact"/>
        <w:ind w:firstLine="420" w:firstLineChars="200"/>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5.1 签署合同后，乙方应确定项目负责人（或项目联系人），负责与本合同有关的事务。</w:t>
      </w:r>
    </w:p>
    <w:p w14:paraId="10953600">
      <w:pPr>
        <w:autoSpaceDE w:val="0"/>
        <w:autoSpaceDN w:val="0"/>
        <w:adjustRightInd w:val="0"/>
        <w:snapToGrid w:val="0"/>
        <w:spacing w:line="400" w:lineRule="exact"/>
        <w:ind w:firstLine="420" w:firstLineChars="200"/>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71CC416C">
      <w:pPr>
        <w:widowControl w:val="0"/>
        <w:spacing w:after="0" w:line="400" w:lineRule="exact"/>
        <w:ind w:firstLine="369" w:firstLineChars="176"/>
        <w:jc w:val="both"/>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5.3乙方有权根据合同约定向甲方收取合同价款。</w:t>
      </w:r>
    </w:p>
    <w:p w14:paraId="0ED801B3">
      <w:pPr>
        <w:widowControl w:val="0"/>
        <w:spacing w:after="0" w:line="400" w:lineRule="exact"/>
        <w:ind w:firstLine="369" w:firstLineChars="176"/>
        <w:jc w:val="both"/>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5.4国家法律法规规定及</w:t>
      </w:r>
      <w:r>
        <w:rPr>
          <w:rFonts w:hint="eastAsia" w:asciiTheme="minorEastAsia" w:hAnsiTheme="minorEastAsia" w:eastAsiaTheme="minorEastAsia" w:cstheme="minorEastAsia"/>
          <w:b/>
          <w:bCs/>
          <w:kern w:val="2"/>
          <w:sz w:val="21"/>
          <w:szCs w:val="21"/>
          <w:lang w:val="en-US" w:eastAsia="zh-CN" w:bidi="ar-SA"/>
        </w:rPr>
        <w:t>【政府采购合同专用条款】</w:t>
      </w:r>
      <w:r>
        <w:rPr>
          <w:rFonts w:hint="eastAsia" w:asciiTheme="minorEastAsia" w:hAnsiTheme="minorEastAsia" w:eastAsiaTheme="minorEastAsia" w:cstheme="minorEastAsia"/>
          <w:kern w:val="2"/>
          <w:sz w:val="21"/>
          <w:szCs w:val="21"/>
          <w:lang w:val="en-US" w:eastAsia="zh-CN" w:bidi="ar-SA"/>
        </w:rPr>
        <w:t>约定应</w:t>
      </w:r>
      <w:r>
        <w:rPr>
          <w:rFonts w:hint="eastAsia" w:asciiTheme="minorEastAsia" w:hAnsiTheme="minorEastAsia" w:eastAsiaTheme="minorEastAsia" w:cstheme="minorEastAsia"/>
          <w:color w:val="000000"/>
          <w:kern w:val="2"/>
          <w:sz w:val="21"/>
          <w:szCs w:val="21"/>
          <w:lang w:val="en-US" w:eastAsia="zh-CN" w:bidi="ar-SA"/>
        </w:rPr>
        <w:t>由乙方承担的其他义务和责任。</w:t>
      </w:r>
    </w:p>
    <w:p w14:paraId="4D29E61E">
      <w:pPr>
        <w:numPr>
          <w:ilvl w:val="0"/>
          <w:numId w:val="6"/>
        </w:numPr>
        <w:autoSpaceDE w:val="0"/>
        <w:autoSpaceDN w:val="0"/>
        <w:adjustRightInd w:val="0"/>
        <w:snapToGrid w:val="0"/>
        <w:spacing w:line="400" w:lineRule="exact"/>
        <w:jc w:val="left"/>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合同履行</w:t>
      </w:r>
    </w:p>
    <w:p w14:paraId="57A7061B">
      <w:pPr>
        <w:autoSpaceDE w:val="0"/>
        <w:autoSpaceDN w:val="0"/>
        <w:adjustRightInd w:val="0"/>
        <w:snapToGrid w:val="0"/>
        <w:spacing w:line="400" w:lineRule="exact"/>
        <w:ind w:firstLine="420" w:firstLineChars="200"/>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6.1 甲乙双方应当按照</w:t>
      </w:r>
      <w:r>
        <w:rPr>
          <w:rFonts w:hint="eastAsia" w:asciiTheme="minorEastAsia" w:hAnsiTheme="minorEastAsia" w:eastAsiaTheme="minorEastAsia" w:cstheme="minorEastAsia"/>
          <w:b/>
          <w:bCs/>
          <w:szCs w:val="21"/>
        </w:rPr>
        <w:t>【政府采购合同专用条款】</w:t>
      </w:r>
      <w:r>
        <w:rPr>
          <w:rFonts w:hint="eastAsia" w:asciiTheme="minorEastAsia" w:hAnsiTheme="minorEastAsia" w:eastAsiaTheme="minorEastAsia" w:cstheme="minorEastAsia"/>
          <w:color w:val="000000"/>
          <w:szCs w:val="21"/>
        </w:rPr>
        <w:t>约定顺序履行合同义务；如果没有先后顺序的，应当同时履行。</w:t>
      </w:r>
    </w:p>
    <w:p w14:paraId="418231B7">
      <w:pPr>
        <w:autoSpaceDE w:val="0"/>
        <w:autoSpaceDN w:val="0"/>
        <w:adjustRightInd w:val="0"/>
        <w:snapToGrid w:val="0"/>
        <w:spacing w:line="400" w:lineRule="exact"/>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Cs w:val="21"/>
        </w:rPr>
        <w:t>6.2 甲乙双方按照合同约定顺序履行合同义务时，应当先履行一方未履行的，后履行一方有权拒绝其履行请求。先履行一方履行不符合约定的，后履行一方有权拒绝其相应的履行请求。</w:t>
      </w:r>
    </w:p>
    <w:p w14:paraId="253D6C39">
      <w:pPr>
        <w:adjustRightInd w:val="0"/>
        <w:snapToGrid w:val="0"/>
        <w:spacing w:line="400" w:lineRule="exact"/>
        <w:jc w:val="left"/>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7. 货物包装、运输、保险和交付要求</w:t>
      </w:r>
    </w:p>
    <w:p w14:paraId="579D7CB2">
      <w:pPr>
        <w:autoSpaceDE w:val="0"/>
        <w:autoSpaceDN w:val="0"/>
        <w:adjustRightInd w:val="0"/>
        <w:snapToGrid w:val="0"/>
        <w:spacing w:line="400" w:lineRule="exact"/>
        <w:ind w:firstLine="420" w:firstLineChars="200"/>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7.1 本合同</w:t>
      </w:r>
      <w:r>
        <w:rPr>
          <w:rFonts w:hint="eastAsia" w:asciiTheme="minorEastAsia" w:hAnsiTheme="minorEastAsia" w:eastAsiaTheme="minorEastAsia" w:cstheme="minorEastAsia"/>
          <w:bCs/>
          <w:color w:val="000000"/>
          <w:szCs w:val="21"/>
        </w:rPr>
        <w:t>涉及商品包装、快递包装的，</w:t>
      </w:r>
      <w:r>
        <w:rPr>
          <w:rFonts w:hint="eastAsia" w:asciiTheme="minorEastAsia" w:hAnsiTheme="minorEastAsia" w:eastAsiaTheme="minorEastAsia" w:cstheme="minorEastAsia"/>
          <w:color w:val="000000"/>
          <w:szCs w:val="21"/>
        </w:rPr>
        <w:t>除</w:t>
      </w:r>
      <w:r>
        <w:rPr>
          <w:rFonts w:hint="eastAsia" w:asciiTheme="minorEastAsia" w:hAnsiTheme="minorEastAsia" w:eastAsiaTheme="minorEastAsia" w:cstheme="minorEastAsia"/>
          <w:b/>
          <w:color w:val="000000"/>
          <w:szCs w:val="21"/>
        </w:rPr>
        <w:t>【政府采购合同专用条款】</w:t>
      </w:r>
      <w:r>
        <w:rPr>
          <w:rFonts w:hint="eastAsia" w:asciiTheme="minorEastAsia" w:hAnsiTheme="minorEastAsia" w:eastAsiaTheme="minorEastAsia" w:cstheme="minorEastAsia"/>
          <w:bCs/>
          <w:color w:val="000000"/>
          <w:szCs w:val="21"/>
        </w:rPr>
        <w:t>另有约定外，</w:t>
      </w:r>
      <w:r>
        <w:rPr>
          <w:rFonts w:hint="eastAsia" w:asciiTheme="minorEastAsia" w:hAnsiTheme="minorEastAsia" w:eastAsiaTheme="minorEastAsia" w:cstheme="minorEastAsia"/>
          <w:color w:val="000000"/>
          <w:szCs w:val="21"/>
        </w:rPr>
        <w:t>包装应适应远距离运输、防潮、防震、防锈和防野蛮装卸等要求，确保货物安全无损地运抵</w:t>
      </w:r>
      <w:r>
        <w:rPr>
          <w:rFonts w:hint="eastAsia" w:asciiTheme="minorEastAsia" w:hAnsiTheme="minorEastAsia" w:eastAsiaTheme="minorEastAsia" w:cstheme="minorEastAsia"/>
          <w:b/>
          <w:color w:val="000000"/>
          <w:szCs w:val="21"/>
        </w:rPr>
        <w:t>【政府采购合同专用条款】</w:t>
      </w:r>
      <w:r>
        <w:rPr>
          <w:rFonts w:hint="eastAsia" w:asciiTheme="minorEastAsia" w:hAnsiTheme="minorEastAsia" w:eastAsiaTheme="minorEastAsia" w:cstheme="minorEastAsia"/>
          <w:bCs/>
          <w:color w:val="000000"/>
          <w:szCs w:val="21"/>
        </w:rPr>
        <w:t>约定的</w:t>
      </w:r>
      <w:r>
        <w:rPr>
          <w:rFonts w:hint="eastAsia" w:asciiTheme="minorEastAsia" w:hAnsiTheme="minorEastAsia" w:eastAsiaTheme="minorEastAsia" w:cstheme="minorEastAsia"/>
          <w:color w:val="000000"/>
          <w:szCs w:val="21"/>
        </w:rPr>
        <w:t>指定现场。</w:t>
      </w:r>
    </w:p>
    <w:p w14:paraId="4B9F6175">
      <w:pPr>
        <w:adjustRightInd w:val="0"/>
        <w:snapToGrid w:val="0"/>
        <w:spacing w:line="400" w:lineRule="exact"/>
        <w:ind w:firstLine="420" w:firstLineChars="200"/>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7.2 除</w:t>
      </w:r>
      <w:r>
        <w:rPr>
          <w:rFonts w:hint="eastAsia" w:asciiTheme="minorEastAsia" w:hAnsiTheme="minorEastAsia" w:eastAsiaTheme="minorEastAsia" w:cstheme="minorEastAsia"/>
          <w:b/>
          <w:color w:val="000000"/>
          <w:szCs w:val="21"/>
        </w:rPr>
        <w:t>【政府采购合同专用条款】</w:t>
      </w:r>
      <w:r>
        <w:rPr>
          <w:rFonts w:hint="eastAsia" w:asciiTheme="minorEastAsia" w:hAnsiTheme="minorEastAsia" w:eastAsiaTheme="minorEastAsia" w:cstheme="minorEastAsia"/>
          <w:bCs/>
          <w:color w:val="000000"/>
          <w:szCs w:val="21"/>
        </w:rPr>
        <w:t>另有约定外，</w:t>
      </w:r>
      <w:r>
        <w:rPr>
          <w:rFonts w:hint="eastAsia" w:asciiTheme="minorEastAsia" w:hAnsiTheme="minorEastAsia" w:eastAsiaTheme="minorEastAsia" w:cstheme="minorEastAsia"/>
          <w:color w:val="000000"/>
          <w:szCs w:val="21"/>
        </w:rPr>
        <w:t>乙方负责办理将货物运抵本合同规定的交货地点，并装卸、交付至甲方的一切运输事项，相关费用应包含在合同价款中。</w:t>
      </w:r>
    </w:p>
    <w:p w14:paraId="08405D7B">
      <w:pPr>
        <w:adjustRightInd w:val="0"/>
        <w:snapToGrid w:val="0"/>
        <w:spacing w:line="400" w:lineRule="exact"/>
        <w:ind w:firstLine="420" w:firstLineChars="200"/>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7.3 货物保险要求按</w:t>
      </w:r>
      <w:r>
        <w:rPr>
          <w:rFonts w:hint="eastAsia" w:asciiTheme="minorEastAsia" w:hAnsiTheme="minorEastAsia" w:eastAsiaTheme="minorEastAsia" w:cstheme="minorEastAsia"/>
          <w:b/>
          <w:color w:val="000000"/>
          <w:szCs w:val="21"/>
        </w:rPr>
        <w:t>【政府采购合同专用条款】</w:t>
      </w:r>
      <w:r>
        <w:rPr>
          <w:rFonts w:hint="eastAsia" w:asciiTheme="minorEastAsia" w:hAnsiTheme="minorEastAsia" w:eastAsiaTheme="minorEastAsia" w:cstheme="minorEastAsia"/>
          <w:bCs/>
          <w:color w:val="000000"/>
          <w:szCs w:val="21"/>
        </w:rPr>
        <w:t>规定执行</w:t>
      </w:r>
      <w:r>
        <w:rPr>
          <w:rFonts w:hint="eastAsia" w:asciiTheme="minorEastAsia" w:hAnsiTheme="minorEastAsia" w:eastAsiaTheme="minorEastAsia" w:cstheme="minorEastAsia"/>
          <w:color w:val="000000"/>
          <w:szCs w:val="21"/>
        </w:rPr>
        <w:t>。</w:t>
      </w:r>
    </w:p>
    <w:p w14:paraId="7E437564">
      <w:pPr>
        <w:autoSpaceDE w:val="0"/>
        <w:autoSpaceDN w:val="0"/>
        <w:adjustRightInd w:val="0"/>
        <w:snapToGrid w:val="0"/>
        <w:spacing w:line="400" w:lineRule="exact"/>
        <w:ind w:firstLine="420" w:firstLineChars="200"/>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67DE6CE">
      <w:pPr>
        <w:autoSpaceDE w:val="0"/>
        <w:autoSpaceDN w:val="0"/>
        <w:adjustRightInd w:val="0"/>
        <w:snapToGrid w:val="0"/>
        <w:spacing w:line="400" w:lineRule="exact"/>
        <w:ind w:firstLine="420" w:firstLineChars="200"/>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7.5 乙方在运输到达之前应提前通知甲方，并提示货物运输装卸的注意事项，甲方配合乙方做好货物的接收工作。</w:t>
      </w:r>
    </w:p>
    <w:p w14:paraId="1159DE81">
      <w:pPr>
        <w:autoSpaceDE w:val="0"/>
        <w:autoSpaceDN w:val="0"/>
        <w:adjustRightInd w:val="0"/>
        <w:spacing w:line="400" w:lineRule="exact"/>
        <w:ind w:firstLine="420" w:firstLineChars="200"/>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7.6 如因包装、运输问题导致货物损毁、丢失或者品质下降，甲方有权要求降价、换货、拒收部分或整批货物，由此产生的费用和损失，均由乙方承担。</w:t>
      </w:r>
    </w:p>
    <w:p w14:paraId="5D4861C3">
      <w:pPr>
        <w:adjustRightInd w:val="0"/>
        <w:snapToGrid w:val="0"/>
        <w:spacing w:line="400" w:lineRule="exact"/>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color w:val="000000"/>
          <w:sz w:val="24"/>
        </w:rPr>
        <w:t xml:space="preserve">8. </w:t>
      </w:r>
      <w:r>
        <w:rPr>
          <w:rFonts w:hint="eastAsia" w:asciiTheme="minorEastAsia" w:hAnsiTheme="minorEastAsia" w:eastAsiaTheme="minorEastAsia" w:cstheme="minorEastAsia"/>
          <w:b/>
          <w:sz w:val="24"/>
        </w:rPr>
        <w:t>质量标准和保证</w:t>
      </w:r>
    </w:p>
    <w:p w14:paraId="31839CC7">
      <w:pPr>
        <w:widowControl w:val="0"/>
        <w:adjustRightInd w:val="0"/>
        <w:snapToGrid w:val="0"/>
        <w:spacing w:line="400" w:lineRule="exact"/>
        <w:ind w:firstLine="420" w:firstLineChars="200"/>
        <w:jc w:val="left"/>
        <w:rPr>
          <w:rFonts w:hint="eastAsia" w:asciiTheme="minorEastAsia" w:hAnsiTheme="minorEastAsia" w:eastAsiaTheme="minorEastAsia" w:cstheme="minorEastAsia"/>
          <w:b/>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8.1 质量标准</w:t>
      </w:r>
    </w:p>
    <w:p w14:paraId="78BC59F6">
      <w:pPr>
        <w:autoSpaceDE w:val="0"/>
        <w:autoSpaceDN w:val="0"/>
        <w:adjustRightInd w:val="0"/>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（1）本合同下提供的货物应符合合同</w:t>
      </w:r>
      <w:r>
        <w:rPr>
          <w:rFonts w:hint="eastAsia" w:asciiTheme="minorEastAsia" w:hAnsiTheme="minorEastAsia" w:eastAsiaTheme="minorEastAsia" w:cstheme="minorEastAsia"/>
          <w:color w:val="000000"/>
          <w:szCs w:val="21"/>
        </w:rPr>
        <w:t>约定的</w:t>
      </w:r>
      <w:r>
        <w:rPr>
          <w:rFonts w:hint="eastAsia" w:asciiTheme="minorEastAsia" w:hAnsiTheme="minorEastAsia" w:eastAsiaTheme="minorEastAsia" w:cstheme="minorEastAsia"/>
          <w:szCs w:val="21"/>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0FCB6D5">
      <w:pPr>
        <w:widowControl w:val="0"/>
        <w:adjustRightInd w:val="0"/>
        <w:snapToGrid w:val="0"/>
        <w:spacing w:line="400" w:lineRule="exact"/>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（2）采用中华人民共和国法定计量单位。</w:t>
      </w:r>
    </w:p>
    <w:p w14:paraId="0F90B3EF">
      <w:pPr>
        <w:autoSpaceDE w:val="0"/>
        <w:autoSpaceDN w:val="0"/>
        <w:adjustRightInd w:val="0"/>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（3）乙方所提供的货物应符合国家有关安全、环保、卫生的规定。</w:t>
      </w:r>
    </w:p>
    <w:p w14:paraId="6A8D8AF6">
      <w:pPr>
        <w:autoSpaceDE w:val="0"/>
        <w:autoSpaceDN w:val="0"/>
        <w:adjustRightInd w:val="0"/>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（4）乙方应向甲方提交所提供货物的技术文件，包括相应的中文技术文件，如：产品目录、图纸、操作手册、使用说明、维护手册或服务指南等。上述文件应包装好随货物一同发运。</w:t>
      </w:r>
    </w:p>
    <w:p w14:paraId="1C9AE2C8">
      <w:pPr>
        <w:autoSpaceDE w:val="0"/>
        <w:autoSpaceDN w:val="0"/>
        <w:adjustRightInd w:val="0"/>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8.2 保证</w:t>
      </w:r>
    </w:p>
    <w:p w14:paraId="77522D3C">
      <w:pPr>
        <w:autoSpaceDE w:val="0"/>
        <w:autoSpaceDN w:val="0"/>
        <w:adjustRightInd w:val="0"/>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Theme="minorEastAsia" w:hAnsiTheme="minorEastAsia" w:eastAsiaTheme="minorEastAsia" w:cstheme="minorEastAsia"/>
          <w:b/>
          <w:szCs w:val="21"/>
        </w:rPr>
        <w:t>【政府采购合同专用条款】</w:t>
      </w:r>
      <w:r>
        <w:rPr>
          <w:rFonts w:hint="eastAsia" w:asciiTheme="minorEastAsia" w:hAnsiTheme="minorEastAsia" w:eastAsiaTheme="minorEastAsia" w:cstheme="minorEastAsia"/>
          <w:szCs w:val="21"/>
        </w:rPr>
        <w:t>规定或乙方书面承诺（两者以较长的为准）的质量保证期内，本保证保持有效。</w:t>
      </w:r>
    </w:p>
    <w:p w14:paraId="3481189F">
      <w:pPr>
        <w:autoSpaceDE w:val="0"/>
        <w:autoSpaceDN w:val="0"/>
        <w:adjustRightInd w:val="0"/>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（2）在质量保证期内所发现的缺陷，甲方应尽快以书面形式通知乙方。</w:t>
      </w:r>
    </w:p>
    <w:p w14:paraId="5F899F79">
      <w:pPr>
        <w:autoSpaceDE w:val="0"/>
        <w:autoSpaceDN w:val="0"/>
        <w:adjustRightInd w:val="0"/>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（3）乙方收到通知后，应在</w:t>
      </w:r>
      <w:r>
        <w:rPr>
          <w:rFonts w:hint="eastAsia" w:asciiTheme="minorEastAsia" w:hAnsiTheme="minorEastAsia" w:eastAsiaTheme="minorEastAsia" w:cstheme="minorEastAsia"/>
          <w:b/>
          <w:szCs w:val="21"/>
        </w:rPr>
        <w:t>【政府采购合同专用条款】</w:t>
      </w:r>
      <w:r>
        <w:rPr>
          <w:rFonts w:hint="eastAsia" w:asciiTheme="minorEastAsia" w:hAnsiTheme="minorEastAsia" w:eastAsiaTheme="minorEastAsia" w:cstheme="minorEastAsia"/>
          <w:szCs w:val="21"/>
        </w:rPr>
        <w:t>规定的响应时间内以合理的速度免费维修或更换有缺陷的货物或部件。</w:t>
      </w:r>
    </w:p>
    <w:p w14:paraId="464117C4">
      <w:pPr>
        <w:autoSpaceDE w:val="0"/>
        <w:autoSpaceDN w:val="0"/>
        <w:adjustRightInd w:val="0"/>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（4）在质量保证期内，如果货物的质量或规格与合同不符，或证实货物是有缺陷的，包括潜在的缺陷或使用不符合要求的材料等，甲方可以根据本合同第1</w:t>
      </w:r>
      <w:r>
        <w:rPr>
          <w:rFonts w:hint="eastAsia" w:asciiTheme="minorEastAsia" w:hAnsiTheme="minorEastAsia" w:eastAsiaTheme="minorEastAsia" w:cstheme="minorEastAsia"/>
          <w:color w:val="000000"/>
          <w:szCs w:val="21"/>
        </w:rPr>
        <w:t>5</w:t>
      </w:r>
      <w:r>
        <w:rPr>
          <w:rFonts w:hint="eastAsia" w:asciiTheme="minorEastAsia" w:hAnsiTheme="minorEastAsia" w:eastAsiaTheme="minorEastAsia" w:cstheme="minorEastAsia"/>
          <w:szCs w:val="21"/>
        </w:rPr>
        <w:t>.1条规定以书面形式</w:t>
      </w:r>
      <w:r>
        <w:rPr>
          <w:rFonts w:hint="eastAsia" w:asciiTheme="minorEastAsia" w:hAnsiTheme="minorEastAsia" w:eastAsiaTheme="minorEastAsia" w:cstheme="minorEastAsia"/>
          <w:color w:val="000000"/>
          <w:szCs w:val="21"/>
        </w:rPr>
        <w:t>追究</w:t>
      </w:r>
      <w:r>
        <w:rPr>
          <w:rFonts w:hint="eastAsia" w:asciiTheme="minorEastAsia" w:hAnsiTheme="minorEastAsia" w:eastAsiaTheme="minorEastAsia" w:cstheme="minorEastAsia"/>
          <w:szCs w:val="21"/>
        </w:rPr>
        <w:t>乙方</w:t>
      </w:r>
      <w:r>
        <w:rPr>
          <w:rFonts w:hint="eastAsia" w:asciiTheme="minorEastAsia" w:hAnsiTheme="minorEastAsia" w:eastAsiaTheme="minorEastAsia" w:cstheme="minorEastAsia"/>
          <w:color w:val="000000"/>
          <w:szCs w:val="21"/>
        </w:rPr>
        <w:t>的违约责任</w:t>
      </w:r>
      <w:r>
        <w:rPr>
          <w:rFonts w:hint="eastAsia" w:asciiTheme="minorEastAsia" w:hAnsiTheme="minorEastAsia" w:eastAsiaTheme="minorEastAsia" w:cstheme="minorEastAsia"/>
          <w:szCs w:val="21"/>
        </w:rPr>
        <w:t>。</w:t>
      </w:r>
    </w:p>
    <w:p w14:paraId="3900154E">
      <w:pPr>
        <w:adjustRightInd w:val="0"/>
        <w:snapToGrid w:val="0"/>
        <w:spacing w:line="400" w:lineRule="exact"/>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（5）乙方在约定的时间内未能弥补缺陷，甲方可采取必要的补救措施，但其风险和费用将由乙方承担，甲方根据合同约定对乙方行使的其他权利不受影响。</w:t>
      </w:r>
    </w:p>
    <w:p w14:paraId="063CEE94">
      <w:pPr>
        <w:adjustRightInd w:val="0"/>
        <w:snapToGrid w:val="0"/>
        <w:spacing w:line="400" w:lineRule="exact"/>
        <w:jc w:val="lef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color w:val="000000"/>
          <w:sz w:val="24"/>
        </w:rPr>
        <w:t>9</w:t>
      </w:r>
      <w:r>
        <w:rPr>
          <w:rFonts w:hint="eastAsia" w:asciiTheme="minorEastAsia" w:hAnsiTheme="minorEastAsia" w:eastAsiaTheme="minorEastAsia" w:cstheme="minorEastAsia"/>
          <w:b/>
          <w:bCs/>
          <w:sz w:val="24"/>
        </w:rPr>
        <w:t>.</w:t>
      </w:r>
      <w:r>
        <w:rPr>
          <w:rFonts w:hint="eastAsia" w:asciiTheme="minorEastAsia" w:hAnsiTheme="minorEastAsia" w:eastAsiaTheme="minorEastAsia" w:cstheme="minorEastAsia"/>
          <w:b/>
          <w:bCs/>
          <w:color w:val="000000"/>
          <w:sz w:val="24"/>
        </w:rPr>
        <w:t xml:space="preserve"> </w:t>
      </w:r>
      <w:r>
        <w:rPr>
          <w:rFonts w:hint="eastAsia" w:asciiTheme="minorEastAsia" w:hAnsiTheme="minorEastAsia" w:eastAsiaTheme="minorEastAsia" w:cstheme="minorEastAsia"/>
          <w:b/>
          <w:bCs/>
          <w:sz w:val="24"/>
        </w:rPr>
        <w:t>权利瑕疵担保</w:t>
      </w:r>
    </w:p>
    <w:p w14:paraId="7E255D0A">
      <w:pPr>
        <w:autoSpaceDE w:val="0"/>
        <w:autoSpaceDN w:val="0"/>
        <w:adjustRightInd w:val="0"/>
        <w:snapToGrid w:val="0"/>
        <w:spacing w:line="400" w:lineRule="exact"/>
        <w:ind w:firstLine="420" w:firstLineChars="200"/>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9.1 乙方保证对其出售的货物享有合法的权利。</w:t>
      </w:r>
    </w:p>
    <w:p w14:paraId="4490A42E">
      <w:pPr>
        <w:autoSpaceDE w:val="0"/>
        <w:autoSpaceDN w:val="0"/>
        <w:adjustRightInd w:val="0"/>
        <w:snapToGrid w:val="0"/>
        <w:spacing w:line="400" w:lineRule="exact"/>
        <w:ind w:firstLine="420" w:firstLineChars="200"/>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9.2 </w:t>
      </w:r>
      <w:r>
        <w:rPr>
          <w:rFonts w:hint="eastAsia" w:asciiTheme="minorEastAsia" w:hAnsiTheme="minorEastAsia" w:eastAsiaTheme="minorEastAsia" w:cstheme="minorEastAsia"/>
          <w:szCs w:val="15"/>
        </w:rPr>
        <w:t>乙方保证在交付的货物上不存在抵押权等担保物权。</w:t>
      </w:r>
    </w:p>
    <w:p w14:paraId="7D4EA15A">
      <w:pPr>
        <w:autoSpaceDE w:val="0"/>
        <w:autoSpaceDN w:val="0"/>
        <w:adjustRightInd w:val="0"/>
        <w:snapToGrid w:val="0"/>
        <w:spacing w:line="400" w:lineRule="exact"/>
        <w:ind w:firstLine="420" w:firstLineChars="200"/>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9.3 如甲方使用上述货物构成对第三人侵权的，则由乙方承担全部责任。</w:t>
      </w:r>
    </w:p>
    <w:p w14:paraId="3F98AE9D">
      <w:pPr>
        <w:autoSpaceDE w:val="0"/>
        <w:autoSpaceDN w:val="0"/>
        <w:adjustRightInd w:val="0"/>
        <w:snapToGrid w:val="0"/>
        <w:spacing w:line="400" w:lineRule="exact"/>
        <w:jc w:val="left"/>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10. 知识产权保护</w:t>
      </w:r>
    </w:p>
    <w:p w14:paraId="71F2CD54">
      <w:pPr>
        <w:autoSpaceDE w:val="0"/>
        <w:autoSpaceDN w:val="0"/>
        <w:adjustRightInd w:val="0"/>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10.1 乙方对其所销售的货物应当享有知识产权或经权利人合法授权，保证没有侵犯任</w:t>
      </w:r>
      <w:r>
        <w:rPr>
          <w:rFonts w:hint="eastAsia" w:asciiTheme="minorEastAsia" w:hAnsiTheme="minorEastAsia" w:eastAsiaTheme="minorEastAsia" w:cstheme="minorEastAsia"/>
          <w:szCs w:val="21"/>
        </w:rPr>
        <w:t>何第三人的知识产权等权利。</w:t>
      </w:r>
      <w:bookmarkStart w:id="53" w:name="_Hlk163047038"/>
      <w:r>
        <w:rPr>
          <w:rFonts w:hint="eastAsia" w:asciiTheme="minorEastAsia" w:hAnsiTheme="minorEastAsia" w:eastAsiaTheme="minorEastAsia" w:cstheme="minorEastAsia"/>
          <w:szCs w:val="15"/>
        </w:rPr>
        <w:t>因违反前述约定对第三人构成侵权的，应当由乙方向第三人承担法律责任；甲方依法向第三人赔偿后，有权向乙方追偿。甲方有其他损失的，乙方应当赔偿</w:t>
      </w:r>
      <w:bookmarkEnd w:id="53"/>
      <w:r>
        <w:rPr>
          <w:rFonts w:hint="eastAsia" w:asciiTheme="minorEastAsia" w:hAnsiTheme="minorEastAsia" w:eastAsiaTheme="minorEastAsia" w:cstheme="minorEastAsia"/>
          <w:szCs w:val="21"/>
        </w:rPr>
        <w:t>。</w:t>
      </w:r>
    </w:p>
    <w:p w14:paraId="1BA041A3">
      <w:pPr>
        <w:autoSpaceDE w:val="0"/>
        <w:autoSpaceDN w:val="0"/>
        <w:adjustRightInd w:val="0"/>
        <w:snapToGrid w:val="0"/>
        <w:spacing w:line="400" w:lineRule="exact"/>
        <w:jc w:val="lef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11. 保密义务</w:t>
      </w:r>
    </w:p>
    <w:p w14:paraId="018FA408">
      <w:pPr>
        <w:autoSpaceDE w:val="0"/>
        <w:autoSpaceDN w:val="0"/>
        <w:adjustRightInd w:val="0"/>
        <w:snapToGrid w:val="0"/>
        <w:spacing w:line="400" w:lineRule="exact"/>
        <w:ind w:firstLine="420" w:firstLineChars="200"/>
        <w:jc w:val="left"/>
        <w:rPr>
          <w:rFonts w:hint="eastAsia" w:asciiTheme="minorEastAsia" w:hAnsiTheme="minorEastAsia" w:eastAsiaTheme="minorEastAsia" w:cstheme="minorEastAsia"/>
          <w:szCs w:val="15"/>
        </w:rPr>
      </w:pPr>
      <w:r>
        <w:rPr>
          <w:rFonts w:hint="eastAsia" w:asciiTheme="minorEastAsia" w:hAnsiTheme="minorEastAsia" w:eastAsiaTheme="minorEastAsia" w:cstheme="minorEastAsia"/>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Theme="minorEastAsia" w:hAnsiTheme="minorEastAsia" w:eastAsiaTheme="minorEastAsia" w:cstheme="minorEastAsia"/>
          <w:b/>
          <w:bCs/>
          <w:szCs w:val="15"/>
        </w:rPr>
        <w:t>【政府采购合同专用条款】</w:t>
      </w:r>
      <w:r>
        <w:rPr>
          <w:rFonts w:hint="eastAsia" w:asciiTheme="minorEastAsia" w:hAnsiTheme="minorEastAsia" w:eastAsiaTheme="minorEastAsia" w:cstheme="minorEastAsia"/>
          <w:szCs w:val="15"/>
        </w:rPr>
        <w:t>中约定。</w:t>
      </w:r>
    </w:p>
    <w:p w14:paraId="30DE963C">
      <w:pPr>
        <w:autoSpaceDE w:val="0"/>
        <w:autoSpaceDN w:val="0"/>
        <w:adjustRightInd w:val="0"/>
        <w:snapToGrid w:val="0"/>
        <w:spacing w:line="400" w:lineRule="exact"/>
        <w:jc w:val="lef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12. 合同价款支付</w:t>
      </w:r>
    </w:p>
    <w:p w14:paraId="42034694">
      <w:pPr>
        <w:adjustRightInd w:val="0"/>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12.1 合同价款支付按照国库集中支付制度及财政管理相关规定执行。</w:t>
      </w:r>
    </w:p>
    <w:p w14:paraId="374D7214">
      <w:pPr>
        <w:keepNext/>
        <w:keepLines/>
        <w:widowControl w:val="0"/>
        <w:spacing w:line="400" w:lineRule="exact"/>
        <w:ind w:firstLine="420" w:firstLineChars="200"/>
        <w:jc w:val="both"/>
        <w:outlineLvl w:val="1"/>
        <w:rPr>
          <w:rFonts w:hint="eastAsia" w:asciiTheme="minorEastAsia" w:hAnsiTheme="minorEastAsia" w:eastAsiaTheme="minorEastAsia" w:cstheme="minorEastAsia"/>
          <w:b/>
          <w:bCs/>
          <w:kern w:val="2"/>
          <w:sz w:val="24"/>
          <w:szCs w:val="32"/>
          <w:lang w:val="en-US" w:eastAsia="zh-CN" w:bidi="ar-SA"/>
        </w:rPr>
      </w:pPr>
      <w:r>
        <w:rPr>
          <w:rFonts w:hint="eastAsia" w:asciiTheme="minorEastAsia" w:hAnsiTheme="minorEastAsia" w:eastAsiaTheme="minorEastAsia" w:cstheme="minorEastAsia"/>
          <w:b w:val="0"/>
          <w:bCs w:val="0"/>
          <w:kern w:val="2"/>
          <w:sz w:val="21"/>
          <w:szCs w:val="21"/>
          <w:lang w:val="en-US" w:eastAsia="zh-CN" w:bidi="ar-SA"/>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Theme="minorEastAsia" w:hAnsiTheme="minorEastAsia" w:eastAsiaTheme="minorEastAsia" w:cstheme="minorEastAsia"/>
          <w:b/>
          <w:bCs/>
          <w:kern w:val="2"/>
          <w:sz w:val="21"/>
          <w:szCs w:val="21"/>
          <w:lang w:val="en-US" w:eastAsia="zh-CN" w:bidi="ar-SA"/>
        </w:rPr>
        <w:t>政府采购合同专用条款</w:t>
      </w:r>
      <w:r>
        <w:rPr>
          <w:rFonts w:hint="eastAsia" w:asciiTheme="minorEastAsia" w:hAnsiTheme="minorEastAsia" w:eastAsiaTheme="minorEastAsia" w:cstheme="minorEastAsia"/>
          <w:b w:val="0"/>
          <w:bCs w:val="0"/>
          <w:kern w:val="2"/>
          <w:sz w:val="21"/>
          <w:szCs w:val="21"/>
          <w:lang w:val="en-US" w:eastAsia="zh-CN" w:bidi="ar-SA"/>
        </w:rPr>
        <w:t>】中约定。</w:t>
      </w:r>
    </w:p>
    <w:p w14:paraId="00F667DD">
      <w:pPr>
        <w:widowControl w:val="0"/>
        <w:spacing w:after="0" w:line="400" w:lineRule="exact"/>
        <w:jc w:val="both"/>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13. 履约保证金</w:t>
      </w:r>
    </w:p>
    <w:p w14:paraId="7EB944AA">
      <w:pPr>
        <w:adjustRightInd w:val="0"/>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13.1 </w:t>
      </w:r>
      <w:r>
        <w:rPr>
          <w:rFonts w:hint="eastAsia" w:asciiTheme="minorEastAsia" w:hAnsiTheme="minorEastAsia" w:eastAsiaTheme="minorEastAsia" w:cstheme="minorEastAsia"/>
          <w:szCs w:val="15"/>
        </w:rPr>
        <w:t>乙方应当以支票、汇票、本票或者金融机构、担保机构出具的保函等非现金形式提交。</w:t>
      </w:r>
    </w:p>
    <w:p w14:paraId="2EDCB263">
      <w:pPr>
        <w:adjustRightInd w:val="0"/>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13.2 如果乙方出现</w:t>
      </w:r>
      <w:r>
        <w:rPr>
          <w:rFonts w:hint="eastAsia" w:asciiTheme="minorEastAsia" w:hAnsiTheme="minorEastAsia" w:eastAsiaTheme="minorEastAsia" w:cstheme="minorEastAsia"/>
          <w:b/>
          <w:bCs/>
          <w:szCs w:val="15"/>
        </w:rPr>
        <w:t>【政府采购合同专用条款】</w:t>
      </w:r>
      <w:r>
        <w:rPr>
          <w:rFonts w:hint="eastAsia" w:asciiTheme="minorEastAsia" w:hAnsiTheme="minorEastAsia" w:eastAsiaTheme="minorEastAsia" w:cstheme="minorEastAsia"/>
          <w:szCs w:val="15"/>
        </w:rPr>
        <w:t>约定情形的</w:t>
      </w:r>
      <w:r>
        <w:rPr>
          <w:rFonts w:hint="eastAsia" w:asciiTheme="minorEastAsia" w:hAnsiTheme="minorEastAsia" w:eastAsiaTheme="minorEastAsia" w:cstheme="minorEastAsia"/>
          <w:szCs w:val="21"/>
        </w:rPr>
        <w:t>，履约保证金不予退还；如果乙方未能按合同约定全面履行义务，甲方有权从履约保证金中取得补偿或赔偿，且不影响甲方要求乙方承担合同约定的超过履约保证金的违约责任的权利。</w:t>
      </w:r>
    </w:p>
    <w:p w14:paraId="1501AD1C">
      <w:pPr>
        <w:spacing w:line="40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13.3 甲方在项目通过验收后按照</w:t>
      </w:r>
      <w:r>
        <w:rPr>
          <w:rFonts w:hint="eastAsia" w:asciiTheme="minorEastAsia" w:hAnsiTheme="minorEastAsia" w:eastAsiaTheme="minorEastAsia" w:cstheme="minorEastAsia"/>
          <w:b/>
          <w:szCs w:val="21"/>
        </w:rPr>
        <w:t>【政府采购合同专用条款】</w:t>
      </w:r>
      <w:r>
        <w:rPr>
          <w:rFonts w:hint="eastAsia" w:asciiTheme="minorEastAsia" w:hAnsiTheme="minorEastAsia" w:eastAsiaTheme="minorEastAsia" w:cstheme="minorEastAsia"/>
          <w:szCs w:val="21"/>
        </w:rPr>
        <w:t>规定的时间内将履约保证金退还乙方；逾期退还的，乙方可要求甲方支付违约金，违约金按照</w:t>
      </w:r>
      <w:r>
        <w:rPr>
          <w:rFonts w:hint="eastAsia" w:asciiTheme="minorEastAsia" w:hAnsiTheme="minorEastAsia" w:eastAsiaTheme="minorEastAsia" w:cstheme="minorEastAsia"/>
          <w:b/>
          <w:szCs w:val="21"/>
        </w:rPr>
        <w:t>【政府采购合同专用条款】</w:t>
      </w:r>
      <w:r>
        <w:rPr>
          <w:rFonts w:hint="eastAsia" w:asciiTheme="minorEastAsia" w:hAnsiTheme="minorEastAsia" w:eastAsiaTheme="minorEastAsia" w:cstheme="minorEastAsia"/>
          <w:szCs w:val="21"/>
        </w:rPr>
        <w:t>规定支付。</w:t>
      </w:r>
    </w:p>
    <w:p w14:paraId="64D4D76A">
      <w:pPr>
        <w:autoSpaceDE w:val="0"/>
        <w:autoSpaceDN w:val="0"/>
        <w:adjustRightInd w:val="0"/>
        <w:snapToGrid w:val="0"/>
        <w:spacing w:line="400" w:lineRule="exact"/>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bCs/>
          <w:sz w:val="24"/>
        </w:rPr>
        <w:t xml:space="preserve">14. </w:t>
      </w:r>
      <w:r>
        <w:rPr>
          <w:rFonts w:hint="eastAsia" w:asciiTheme="minorEastAsia" w:hAnsiTheme="minorEastAsia" w:eastAsiaTheme="minorEastAsia" w:cstheme="minorEastAsia"/>
          <w:b/>
          <w:sz w:val="24"/>
        </w:rPr>
        <w:t>售后服务</w:t>
      </w:r>
    </w:p>
    <w:p w14:paraId="24A03544">
      <w:pPr>
        <w:autoSpaceDE w:val="0"/>
        <w:autoSpaceDN w:val="0"/>
        <w:adjustRightInd w:val="0"/>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14.1 除项目不涉及或采购活动中明确约定无须承担外，乙方还应提供下列服务：</w:t>
      </w:r>
    </w:p>
    <w:p w14:paraId="27CDCD1C">
      <w:pPr>
        <w:autoSpaceDE w:val="0"/>
        <w:autoSpaceDN w:val="0"/>
        <w:adjustRightInd w:val="0"/>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（1）货物的现场移动、安装、调试、启动监督及技术支持；</w:t>
      </w:r>
    </w:p>
    <w:p w14:paraId="71592634">
      <w:pPr>
        <w:autoSpaceDE w:val="0"/>
        <w:autoSpaceDN w:val="0"/>
        <w:adjustRightInd w:val="0"/>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（2）提供货物组装和维修所需的专用工具和辅助材料；</w:t>
      </w:r>
    </w:p>
    <w:p w14:paraId="6A37AB22">
      <w:pPr>
        <w:autoSpaceDE w:val="0"/>
        <w:autoSpaceDN w:val="0"/>
        <w:adjustRightInd w:val="0"/>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（3）在</w:t>
      </w:r>
      <w:r>
        <w:rPr>
          <w:rFonts w:hint="eastAsia" w:asciiTheme="minorEastAsia" w:hAnsiTheme="minorEastAsia" w:eastAsiaTheme="minorEastAsia" w:cstheme="minorEastAsia"/>
          <w:b/>
          <w:bCs/>
          <w:szCs w:val="15"/>
        </w:rPr>
        <w:t>【政府采购合同专用条款】</w:t>
      </w:r>
      <w:r>
        <w:rPr>
          <w:rFonts w:hint="eastAsia" w:asciiTheme="minorEastAsia" w:hAnsiTheme="minorEastAsia" w:eastAsiaTheme="minorEastAsia" w:cstheme="minorEastAsia"/>
          <w:szCs w:val="21"/>
        </w:rPr>
        <w:t>约定的期限内对所有的货物实施运行监督、维修，但前提条件是该服务并不能免除乙方在质量保证期内所承担的义务；</w:t>
      </w:r>
    </w:p>
    <w:p w14:paraId="4920DB5E">
      <w:pPr>
        <w:autoSpaceDE w:val="0"/>
        <w:autoSpaceDN w:val="0"/>
        <w:adjustRightInd w:val="0"/>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（4）在制造商所在地或指定现场就货物的安装、启动、运营、维护、废弃处置等对甲方操作人员进行培训</w:t>
      </w:r>
      <w:r>
        <w:rPr>
          <w:rFonts w:hint="eastAsia" w:asciiTheme="minorEastAsia" w:hAnsiTheme="minorEastAsia" w:eastAsiaTheme="minorEastAsia" w:cstheme="minorEastAsia"/>
          <w:szCs w:val="15"/>
        </w:rPr>
        <w:t>；</w:t>
      </w:r>
    </w:p>
    <w:p w14:paraId="556561D8">
      <w:pPr>
        <w:autoSpaceDE w:val="0"/>
        <w:autoSpaceDN w:val="0"/>
        <w:adjustRightInd w:val="0"/>
        <w:spacing w:line="400" w:lineRule="exact"/>
        <w:ind w:firstLine="420" w:firstLineChars="200"/>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lang w:val="en-US" w:eastAsia="zh-CN" w:bidi="ar-SA"/>
        </w:rPr>
        <w:t>（5）依照法律、行政法规的规定或者按照</w:t>
      </w:r>
      <w:r>
        <w:rPr>
          <w:rFonts w:hint="eastAsia" w:asciiTheme="minorEastAsia" w:hAnsiTheme="minorEastAsia" w:eastAsiaTheme="minorEastAsia" w:cstheme="minorEastAsia"/>
          <w:b/>
          <w:bCs/>
          <w:sz w:val="21"/>
          <w:szCs w:val="21"/>
          <w:lang w:val="en-US" w:eastAsia="zh-CN" w:bidi="ar-SA"/>
        </w:rPr>
        <w:t>【政府采购合同专用条款】</w:t>
      </w:r>
      <w:r>
        <w:rPr>
          <w:rFonts w:hint="eastAsia" w:asciiTheme="minorEastAsia" w:hAnsiTheme="minorEastAsia" w:eastAsiaTheme="minorEastAsia" w:cstheme="minorEastAsia"/>
          <w:sz w:val="21"/>
          <w:szCs w:val="21"/>
          <w:lang w:val="en-US" w:eastAsia="zh-CN" w:bidi="ar-SA"/>
        </w:rPr>
        <w:t>约定，货物在有效使用年限届满后应予回收的，乙方负有自行或者委托第三人对货物予以回收的义务；</w:t>
      </w:r>
    </w:p>
    <w:p w14:paraId="3EFF7AA3">
      <w:pPr>
        <w:autoSpaceDE w:val="0"/>
        <w:autoSpaceDN w:val="0"/>
        <w:adjustRightInd w:val="0"/>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r>
        <w:rPr>
          <w:rFonts w:hint="eastAsia" w:asciiTheme="minorEastAsia" w:hAnsiTheme="minorEastAsia" w:eastAsiaTheme="minorEastAsia" w:cstheme="minorEastAsia"/>
          <w:b/>
          <w:szCs w:val="21"/>
        </w:rPr>
        <w:t>【政府采购合同专用条款】</w:t>
      </w:r>
      <w:r>
        <w:rPr>
          <w:rFonts w:hint="eastAsia" w:asciiTheme="minorEastAsia" w:hAnsiTheme="minorEastAsia" w:eastAsiaTheme="minorEastAsia" w:cstheme="minorEastAsia"/>
          <w:szCs w:val="21"/>
        </w:rPr>
        <w:t>规定由乙方提供的其他服务。</w:t>
      </w:r>
    </w:p>
    <w:p w14:paraId="195E6189">
      <w:pPr>
        <w:autoSpaceDE w:val="0"/>
        <w:autoSpaceDN w:val="0"/>
        <w:adjustRightInd w:val="0"/>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14.2 乙方提供的售后服务的费用已包含在合同价款中，甲方不再另行支付。</w:t>
      </w:r>
    </w:p>
    <w:p w14:paraId="75A91969">
      <w:pPr>
        <w:adjustRightInd w:val="0"/>
        <w:snapToGrid w:val="0"/>
        <w:spacing w:line="400" w:lineRule="exact"/>
        <w:jc w:val="lef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15. 违约责任</w:t>
      </w:r>
    </w:p>
    <w:p w14:paraId="13A8E00E">
      <w:pPr>
        <w:adjustRightInd w:val="0"/>
        <w:snapToGrid w:val="0"/>
        <w:spacing w:line="400" w:lineRule="exact"/>
        <w:ind w:firstLine="420" w:firstLineChars="200"/>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15.1质量瑕疵的违约责任</w:t>
      </w:r>
    </w:p>
    <w:p w14:paraId="25D234EB">
      <w:pPr>
        <w:autoSpaceDE w:val="0"/>
        <w:autoSpaceDN w:val="0"/>
        <w:adjustRightInd w:val="0"/>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乙方提供的产品不符合合同约定的质量标准或存在产品质量缺陷，甲方有权要求乙方根据</w:t>
      </w:r>
      <w:r>
        <w:rPr>
          <w:rFonts w:hint="eastAsia" w:asciiTheme="minorEastAsia" w:hAnsiTheme="minorEastAsia" w:eastAsiaTheme="minorEastAsia" w:cstheme="minorEastAsia"/>
          <w:b/>
          <w:szCs w:val="21"/>
        </w:rPr>
        <w:t>【政府采购合同专用条款】</w:t>
      </w:r>
      <w:r>
        <w:rPr>
          <w:rFonts w:hint="eastAsia" w:asciiTheme="minorEastAsia" w:hAnsiTheme="minorEastAsia" w:eastAsiaTheme="minorEastAsia" w:cstheme="minorEastAsia"/>
          <w:bCs/>
          <w:szCs w:val="21"/>
        </w:rPr>
        <w:t>要求</w:t>
      </w:r>
      <w:r>
        <w:rPr>
          <w:rFonts w:hint="eastAsia" w:asciiTheme="minorEastAsia" w:hAnsiTheme="minorEastAsia" w:eastAsiaTheme="minorEastAsia" w:cstheme="minorEastAsia"/>
          <w:szCs w:val="21"/>
        </w:rPr>
        <w:t>及时修理、重作、更换，并承担由此给甲方造成的损失。</w:t>
      </w:r>
    </w:p>
    <w:p w14:paraId="229DFB72">
      <w:pPr>
        <w:autoSpaceDE w:val="0"/>
        <w:autoSpaceDN w:val="0"/>
        <w:adjustRightInd w:val="0"/>
        <w:snapToGrid w:val="0"/>
        <w:spacing w:line="400" w:lineRule="exact"/>
        <w:ind w:firstLine="420" w:firstLineChars="200"/>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15.2 迟延交货的违约责任</w:t>
      </w:r>
    </w:p>
    <w:p w14:paraId="0469EF90">
      <w:pPr>
        <w:autoSpaceDE w:val="0"/>
        <w:autoSpaceDN w:val="0"/>
        <w:adjustRightInd w:val="0"/>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8D8F275">
      <w:pPr>
        <w:autoSpaceDE w:val="0"/>
        <w:autoSpaceDN w:val="0"/>
        <w:adjustRightInd w:val="0"/>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（2）如果乙方没有按照合同规定的时间交货和提供相关服务，甲方有权从货款中扣除误期赔偿费而不影响合同项下的其他补救方法，赔偿费按</w:t>
      </w:r>
      <w:r>
        <w:rPr>
          <w:rFonts w:hint="eastAsia" w:asciiTheme="minorEastAsia" w:hAnsiTheme="minorEastAsia" w:eastAsiaTheme="minorEastAsia" w:cstheme="minorEastAsia"/>
          <w:b/>
          <w:szCs w:val="21"/>
        </w:rPr>
        <w:t>【政府采购合同专用条款】</w:t>
      </w:r>
      <w:r>
        <w:rPr>
          <w:rFonts w:hint="eastAsia" w:asciiTheme="minorEastAsia" w:hAnsiTheme="minorEastAsia" w:eastAsiaTheme="minorEastAsia" w:cstheme="minorEastAsia"/>
          <w:szCs w:val="21"/>
        </w:rPr>
        <w:t>规定执行。如果涉及公共利益，且赔偿金额无法弥补公共利益损失，甲方可要求继续履行或者采取其他补救措施。</w:t>
      </w:r>
    </w:p>
    <w:p w14:paraId="682C2F13">
      <w:pPr>
        <w:autoSpaceDE w:val="0"/>
        <w:autoSpaceDN w:val="0"/>
        <w:adjustRightInd w:val="0"/>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15.3 迟延支付的违约责任</w:t>
      </w:r>
    </w:p>
    <w:p w14:paraId="1323CF6A">
      <w:pPr>
        <w:autoSpaceDE w:val="0"/>
        <w:autoSpaceDN w:val="0"/>
        <w:adjustRightInd w:val="0"/>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甲方存在迟延支付乙方合同款项的，应当承担</w:t>
      </w:r>
      <w:r>
        <w:rPr>
          <w:rFonts w:hint="eastAsia" w:asciiTheme="minorEastAsia" w:hAnsiTheme="minorEastAsia" w:eastAsiaTheme="minorEastAsia" w:cstheme="minorEastAsia"/>
          <w:b/>
          <w:bCs/>
          <w:szCs w:val="21"/>
        </w:rPr>
        <w:t>【政府采购合同专用条款】</w:t>
      </w:r>
      <w:r>
        <w:rPr>
          <w:rFonts w:hint="eastAsia" w:asciiTheme="minorEastAsia" w:hAnsiTheme="minorEastAsia" w:eastAsiaTheme="minorEastAsia" w:cstheme="minorEastAsia"/>
          <w:szCs w:val="21"/>
        </w:rPr>
        <w:t>规定的逾期付款利息。</w:t>
      </w:r>
    </w:p>
    <w:p w14:paraId="2E8370FC">
      <w:pPr>
        <w:adjustRightInd w:val="0"/>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Cs/>
          <w:szCs w:val="21"/>
        </w:rPr>
        <w:t>15.4其他违约责任根据项目实际需要按</w:t>
      </w:r>
      <w:r>
        <w:rPr>
          <w:rFonts w:hint="eastAsia" w:asciiTheme="minorEastAsia" w:hAnsiTheme="minorEastAsia" w:eastAsiaTheme="minorEastAsia" w:cstheme="minorEastAsia"/>
          <w:b/>
          <w:bCs/>
          <w:szCs w:val="21"/>
        </w:rPr>
        <w:t>【政府采购合同专用条款】</w:t>
      </w:r>
      <w:r>
        <w:rPr>
          <w:rFonts w:hint="eastAsia" w:asciiTheme="minorEastAsia" w:hAnsiTheme="minorEastAsia" w:eastAsiaTheme="minorEastAsia" w:cstheme="minorEastAsia"/>
          <w:szCs w:val="21"/>
        </w:rPr>
        <w:t>规定执行。</w:t>
      </w:r>
    </w:p>
    <w:p w14:paraId="16C0D556">
      <w:pPr>
        <w:numPr>
          <w:ilvl w:val="0"/>
          <w:numId w:val="7"/>
        </w:numPr>
        <w:autoSpaceDE w:val="0"/>
        <w:autoSpaceDN w:val="0"/>
        <w:adjustRightInd w:val="0"/>
        <w:snapToGrid w:val="0"/>
        <w:spacing w:line="400" w:lineRule="exact"/>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合同变更、中止与终止</w:t>
      </w:r>
    </w:p>
    <w:p w14:paraId="3057A230">
      <w:pPr>
        <w:adjustRightInd w:val="0"/>
        <w:snapToGrid w:val="0"/>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16.1合同的变更</w:t>
      </w:r>
    </w:p>
    <w:p w14:paraId="31BCE487">
      <w:pPr>
        <w:autoSpaceDE w:val="0"/>
        <w:autoSpaceDN w:val="0"/>
        <w:adjustRightInd w:val="0"/>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政府采购合同履行中，在不改变合同其他条款的前提下，甲方可以在合同价款10%的范围内追加与合同标的相同的货物，并就此与乙方协商一致后签订补充协议。</w:t>
      </w:r>
    </w:p>
    <w:p w14:paraId="2FB590FF">
      <w:pPr>
        <w:adjustRightInd w:val="0"/>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16.2合同的中止</w:t>
      </w:r>
    </w:p>
    <w:p w14:paraId="22891D5E">
      <w:pPr>
        <w:autoSpaceDE w:val="0"/>
        <w:autoSpaceDN w:val="0"/>
        <w:adjustRightInd w:val="0"/>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（1）合同履行过程中因供应商就采购文件、采购过程或结果提起投诉的，甲方认为有必要的，可以中止合同的履行。</w:t>
      </w:r>
    </w:p>
    <w:p w14:paraId="5C702C29">
      <w:pPr>
        <w:autoSpaceDE w:val="0"/>
        <w:autoSpaceDN w:val="0"/>
        <w:adjustRightInd w:val="0"/>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C505C1B">
      <w:pPr>
        <w:autoSpaceDE w:val="0"/>
        <w:autoSpaceDN w:val="0"/>
        <w:adjustRightInd w:val="0"/>
        <w:spacing w:line="400" w:lineRule="exact"/>
        <w:ind w:firstLine="420" w:firstLineChars="200"/>
        <w:jc w:val="both"/>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14:paraId="3330385A">
      <w:pPr>
        <w:snapToGrid w:val="0"/>
        <w:spacing w:line="400" w:lineRule="exact"/>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（4）甲方不得以行政区划调整、政府换届、机构或者职能调整以及相关责任人更替为由中止合同。</w:t>
      </w:r>
    </w:p>
    <w:p w14:paraId="02BF9DDC">
      <w:pPr>
        <w:adjustRightInd w:val="0"/>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16.3合同的终止</w:t>
      </w:r>
    </w:p>
    <w:p w14:paraId="7EBEE91C">
      <w:pPr>
        <w:autoSpaceDE w:val="0"/>
        <w:autoSpaceDN w:val="0"/>
        <w:adjustRightInd w:val="0"/>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（1）合同因有效期限届满而终止；</w:t>
      </w:r>
    </w:p>
    <w:p w14:paraId="6353FA1D">
      <w:pPr>
        <w:snapToGrid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（2）乙方未按合同约定履行，构成根本性违约的，甲方有权终止合同，并追究乙方的违约责任。</w:t>
      </w:r>
    </w:p>
    <w:p w14:paraId="3009B83B">
      <w:pPr>
        <w:autoSpaceDE w:val="0"/>
        <w:autoSpaceDN w:val="0"/>
        <w:adjustRightInd w:val="0"/>
        <w:spacing w:line="400" w:lineRule="exact"/>
        <w:ind w:firstLine="440" w:firstLineChars="200"/>
        <w:rPr>
          <w:rFonts w:hint="eastAsia" w:asciiTheme="minorEastAsia" w:hAnsiTheme="minorEastAsia" w:eastAsiaTheme="minorEastAsia" w:cstheme="minorEastAsia"/>
          <w:sz w:val="22"/>
          <w:szCs w:val="21"/>
          <w:lang w:val="en-US" w:eastAsia="zh-CN" w:bidi="ar-SA"/>
        </w:rPr>
      </w:pPr>
      <w:r>
        <w:rPr>
          <w:rFonts w:hint="eastAsia" w:asciiTheme="minorEastAsia" w:hAnsiTheme="minorEastAsia" w:eastAsiaTheme="minorEastAsia" w:cstheme="minorEastAsia"/>
          <w:sz w:val="22"/>
          <w:szCs w:val="21"/>
          <w:lang w:val="en-US" w:eastAsia="zh-CN" w:bidi="ar-SA"/>
        </w:rPr>
        <w:t xml:space="preserve">16.4 </w:t>
      </w:r>
      <w:r>
        <w:rPr>
          <w:rFonts w:hint="eastAsia" w:asciiTheme="minorEastAsia" w:hAnsiTheme="minorEastAsia" w:eastAsiaTheme="minorEastAsia" w:cstheme="minorEastAsia"/>
          <w:kern w:val="2"/>
          <w:sz w:val="21"/>
          <w:szCs w:val="21"/>
          <w:lang w:val="en-US" w:eastAsia="zh-CN" w:bidi="ar-SA"/>
        </w:rPr>
        <w:t>涉及国家利益、社会公共利益的情形</w:t>
      </w:r>
    </w:p>
    <w:p w14:paraId="0EB26B7D">
      <w:pPr>
        <w:autoSpaceDE w:val="0"/>
        <w:autoSpaceDN w:val="0"/>
        <w:adjustRightInd w:val="0"/>
        <w:spacing w:line="400" w:lineRule="exact"/>
        <w:ind w:firstLine="420" w:firstLineChars="200"/>
        <w:jc w:val="both"/>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lang w:val="en-US" w:eastAsia="zh-CN" w:bidi="ar-SA"/>
        </w:rPr>
        <w:t>政府采购合同继续履行将损害国家利益和社会公共利益的，双方当事人应当变更、中止或者终止合同。有过错的一方应当承担赔偿责任，双方都有过错的，各自承担相应的责任。</w:t>
      </w:r>
    </w:p>
    <w:p w14:paraId="55956947">
      <w:pPr>
        <w:autoSpaceDE w:val="0"/>
        <w:autoSpaceDN w:val="0"/>
        <w:adjustRightInd w:val="0"/>
        <w:snapToGrid w:val="0"/>
        <w:spacing w:line="400" w:lineRule="exact"/>
        <w:jc w:val="lef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17. 合同分包</w:t>
      </w:r>
    </w:p>
    <w:p w14:paraId="6FC7597C">
      <w:pPr>
        <w:autoSpaceDE w:val="0"/>
        <w:autoSpaceDN w:val="0"/>
        <w:adjustRightInd w:val="0"/>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17.1 乙方不得将合同转包给其他供应商。涉及合同分包的，乙方应根据采购文件和</w:t>
      </w:r>
      <w:r>
        <w:rPr>
          <w:rFonts w:hint="eastAsia" w:asciiTheme="minorEastAsia" w:hAnsiTheme="minorEastAsia" w:eastAsiaTheme="minorEastAsia" w:cstheme="minorEastAsia"/>
          <w:szCs w:val="21"/>
          <w:lang w:eastAsia="zh-CN"/>
        </w:rPr>
        <w:t>投标文件</w:t>
      </w:r>
      <w:r>
        <w:rPr>
          <w:rFonts w:hint="eastAsia" w:asciiTheme="minorEastAsia" w:hAnsiTheme="minorEastAsia" w:eastAsiaTheme="minorEastAsia" w:cstheme="minorEastAsia"/>
          <w:szCs w:val="21"/>
        </w:rPr>
        <w:t>规定进行合同分包。</w:t>
      </w:r>
    </w:p>
    <w:p w14:paraId="5CE93BF0">
      <w:pPr>
        <w:autoSpaceDE w:val="0"/>
        <w:autoSpaceDN w:val="0"/>
        <w:adjustRightInd w:val="0"/>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17.2 乙方执行政府采购政策向中小企业依法分包的，乙方应当按采购文件和</w:t>
      </w:r>
      <w:r>
        <w:rPr>
          <w:rFonts w:hint="eastAsia" w:asciiTheme="minorEastAsia" w:hAnsiTheme="minorEastAsia" w:eastAsiaTheme="minorEastAsia" w:cstheme="minorEastAsia"/>
          <w:szCs w:val="21"/>
          <w:lang w:eastAsia="zh-CN"/>
        </w:rPr>
        <w:t>投标文件</w:t>
      </w:r>
      <w:r>
        <w:rPr>
          <w:rFonts w:hint="eastAsia" w:asciiTheme="minorEastAsia" w:hAnsiTheme="minorEastAsia" w:eastAsiaTheme="minorEastAsia" w:cstheme="minorEastAsia"/>
          <w:szCs w:val="21"/>
        </w:rPr>
        <w:t>签订分包意向协议，分包意向协议属于本合同组成部分。</w:t>
      </w:r>
    </w:p>
    <w:p w14:paraId="7933FC50">
      <w:pPr>
        <w:autoSpaceDE w:val="0"/>
        <w:autoSpaceDN w:val="0"/>
        <w:adjustRightInd w:val="0"/>
        <w:snapToGrid w:val="0"/>
        <w:spacing w:line="400" w:lineRule="exact"/>
        <w:jc w:val="lef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18. 不可抗力</w:t>
      </w:r>
    </w:p>
    <w:p w14:paraId="7E384131">
      <w:pPr>
        <w:autoSpaceDE w:val="0"/>
        <w:autoSpaceDN w:val="0"/>
        <w:adjustRightInd w:val="0"/>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18.1 不可抗力是指合同双方不能预见、不能避免且不能克服的客观情况。</w:t>
      </w:r>
    </w:p>
    <w:p w14:paraId="233B4802">
      <w:pPr>
        <w:autoSpaceDE w:val="0"/>
        <w:autoSpaceDN w:val="0"/>
        <w:adjustRightInd w:val="0"/>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18.2 任何一方对由于不可抗力造成的部分或全部不能履行合同不承担违约责任。但迟延履行后发生不可抗力的，不能免除责任。</w:t>
      </w:r>
    </w:p>
    <w:p w14:paraId="71A137D2">
      <w:pPr>
        <w:autoSpaceDE w:val="0"/>
        <w:autoSpaceDN w:val="0"/>
        <w:adjustRightInd w:val="0"/>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6296471">
      <w:pPr>
        <w:autoSpaceDE w:val="0"/>
        <w:autoSpaceDN w:val="0"/>
        <w:adjustRightInd w:val="0"/>
        <w:snapToGrid w:val="0"/>
        <w:spacing w:line="400" w:lineRule="exact"/>
        <w:jc w:val="lef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19. 解决争议的方法</w:t>
      </w:r>
    </w:p>
    <w:p w14:paraId="00E4238B">
      <w:pPr>
        <w:autoSpaceDE w:val="0"/>
        <w:autoSpaceDN w:val="0"/>
        <w:adjustRightInd w:val="0"/>
        <w:spacing w:line="400" w:lineRule="exact"/>
        <w:ind w:firstLine="420" w:firstLineChars="200"/>
        <w:jc w:val="both"/>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14:paraId="109AFF14">
      <w:pPr>
        <w:autoSpaceDE w:val="0"/>
        <w:autoSpaceDN w:val="0"/>
        <w:adjustRightInd w:val="0"/>
        <w:spacing w:line="400" w:lineRule="exact"/>
        <w:ind w:firstLine="420" w:firstLineChars="200"/>
        <w:jc w:val="both"/>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lang w:val="en-US" w:eastAsia="zh-CN" w:bidi="ar-SA"/>
        </w:rPr>
        <w:t>19.2 选择仲裁的，应在</w:t>
      </w:r>
      <w:r>
        <w:rPr>
          <w:rFonts w:hint="eastAsia" w:asciiTheme="minorEastAsia" w:hAnsiTheme="minorEastAsia" w:eastAsiaTheme="minorEastAsia" w:cstheme="minorEastAsia"/>
          <w:b/>
          <w:bCs/>
          <w:sz w:val="21"/>
          <w:szCs w:val="21"/>
          <w:lang w:val="en-US" w:eastAsia="zh-CN" w:bidi="ar-SA"/>
        </w:rPr>
        <w:t>【政府采购合同专用条款】</w:t>
      </w:r>
      <w:r>
        <w:rPr>
          <w:rFonts w:hint="eastAsia" w:asciiTheme="minorEastAsia" w:hAnsiTheme="minorEastAsia" w:eastAsiaTheme="minorEastAsia" w:cstheme="minorEastAsia"/>
          <w:sz w:val="21"/>
          <w:szCs w:val="21"/>
          <w:lang w:val="en-US" w:eastAsia="zh-CN" w:bidi="ar-SA"/>
        </w:rPr>
        <w:t>中明确仲裁机构及仲裁地；通过诉讼方式解决的，可以在</w:t>
      </w:r>
      <w:r>
        <w:rPr>
          <w:rFonts w:hint="eastAsia" w:asciiTheme="minorEastAsia" w:hAnsiTheme="minorEastAsia" w:eastAsiaTheme="minorEastAsia" w:cstheme="minorEastAsia"/>
          <w:b/>
          <w:bCs/>
          <w:sz w:val="21"/>
          <w:szCs w:val="21"/>
          <w:lang w:val="en-US" w:eastAsia="zh-CN" w:bidi="ar-SA"/>
        </w:rPr>
        <w:t>【政府采购合同专用条款】</w:t>
      </w:r>
      <w:r>
        <w:rPr>
          <w:rFonts w:hint="eastAsia" w:asciiTheme="minorEastAsia" w:hAnsiTheme="minorEastAsia" w:eastAsiaTheme="minorEastAsia" w:cstheme="minorEastAsia"/>
          <w:sz w:val="21"/>
          <w:szCs w:val="21"/>
          <w:lang w:val="en-US" w:eastAsia="zh-CN" w:bidi="ar-SA"/>
        </w:rPr>
        <w:t>中进一步约定选择与争议有实际联系的地点的人民法院管辖，但管辖法院的约定不得违反级别管辖和专属管辖的规定。</w:t>
      </w:r>
    </w:p>
    <w:p w14:paraId="66164F97">
      <w:pPr>
        <w:autoSpaceDE w:val="0"/>
        <w:autoSpaceDN w:val="0"/>
        <w:adjustRightInd w:val="0"/>
        <w:spacing w:line="400" w:lineRule="exact"/>
        <w:ind w:firstLine="420" w:firstLineChars="200"/>
        <w:jc w:val="both"/>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lang w:val="en-US" w:eastAsia="zh-CN" w:bidi="ar-SA"/>
        </w:rPr>
        <w:t>19.3 如甲乙双方有争议的事项不影响合同其他部分的履行，在争议解决期间，合同其他部分应当继续履行。</w:t>
      </w:r>
    </w:p>
    <w:p w14:paraId="5B006B01">
      <w:pPr>
        <w:autoSpaceDE w:val="0"/>
        <w:autoSpaceDN w:val="0"/>
        <w:adjustRightInd w:val="0"/>
        <w:snapToGrid w:val="0"/>
        <w:spacing w:line="40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20. 政府采购政策</w:t>
      </w:r>
    </w:p>
    <w:p w14:paraId="2593E6AF">
      <w:pPr>
        <w:autoSpaceDE w:val="0"/>
        <w:autoSpaceDN w:val="0"/>
        <w:adjustRightInd w:val="0"/>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20.1 </w:t>
      </w:r>
      <w:r>
        <w:rPr>
          <w:rFonts w:hint="eastAsia" w:asciiTheme="minorEastAsia" w:hAnsiTheme="minorEastAsia" w:eastAsiaTheme="minorEastAsia" w:cstheme="minorEastAsia"/>
          <w:lang w:val="en-GB"/>
        </w:rPr>
        <w:t>本合同应当按照规定执行政府采购政策。</w:t>
      </w:r>
    </w:p>
    <w:p w14:paraId="3BA0561B">
      <w:pPr>
        <w:autoSpaceDE w:val="0"/>
        <w:autoSpaceDN w:val="0"/>
        <w:adjustRightInd w:val="0"/>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20.2 本合同依法执行政府采购政策的方式和内容，属于合同履约验收的范围。</w:t>
      </w:r>
      <w:r>
        <w:rPr>
          <w:rFonts w:hint="eastAsia" w:asciiTheme="minorEastAsia" w:hAnsiTheme="minorEastAsia" w:eastAsiaTheme="minorEastAsia" w:cstheme="minorEastAsia"/>
        </w:rPr>
        <w:t>甲乙双方</w:t>
      </w:r>
      <w:r>
        <w:rPr>
          <w:rFonts w:hint="eastAsia" w:asciiTheme="minorEastAsia" w:hAnsiTheme="minorEastAsia" w:eastAsiaTheme="minorEastAsia" w:cstheme="minorEastAsia"/>
          <w:lang w:val="en-GB"/>
        </w:rPr>
        <w:t>未按规定要求执行政府采购政策造成损失的</w:t>
      </w:r>
      <w:r>
        <w:rPr>
          <w:rFonts w:hint="eastAsia" w:asciiTheme="minorEastAsia" w:hAnsiTheme="minorEastAsia" w:eastAsiaTheme="minorEastAsia" w:cstheme="minorEastAsia"/>
          <w:szCs w:val="21"/>
        </w:rPr>
        <w:t>，有过错的一方应当承担赔偿责任，双方都有过错的，各自承担相应的责任。</w:t>
      </w:r>
    </w:p>
    <w:p w14:paraId="2E396AFB">
      <w:pPr>
        <w:widowControl w:val="0"/>
        <w:spacing w:after="0" w:line="400" w:lineRule="exact"/>
        <w:ind w:firstLine="420" w:firstLineChars="200"/>
        <w:jc w:val="both"/>
        <w:rPr>
          <w:rFonts w:hint="eastAsia" w:asciiTheme="minorEastAsia" w:hAnsiTheme="minorEastAsia" w:eastAsiaTheme="minorEastAsia" w:cstheme="minorEastAsia"/>
          <w:kern w:val="2"/>
          <w:sz w:val="21"/>
          <w:szCs w:val="22"/>
          <w:lang w:val="en-US" w:eastAsia="zh-CN" w:bidi="ar-SA"/>
        </w:rPr>
      </w:pPr>
      <w:r>
        <w:rPr>
          <w:rFonts w:hint="eastAsia" w:asciiTheme="minorEastAsia" w:hAnsiTheme="minorEastAsia" w:eastAsiaTheme="minorEastAsia" w:cstheme="minorEastAsia"/>
          <w:kern w:val="2"/>
          <w:sz w:val="21"/>
          <w:szCs w:val="21"/>
          <w:lang w:val="en-US" w:eastAsia="zh-CN" w:bidi="ar-SA"/>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F9AC7D5">
      <w:pPr>
        <w:autoSpaceDE w:val="0"/>
        <w:autoSpaceDN w:val="0"/>
        <w:adjustRightInd w:val="0"/>
        <w:snapToGrid w:val="0"/>
        <w:spacing w:line="400" w:lineRule="exact"/>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21. 法律适用</w:t>
      </w:r>
    </w:p>
    <w:p w14:paraId="28667A2A">
      <w:pPr>
        <w:autoSpaceDE w:val="0"/>
        <w:autoSpaceDN w:val="0"/>
        <w:adjustRightInd w:val="0"/>
        <w:spacing w:line="400" w:lineRule="exact"/>
        <w:ind w:firstLine="420" w:firstLineChars="200"/>
        <w:jc w:val="both"/>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lang w:val="en-US" w:eastAsia="zh-CN" w:bidi="ar-SA"/>
        </w:rPr>
        <w:t>21.1 本合同的订立、生效、解释、履行及与本合同有关的争议解决，均适用法律、行政法规。</w:t>
      </w:r>
    </w:p>
    <w:p w14:paraId="2EF94F18">
      <w:pPr>
        <w:autoSpaceDE w:val="0"/>
        <w:autoSpaceDN w:val="0"/>
        <w:adjustRightInd w:val="0"/>
        <w:spacing w:line="400" w:lineRule="exact"/>
        <w:ind w:firstLine="420" w:firstLineChars="200"/>
        <w:jc w:val="both"/>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lang w:val="en-US" w:eastAsia="zh-CN" w:bidi="ar-SA"/>
        </w:rPr>
        <w:t>21.2 本合同条款与法律、行政法规的强制性规定不一致的，双方当事人应按照法律、行政法规的强制性规定修改本合同的相关条款。</w:t>
      </w:r>
    </w:p>
    <w:p w14:paraId="7A8F7A96">
      <w:pPr>
        <w:numPr>
          <w:ilvl w:val="0"/>
          <w:numId w:val="0"/>
        </w:numPr>
        <w:autoSpaceDE w:val="0"/>
        <w:autoSpaceDN w:val="0"/>
        <w:adjustRightInd w:val="0"/>
        <w:snapToGrid w:val="0"/>
        <w:spacing w:line="400" w:lineRule="exact"/>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22. 通知</w:t>
      </w:r>
    </w:p>
    <w:p w14:paraId="6F76D24D">
      <w:pPr>
        <w:autoSpaceDE w:val="0"/>
        <w:autoSpaceDN w:val="0"/>
        <w:adjustRightInd w:val="0"/>
        <w:spacing w:line="400" w:lineRule="exact"/>
        <w:ind w:firstLine="420" w:firstLineChars="200"/>
        <w:jc w:val="both"/>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lang w:val="en-US" w:eastAsia="zh-CN" w:bidi="ar-SA"/>
        </w:rPr>
        <w:t>22.1 本合同任何一方向对方发出的通知、信件、数据电文等，应当发送至本合同第一部分《政府采购合同协议书》所约定的通讯地址、联系人、联系电话或电子邮箱。</w:t>
      </w:r>
    </w:p>
    <w:p w14:paraId="7937DD78">
      <w:pPr>
        <w:autoSpaceDE w:val="0"/>
        <w:autoSpaceDN w:val="0"/>
        <w:adjustRightInd w:val="0"/>
        <w:spacing w:line="400" w:lineRule="exact"/>
        <w:ind w:firstLine="0" w:firstLineChars="0"/>
        <w:jc w:val="both"/>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lang w:val="en-US" w:eastAsia="zh-CN" w:bidi="ar-SA"/>
        </w:rPr>
        <w:t xml:space="preserve">    22.2 一方当事人变更名称、住所、联系人、联系电话或电子邮箱等信息的，应当在变更后3日内及时书面通知对方，对方实际收到变更通知前的送达仍为有效送达。</w:t>
      </w:r>
    </w:p>
    <w:p w14:paraId="37768D3D">
      <w:pPr>
        <w:adjustRightInd w:val="0"/>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22.3本合同一方给另一方的通知均应采用书面形式，传真或快递送到本合同中规定的对方的地址和办理签收手续。</w:t>
      </w:r>
    </w:p>
    <w:p w14:paraId="706FC07B">
      <w:pPr>
        <w:adjustRightInd w:val="0"/>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22.4通知以送达之日或通知书中规定的生效之日起生效，两者中以较迟之日为准。</w:t>
      </w:r>
    </w:p>
    <w:p w14:paraId="2BA06087">
      <w:pPr>
        <w:numPr>
          <w:ilvl w:val="0"/>
          <w:numId w:val="8"/>
        </w:numPr>
        <w:adjustRightInd w:val="0"/>
        <w:snapToGrid w:val="0"/>
        <w:spacing w:line="400" w:lineRule="exact"/>
        <w:jc w:val="lef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合同未尽事项</w:t>
      </w:r>
    </w:p>
    <w:p w14:paraId="6AD3581C">
      <w:pPr>
        <w:adjustRightInd w:val="0"/>
        <w:snapToGrid w:val="0"/>
        <w:spacing w:line="400" w:lineRule="exact"/>
        <w:ind w:firstLine="420" w:firstLineChars="200"/>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23.1合同未尽事项见</w:t>
      </w:r>
      <w:r>
        <w:rPr>
          <w:rFonts w:hint="eastAsia" w:asciiTheme="minorEastAsia" w:hAnsiTheme="minorEastAsia" w:eastAsiaTheme="minorEastAsia" w:cstheme="minorEastAsia"/>
          <w:b/>
          <w:szCs w:val="21"/>
        </w:rPr>
        <w:t>【政府采购合同专用条款】</w:t>
      </w:r>
      <w:r>
        <w:rPr>
          <w:rFonts w:hint="eastAsia" w:asciiTheme="minorEastAsia" w:hAnsiTheme="minorEastAsia" w:eastAsiaTheme="minorEastAsia" w:cstheme="minorEastAsia"/>
          <w:bCs/>
          <w:szCs w:val="21"/>
        </w:rPr>
        <w:t>。</w:t>
      </w:r>
    </w:p>
    <w:p w14:paraId="2FEE0910">
      <w:pPr>
        <w:adjustRightInd w:val="0"/>
        <w:snapToGrid w:val="0"/>
        <w:spacing w:line="40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Cs w:val="21"/>
        </w:rPr>
        <w:t xml:space="preserve">    23.2 合同附件与合同正文具有同等的法律效力。</w:t>
      </w:r>
      <w:bookmarkStart w:id="54" w:name="_Toc20313"/>
    </w:p>
    <w:p w14:paraId="15DA5CA0">
      <w:pPr>
        <w:adjustRightInd w:val="0"/>
        <w:snapToGrid w:val="0"/>
        <w:jc w:val="center"/>
        <w:rPr>
          <w:rFonts w:hint="eastAsia" w:asciiTheme="minorEastAsia" w:hAnsiTheme="minorEastAsia" w:eastAsiaTheme="minorEastAsia" w:cstheme="minorEastAsia"/>
          <w:sz w:val="28"/>
          <w:szCs w:val="28"/>
        </w:rPr>
      </w:pPr>
    </w:p>
    <w:p w14:paraId="24F9CA59">
      <w:pPr>
        <w:adjustRightInd w:val="0"/>
        <w:snapToGrid w:val="0"/>
        <w:jc w:val="center"/>
        <w:rPr>
          <w:rFonts w:hint="eastAsia" w:asciiTheme="minorEastAsia" w:hAnsiTheme="minorEastAsia" w:eastAsiaTheme="minorEastAsia" w:cstheme="minorEastAsia"/>
          <w:sz w:val="28"/>
          <w:szCs w:val="28"/>
        </w:rPr>
      </w:pPr>
    </w:p>
    <w:p w14:paraId="37AF3417">
      <w:pPr>
        <w:adjustRightInd w:val="0"/>
        <w:snapToGrid w:val="0"/>
        <w:jc w:val="center"/>
        <w:rPr>
          <w:rFonts w:hint="eastAsia" w:asciiTheme="minorEastAsia" w:hAnsiTheme="minorEastAsia" w:eastAsiaTheme="minorEastAsia" w:cstheme="minorEastAsia"/>
          <w:sz w:val="28"/>
          <w:szCs w:val="28"/>
        </w:rPr>
      </w:pPr>
    </w:p>
    <w:p w14:paraId="3FE2C5FB">
      <w:pPr>
        <w:adjustRightInd w:val="0"/>
        <w:snapToGrid w:val="0"/>
        <w:jc w:val="center"/>
        <w:rPr>
          <w:rFonts w:hint="eastAsia" w:asciiTheme="minorEastAsia" w:hAnsiTheme="minorEastAsia" w:eastAsiaTheme="minorEastAsia" w:cstheme="minorEastAsia"/>
          <w:sz w:val="28"/>
          <w:szCs w:val="28"/>
        </w:rPr>
      </w:pPr>
    </w:p>
    <w:p w14:paraId="57B6E07C">
      <w:pPr>
        <w:adjustRightInd w:val="0"/>
        <w:snapToGrid w:val="0"/>
        <w:jc w:val="center"/>
        <w:rPr>
          <w:rFonts w:hint="eastAsia" w:asciiTheme="minorEastAsia" w:hAnsiTheme="minorEastAsia" w:eastAsiaTheme="minorEastAsia" w:cstheme="minorEastAsia"/>
          <w:sz w:val="28"/>
          <w:szCs w:val="28"/>
        </w:rPr>
      </w:pPr>
    </w:p>
    <w:p w14:paraId="59857A13">
      <w:pPr>
        <w:adjustRightInd w:val="0"/>
        <w:snapToGrid w:val="0"/>
        <w:jc w:val="center"/>
        <w:rPr>
          <w:rFonts w:hint="eastAsia" w:asciiTheme="minorEastAsia" w:hAnsiTheme="minorEastAsia" w:eastAsiaTheme="minorEastAsia" w:cstheme="minorEastAsia"/>
          <w:sz w:val="28"/>
          <w:szCs w:val="28"/>
        </w:rPr>
      </w:pPr>
    </w:p>
    <w:p w14:paraId="6F8C2961">
      <w:pPr>
        <w:adjustRightInd w:val="0"/>
        <w:snapToGrid w:val="0"/>
        <w:jc w:val="center"/>
        <w:rPr>
          <w:rFonts w:hint="eastAsia" w:asciiTheme="minorEastAsia" w:hAnsiTheme="minorEastAsia" w:eastAsiaTheme="minorEastAsia" w:cstheme="minorEastAsia"/>
          <w:sz w:val="28"/>
          <w:szCs w:val="28"/>
        </w:rPr>
      </w:pPr>
    </w:p>
    <w:p w14:paraId="754FD87A">
      <w:pPr>
        <w:adjustRightInd w:val="0"/>
        <w:snapToGrid w:val="0"/>
        <w:jc w:val="center"/>
        <w:rPr>
          <w:rFonts w:hint="eastAsia" w:asciiTheme="minorEastAsia" w:hAnsiTheme="minorEastAsia" w:eastAsiaTheme="minorEastAsia" w:cstheme="minorEastAsia"/>
          <w:sz w:val="28"/>
          <w:szCs w:val="28"/>
        </w:rPr>
      </w:pPr>
    </w:p>
    <w:p w14:paraId="40116E01">
      <w:pPr>
        <w:adjustRightInd w:val="0"/>
        <w:snapToGrid w:val="0"/>
        <w:jc w:val="center"/>
        <w:rPr>
          <w:rFonts w:hint="eastAsia" w:asciiTheme="minorEastAsia" w:hAnsiTheme="minorEastAsia" w:eastAsiaTheme="minorEastAsia" w:cstheme="minorEastAsia"/>
          <w:sz w:val="28"/>
          <w:szCs w:val="28"/>
        </w:rPr>
      </w:pPr>
    </w:p>
    <w:p w14:paraId="3B78C7D2">
      <w:pPr>
        <w:adjustRightInd w:val="0"/>
        <w:snapToGrid w:val="0"/>
        <w:jc w:val="center"/>
        <w:rPr>
          <w:rFonts w:hint="eastAsia" w:asciiTheme="minorEastAsia" w:hAnsiTheme="minorEastAsia" w:eastAsiaTheme="minorEastAsia" w:cstheme="minorEastAsia"/>
          <w:sz w:val="28"/>
          <w:szCs w:val="28"/>
        </w:rPr>
      </w:pPr>
    </w:p>
    <w:p w14:paraId="20AFEF24">
      <w:pPr>
        <w:adjustRightInd w:val="0"/>
        <w:snapToGrid w:val="0"/>
        <w:jc w:val="center"/>
        <w:rPr>
          <w:rFonts w:hint="eastAsia" w:asciiTheme="minorEastAsia" w:hAnsiTheme="minorEastAsia" w:eastAsiaTheme="minorEastAsia" w:cstheme="minorEastAsia"/>
          <w:sz w:val="28"/>
          <w:szCs w:val="28"/>
        </w:rPr>
      </w:pPr>
    </w:p>
    <w:p w14:paraId="0C22CB06">
      <w:pPr>
        <w:adjustRightInd w:val="0"/>
        <w:snapToGrid w:val="0"/>
        <w:jc w:val="center"/>
        <w:rPr>
          <w:rFonts w:hint="eastAsia" w:asciiTheme="minorEastAsia" w:hAnsiTheme="minorEastAsia" w:eastAsiaTheme="minorEastAsia" w:cstheme="minorEastAsia"/>
          <w:sz w:val="28"/>
          <w:szCs w:val="28"/>
        </w:rPr>
      </w:pPr>
    </w:p>
    <w:p w14:paraId="2C80DA5C">
      <w:pPr>
        <w:adjustRightInd w:val="0"/>
        <w:snapToGrid w:val="0"/>
        <w:jc w:val="center"/>
        <w:rPr>
          <w:rFonts w:hint="eastAsia" w:asciiTheme="minorEastAsia" w:hAnsiTheme="minorEastAsia" w:eastAsiaTheme="minorEastAsia" w:cstheme="minorEastAsia"/>
          <w:sz w:val="28"/>
          <w:szCs w:val="28"/>
        </w:rPr>
      </w:pPr>
    </w:p>
    <w:p w14:paraId="65511D53">
      <w:pPr>
        <w:adjustRightInd w:val="0"/>
        <w:snapToGrid w:val="0"/>
        <w:jc w:val="center"/>
        <w:rPr>
          <w:rFonts w:hint="eastAsia" w:asciiTheme="minorEastAsia" w:hAnsiTheme="minorEastAsia" w:eastAsiaTheme="minorEastAsia" w:cstheme="minorEastAsia"/>
          <w:sz w:val="28"/>
          <w:szCs w:val="28"/>
        </w:rPr>
      </w:pPr>
    </w:p>
    <w:p w14:paraId="71BC49C1">
      <w:pPr>
        <w:adjustRightInd w:val="0"/>
        <w:snapToGrid w:val="0"/>
        <w:jc w:val="center"/>
        <w:rPr>
          <w:rFonts w:hint="eastAsia" w:asciiTheme="minorEastAsia" w:hAnsiTheme="minorEastAsia" w:eastAsiaTheme="minorEastAsia" w:cstheme="minorEastAsia"/>
          <w:sz w:val="28"/>
          <w:szCs w:val="28"/>
        </w:rPr>
      </w:pPr>
    </w:p>
    <w:p w14:paraId="32BE54AA">
      <w:pPr>
        <w:adjustRightInd w:val="0"/>
        <w:snapToGrid w:val="0"/>
        <w:jc w:val="center"/>
        <w:rPr>
          <w:rFonts w:hint="eastAsia" w:asciiTheme="minorEastAsia" w:hAnsiTheme="minorEastAsia" w:eastAsiaTheme="minorEastAsia" w:cstheme="minorEastAsia"/>
          <w:sz w:val="28"/>
          <w:szCs w:val="28"/>
        </w:rPr>
      </w:pPr>
    </w:p>
    <w:p w14:paraId="3D574847">
      <w:pPr>
        <w:adjustRightInd w:val="0"/>
        <w:snapToGrid w:val="0"/>
        <w:jc w:val="center"/>
        <w:rPr>
          <w:rFonts w:hint="eastAsia" w:asciiTheme="minorEastAsia" w:hAnsiTheme="minorEastAsia" w:eastAsiaTheme="minorEastAsia" w:cstheme="minorEastAsia"/>
          <w:sz w:val="28"/>
          <w:szCs w:val="28"/>
        </w:rPr>
      </w:pPr>
    </w:p>
    <w:p w14:paraId="20FB49A1">
      <w:pPr>
        <w:adjustRightInd w:val="0"/>
        <w:snapToGrid w:val="0"/>
        <w:jc w:val="center"/>
        <w:rPr>
          <w:rFonts w:hint="eastAsia" w:asciiTheme="minorEastAsia" w:hAnsiTheme="minorEastAsia" w:eastAsiaTheme="minorEastAsia" w:cstheme="minorEastAsia"/>
          <w:sz w:val="28"/>
          <w:szCs w:val="28"/>
        </w:rPr>
      </w:pPr>
    </w:p>
    <w:p w14:paraId="092E40DD">
      <w:pPr>
        <w:adjustRightInd w:val="0"/>
        <w:snapToGrid w:val="0"/>
        <w:jc w:val="center"/>
        <w:rPr>
          <w:rFonts w:hint="eastAsia" w:asciiTheme="minorEastAsia" w:hAnsiTheme="minorEastAsia" w:eastAsiaTheme="minorEastAsia" w:cstheme="minorEastAsia"/>
          <w:sz w:val="28"/>
          <w:szCs w:val="28"/>
        </w:rPr>
      </w:pPr>
    </w:p>
    <w:p w14:paraId="39CACA99">
      <w:pPr>
        <w:adjustRightInd w:val="0"/>
        <w:snapToGrid w:val="0"/>
        <w:jc w:val="center"/>
        <w:rPr>
          <w:rFonts w:hint="eastAsia" w:asciiTheme="minorEastAsia" w:hAnsiTheme="minorEastAsia" w:eastAsiaTheme="minorEastAsia" w:cstheme="minorEastAsia"/>
          <w:sz w:val="28"/>
          <w:szCs w:val="28"/>
        </w:rPr>
      </w:pPr>
    </w:p>
    <w:p w14:paraId="18A63826">
      <w:pPr>
        <w:adjustRightInd w:val="0"/>
        <w:snapToGrid w:val="0"/>
        <w:jc w:val="center"/>
        <w:rPr>
          <w:rFonts w:hint="eastAsia" w:asciiTheme="minorEastAsia" w:hAnsiTheme="minorEastAsia" w:eastAsiaTheme="minorEastAsia" w:cstheme="minorEastAsia"/>
          <w:sz w:val="28"/>
          <w:szCs w:val="28"/>
        </w:rPr>
      </w:pPr>
    </w:p>
    <w:p w14:paraId="4510BA0A">
      <w:pPr>
        <w:adjustRightInd w:val="0"/>
        <w:snapToGrid w:val="0"/>
        <w:jc w:val="center"/>
        <w:rPr>
          <w:rFonts w:hint="eastAsia" w:asciiTheme="minorEastAsia" w:hAnsiTheme="minorEastAsia" w:eastAsiaTheme="minorEastAsia" w:cstheme="minorEastAsia"/>
          <w:sz w:val="28"/>
          <w:szCs w:val="28"/>
        </w:rPr>
      </w:pPr>
    </w:p>
    <w:p w14:paraId="076042D7">
      <w:pPr>
        <w:adjustRightInd w:val="0"/>
        <w:snapToGrid w:val="0"/>
        <w:jc w:val="center"/>
        <w:rPr>
          <w:rFonts w:hint="eastAsia" w:asciiTheme="minorEastAsia" w:hAnsiTheme="minorEastAsia" w:eastAsiaTheme="minorEastAsia" w:cstheme="minorEastAsia"/>
          <w:sz w:val="28"/>
          <w:szCs w:val="28"/>
        </w:rPr>
      </w:pPr>
    </w:p>
    <w:p w14:paraId="2F4CA851">
      <w:pPr>
        <w:adjustRightInd w:val="0"/>
        <w:snapToGrid w:val="0"/>
        <w:jc w:val="center"/>
        <w:rPr>
          <w:rFonts w:hint="eastAsia" w:asciiTheme="minorEastAsia" w:hAnsiTheme="minorEastAsia" w:eastAsiaTheme="minorEastAsia" w:cstheme="minorEastAsia"/>
          <w:sz w:val="28"/>
          <w:szCs w:val="28"/>
        </w:rPr>
      </w:pPr>
    </w:p>
    <w:p w14:paraId="403C25C2">
      <w:pPr>
        <w:adjustRightInd w:val="0"/>
        <w:snapToGrid w:val="0"/>
        <w:jc w:val="center"/>
        <w:rPr>
          <w:rFonts w:hint="eastAsia" w:asciiTheme="minorEastAsia" w:hAnsiTheme="minorEastAsia" w:eastAsiaTheme="minorEastAsia" w:cstheme="minorEastAsia"/>
          <w:sz w:val="28"/>
          <w:szCs w:val="28"/>
        </w:rPr>
      </w:pPr>
    </w:p>
    <w:p w14:paraId="4BE9DFDB">
      <w:pPr>
        <w:adjustRightInd w:val="0"/>
        <w:snapToGrid w:val="0"/>
        <w:jc w:val="center"/>
        <w:rPr>
          <w:rFonts w:hint="eastAsia" w:asciiTheme="minorEastAsia" w:hAnsiTheme="minorEastAsia" w:eastAsiaTheme="minorEastAsia" w:cstheme="minorEastAsia"/>
          <w:sz w:val="28"/>
          <w:szCs w:val="28"/>
        </w:rPr>
      </w:pPr>
    </w:p>
    <w:p w14:paraId="525195F7">
      <w:pPr>
        <w:adjustRightInd w:val="0"/>
        <w:snapToGrid w:val="0"/>
        <w:jc w:val="center"/>
        <w:rPr>
          <w:rFonts w:hint="eastAsia" w:asciiTheme="minorEastAsia" w:hAnsiTheme="minorEastAsia" w:eastAsiaTheme="minorEastAsia" w:cstheme="minorEastAsia"/>
          <w:sz w:val="28"/>
          <w:szCs w:val="28"/>
        </w:rPr>
      </w:pPr>
    </w:p>
    <w:p w14:paraId="2DE987A6">
      <w:pPr>
        <w:adjustRightInd w:val="0"/>
        <w:snapToGrid w:val="0"/>
        <w:jc w:val="center"/>
        <w:rPr>
          <w:rFonts w:hint="eastAsia" w:asciiTheme="minorEastAsia" w:hAnsiTheme="minorEastAsia" w:eastAsiaTheme="minorEastAsia" w:cstheme="minorEastAsia"/>
          <w:sz w:val="28"/>
          <w:szCs w:val="28"/>
        </w:rPr>
      </w:pPr>
    </w:p>
    <w:p w14:paraId="2CE895D7">
      <w:pPr>
        <w:adjustRightInd w:val="0"/>
        <w:snapToGrid w:val="0"/>
        <w:jc w:val="center"/>
        <w:rPr>
          <w:rFonts w:hint="eastAsia" w:asciiTheme="minorEastAsia" w:hAnsiTheme="minorEastAsia" w:eastAsiaTheme="minorEastAsia" w:cstheme="minorEastAsia"/>
          <w:sz w:val="28"/>
          <w:szCs w:val="28"/>
        </w:rPr>
      </w:pPr>
    </w:p>
    <w:p w14:paraId="3BE95C44">
      <w:pPr>
        <w:bidi w:val="0"/>
        <w:rPr>
          <w:rFonts w:hint="eastAsia" w:asciiTheme="minorEastAsia" w:hAnsiTheme="minorEastAsia" w:eastAsiaTheme="minorEastAsia" w:cstheme="minorEastAsia"/>
        </w:rPr>
      </w:pPr>
    </w:p>
    <w:p w14:paraId="64904869">
      <w:pPr>
        <w:bidi w:val="0"/>
        <w:rPr>
          <w:rFonts w:hint="eastAsia" w:asciiTheme="minorEastAsia" w:hAnsiTheme="minorEastAsia" w:eastAsiaTheme="minorEastAsia" w:cstheme="minorEastAsia"/>
        </w:rPr>
      </w:pPr>
    </w:p>
    <w:p w14:paraId="428024C1">
      <w:pPr>
        <w:keepNext/>
        <w:keepLines/>
        <w:adjustRightInd w:val="0"/>
        <w:snapToGrid w:val="0"/>
        <w:jc w:val="both"/>
        <w:outlineLvl w:val="1"/>
        <w:rPr>
          <w:rFonts w:hint="eastAsia" w:asciiTheme="minorEastAsia" w:hAnsiTheme="minorEastAsia" w:eastAsiaTheme="minorEastAsia" w:cstheme="minorEastAsia"/>
          <w:sz w:val="28"/>
          <w:szCs w:val="28"/>
        </w:rPr>
      </w:pPr>
    </w:p>
    <w:p w14:paraId="3D3AF521">
      <w:pPr>
        <w:keepNext/>
        <w:keepLines/>
        <w:adjustRightInd w:val="0"/>
        <w:snapToGrid w:val="0"/>
        <w:jc w:val="center"/>
        <w:outlineLvl w:val="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第三节 政府采购合同专用条款</w:t>
      </w:r>
    </w:p>
    <w:tbl>
      <w:tblPr>
        <w:tblStyle w:val="20"/>
        <w:tblpPr w:leftFromText="180" w:rightFromText="180" w:vertAnchor="text" w:horzAnchor="page" w:tblpX="1803" w:tblpY="543"/>
        <w:tblOverlap w:val="never"/>
        <w:tblW w:w="8519"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271DAD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87C18D5">
            <w:pPr>
              <w:adjustRightInd w:val="0"/>
              <w:snapToGri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第二节</w:t>
            </w:r>
          </w:p>
          <w:p w14:paraId="03373E68">
            <w:pPr>
              <w:adjustRightInd w:val="0"/>
              <w:snapToGri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第1.2（6）项</w:t>
            </w:r>
          </w:p>
        </w:tc>
        <w:tc>
          <w:tcPr>
            <w:tcW w:w="1742" w:type="dxa"/>
            <w:noWrap w:val="0"/>
            <w:vAlign w:val="center"/>
          </w:tcPr>
          <w:p w14:paraId="5C8A4245">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联合体具体要求</w:t>
            </w:r>
          </w:p>
        </w:tc>
        <w:tc>
          <w:tcPr>
            <w:tcW w:w="5170" w:type="dxa"/>
            <w:noWrap w:val="0"/>
            <w:vAlign w:val="center"/>
          </w:tcPr>
          <w:p w14:paraId="79D6BD9C">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i/>
                <w:iCs/>
                <w:color w:val="0000FF"/>
                <w:szCs w:val="21"/>
              </w:rPr>
              <w:t>如不允许联合体参加，填写“无”；如允许联合体参加需根据</w:t>
            </w:r>
            <w:r>
              <w:rPr>
                <w:rFonts w:hint="eastAsia" w:asciiTheme="minorEastAsia" w:hAnsiTheme="minorEastAsia" w:eastAsiaTheme="minorEastAsia" w:cstheme="minorEastAsia"/>
                <w:i/>
                <w:iCs/>
                <w:color w:val="FF0000"/>
                <w:szCs w:val="21"/>
              </w:rPr>
              <w:t>采购需求与采购实施计划书</w:t>
            </w:r>
            <w:r>
              <w:rPr>
                <w:rFonts w:hint="eastAsia" w:asciiTheme="minorEastAsia" w:hAnsiTheme="minorEastAsia" w:eastAsiaTheme="minorEastAsia" w:cstheme="minorEastAsia"/>
                <w:i/>
                <w:iCs/>
                <w:color w:val="0000FF"/>
                <w:szCs w:val="21"/>
              </w:rPr>
              <w:t>准确填写</w:t>
            </w:r>
          </w:p>
        </w:tc>
      </w:tr>
      <w:tr w14:paraId="29B5A4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700D131A">
            <w:pPr>
              <w:adjustRightInd w:val="0"/>
              <w:snapToGri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第二节</w:t>
            </w:r>
          </w:p>
          <w:p w14:paraId="1A9BF674">
            <w:pPr>
              <w:adjustRightInd w:val="0"/>
              <w:snapToGri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第1.2（7）项</w:t>
            </w:r>
          </w:p>
        </w:tc>
        <w:tc>
          <w:tcPr>
            <w:tcW w:w="1742" w:type="dxa"/>
            <w:noWrap w:val="0"/>
            <w:vAlign w:val="center"/>
          </w:tcPr>
          <w:p w14:paraId="644D94DA">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其他术语解释</w:t>
            </w:r>
          </w:p>
        </w:tc>
        <w:tc>
          <w:tcPr>
            <w:tcW w:w="5170" w:type="dxa"/>
            <w:noWrap w:val="0"/>
            <w:vAlign w:val="center"/>
          </w:tcPr>
          <w:p w14:paraId="5EE54910">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i/>
                <w:iCs/>
                <w:color w:val="0000FF"/>
                <w:szCs w:val="21"/>
              </w:rPr>
              <w:t>如无要求，填写“无”；如有解释的内容应详细说明</w:t>
            </w:r>
          </w:p>
        </w:tc>
      </w:tr>
      <w:tr w14:paraId="1B020B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0281704">
            <w:pPr>
              <w:adjustRightInd w:val="0"/>
              <w:snapToGri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第二节</w:t>
            </w:r>
          </w:p>
          <w:p w14:paraId="66807EF1">
            <w:pPr>
              <w:adjustRightInd w:val="0"/>
              <w:snapToGri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第4.4款</w:t>
            </w:r>
          </w:p>
        </w:tc>
        <w:tc>
          <w:tcPr>
            <w:tcW w:w="1742" w:type="dxa"/>
            <w:noWrap w:val="0"/>
            <w:vAlign w:val="center"/>
          </w:tcPr>
          <w:p w14:paraId="10A98632">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履约验收中甲方提出异议或作出说明的期限</w:t>
            </w:r>
          </w:p>
        </w:tc>
        <w:tc>
          <w:tcPr>
            <w:tcW w:w="5170" w:type="dxa"/>
            <w:noWrap w:val="0"/>
            <w:vAlign w:val="center"/>
          </w:tcPr>
          <w:p w14:paraId="5A73BF38">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i/>
                <w:iCs/>
                <w:color w:val="0000FF"/>
                <w:szCs w:val="21"/>
              </w:rPr>
              <w:t>未在验收结束后</w:t>
            </w:r>
            <w:r>
              <w:rPr>
                <w:rFonts w:hint="eastAsia" w:asciiTheme="minorEastAsia" w:hAnsiTheme="minorEastAsia" w:eastAsiaTheme="minorEastAsia" w:cstheme="minorEastAsia"/>
                <w:i/>
                <w:iCs/>
                <w:color w:val="FF0000"/>
                <w:szCs w:val="21"/>
                <w:u w:val="single"/>
                <w:lang w:val="en-US" w:eastAsia="zh-CN"/>
              </w:rPr>
              <w:t xml:space="preserve">     </w:t>
            </w:r>
            <w:r>
              <w:rPr>
                <w:rFonts w:hint="eastAsia" w:asciiTheme="minorEastAsia" w:hAnsiTheme="minorEastAsia" w:eastAsiaTheme="minorEastAsia" w:cstheme="minorEastAsia"/>
                <w:i/>
                <w:iCs/>
                <w:color w:val="FF0000"/>
                <w:szCs w:val="21"/>
              </w:rPr>
              <w:t>日</w:t>
            </w:r>
            <w:r>
              <w:rPr>
                <w:rFonts w:hint="eastAsia" w:asciiTheme="minorEastAsia" w:hAnsiTheme="minorEastAsia" w:eastAsiaTheme="minorEastAsia" w:cstheme="minorEastAsia"/>
                <w:i/>
                <w:iCs/>
                <w:color w:val="0000FF"/>
                <w:szCs w:val="21"/>
              </w:rPr>
              <w:t>内（</w:t>
            </w:r>
            <w:r>
              <w:rPr>
                <w:rFonts w:hint="eastAsia" w:asciiTheme="minorEastAsia" w:hAnsiTheme="minorEastAsia" w:eastAsiaTheme="minorEastAsia" w:cstheme="minorEastAsia"/>
                <w:i/>
                <w:iCs/>
                <w:color w:val="FF0000"/>
                <w:szCs w:val="21"/>
              </w:rPr>
              <w:t>以上内容应根据货物的具体情况确定</w:t>
            </w:r>
            <w:r>
              <w:rPr>
                <w:rFonts w:hint="eastAsia" w:asciiTheme="minorEastAsia" w:hAnsiTheme="minorEastAsia" w:eastAsiaTheme="minorEastAsia" w:cstheme="minorEastAsia"/>
                <w:i/>
                <w:iCs/>
                <w:color w:val="0000FF"/>
                <w:szCs w:val="21"/>
              </w:rPr>
              <w:t>）</w:t>
            </w:r>
          </w:p>
        </w:tc>
      </w:tr>
      <w:tr w14:paraId="03B6C4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7808319">
            <w:pPr>
              <w:adjustRightInd w:val="0"/>
              <w:snapToGri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第二节</w:t>
            </w:r>
          </w:p>
          <w:p w14:paraId="61AF2050">
            <w:pPr>
              <w:adjustRightInd w:val="0"/>
              <w:snapToGri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第4.6款</w:t>
            </w:r>
          </w:p>
        </w:tc>
        <w:tc>
          <w:tcPr>
            <w:tcW w:w="1742" w:type="dxa"/>
            <w:noWrap w:val="0"/>
            <w:vAlign w:val="center"/>
          </w:tcPr>
          <w:p w14:paraId="48C246E0">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约定甲方承担的其他义务和责任</w:t>
            </w:r>
          </w:p>
        </w:tc>
        <w:tc>
          <w:tcPr>
            <w:tcW w:w="5170" w:type="dxa"/>
            <w:noWrap w:val="0"/>
            <w:vAlign w:val="center"/>
          </w:tcPr>
          <w:p w14:paraId="1A39E4C8">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1.在合同执行过程中，对合同执行情况有监督、检查、督促的权利。</w:t>
            </w:r>
          </w:p>
          <w:p w14:paraId="0EF17728">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在货物免费配套服务期间，若甲方联系不到乙方或乙方接到甲方通知后未在规定时间内进行服务，甲方均有权使用乙方提交的履约保证金对使用人员进行技术培训，对所供货物进行维修、维护等配套服务。费用不足时，有权要求乙方及时补足差额。</w:t>
            </w:r>
          </w:p>
          <w:p w14:paraId="0420D7C1">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3.应根据合同约定及时退还履约保证金（若收取）。</w:t>
            </w:r>
          </w:p>
          <w:p w14:paraId="25F24ED8">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4.负责按货物使用应具备的环境条件和要求准备安装场地。</w:t>
            </w:r>
          </w:p>
          <w:p w14:paraId="4BEE8496">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5.承担货物到货后变更到货地点所产生的相关费用。</w:t>
            </w:r>
          </w:p>
        </w:tc>
      </w:tr>
      <w:tr w14:paraId="7D187E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413FE8A">
            <w:pPr>
              <w:adjustRightInd w:val="0"/>
              <w:snapToGri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第二节</w:t>
            </w:r>
          </w:p>
          <w:p w14:paraId="6AADDFD6">
            <w:pPr>
              <w:snapToGrid w:val="0"/>
              <w:spacing w:line="36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第5.4款</w:t>
            </w:r>
          </w:p>
        </w:tc>
        <w:tc>
          <w:tcPr>
            <w:tcW w:w="1742" w:type="dxa"/>
            <w:noWrap w:val="0"/>
            <w:vAlign w:val="center"/>
          </w:tcPr>
          <w:p w14:paraId="57F87712">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约定乙方承担的其他义务和责任</w:t>
            </w:r>
          </w:p>
        </w:tc>
        <w:tc>
          <w:tcPr>
            <w:tcW w:w="5170" w:type="dxa"/>
            <w:noWrap w:val="0"/>
            <w:vAlign w:val="center"/>
          </w:tcPr>
          <w:p w14:paraId="2D3A3332">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1.货物安装前，有权根据货物使用应具备的环境条件和要求对甲方的安装场所提出建设或整改方案。</w:t>
            </w:r>
          </w:p>
          <w:p w14:paraId="38F4D744">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2.有权要求甲方按合同约定退还履约保证金（若收取）。</w:t>
            </w:r>
          </w:p>
          <w:p w14:paraId="0F5C4C56">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3.如甲方未按合同约定及时支付相应预付款项（若有），乙方有权按甲方延迟付款时间将交货时间相应顺延。</w:t>
            </w:r>
          </w:p>
          <w:p w14:paraId="09A37751">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4.所供货物应是全新的、未使用过的、完全符合</w:t>
            </w:r>
            <w:r>
              <w:rPr>
                <w:rFonts w:hint="eastAsia" w:asciiTheme="minorEastAsia" w:hAnsiTheme="minorEastAsia" w:eastAsiaTheme="minorEastAsia" w:cstheme="minorEastAsia"/>
                <w:szCs w:val="21"/>
                <w:lang w:eastAsia="zh-CN"/>
              </w:rPr>
              <w:t>投标文件</w:t>
            </w:r>
            <w:r>
              <w:rPr>
                <w:rFonts w:hint="eastAsia" w:asciiTheme="minorEastAsia" w:hAnsiTheme="minorEastAsia" w:eastAsiaTheme="minorEastAsia" w:cstheme="minorEastAsia"/>
                <w:szCs w:val="21"/>
              </w:rPr>
              <w:t>中规格、型号和技术性能要求的原装合格正品，且每台货物上均应钉有铭牌（内容包括但不限于：制造商、货物名称、型号规格、出厂日期等），并附有产品质量检验合格证或合格标志等合格产品所应具备的全部要件。</w:t>
            </w:r>
          </w:p>
          <w:p w14:paraId="3F986EAA">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所供的全部货物均应按国家有关包装标准保护措施的相关规定与甲方采购需求中的包装要求进行包装，这类包装应适应于远距离运输、防潮、防震、防锈和防野蛮装卸等要求，以确保货物安全无损地运抵指定现场。且每一个包装箱内应附一份详细装箱单、质量证书和保修保养证书。</w:t>
            </w:r>
          </w:p>
          <w:p w14:paraId="30B3AC98">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6.在合同约定时间内将合同内货物送到甲方指定地点，经到货检验合格后，完成货物的安装、调试，经试运行一周后，向甲方提交技术验收申请。</w:t>
            </w:r>
          </w:p>
          <w:p w14:paraId="2CCC6D28">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7.自货物技术验收合格之日起，严格按照</w:t>
            </w:r>
            <w:r>
              <w:rPr>
                <w:rFonts w:hint="eastAsia" w:asciiTheme="minorEastAsia" w:hAnsiTheme="minorEastAsia" w:eastAsiaTheme="minorEastAsia" w:cstheme="minorEastAsia"/>
                <w:color w:val="0000FF"/>
                <w:szCs w:val="21"/>
              </w:rPr>
              <w:t>本合同约定</w:t>
            </w:r>
            <w:r>
              <w:rPr>
                <w:rFonts w:hint="eastAsia" w:asciiTheme="minorEastAsia" w:hAnsiTheme="minorEastAsia" w:eastAsiaTheme="minorEastAsia" w:cstheme="minorEastAsia"/>
                <w:szCs w:val="21"/>
              </w:rPr>
              <w:t>的服务与承诺完成所有服务。</w:t>
            </w:r>
          </w:p>
          <w:p w14:paraId="2AF20A36">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8.承担货物非甲方原因造成的损毁、丢失及其他一切责任事故。</w:t>
            </w:r>
          </w:p>
          <w:p w14:paraId="659FAB33">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9.未经甲方允许，保证不擅自将本合同转包或分包给他人。</w:t>
            </w:r>
          </w:p>
          <w:p w14:paraId="36E62145">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10.在货物技术验收合格后，在扣除相应违约金（若有）后，开具准确、真实、合法的增值税专用发票交给甲方。</w:t>
            </w:r>
          </w:p>
        </w:tc>
      </w:tr>
      <w:tr w14:paraId="37D1E3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A243EE6">
            <w:pPr>
              <w:adjustRightInd w:val="0"/>
              <w:snapToGri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第二节</w:t>
            </w:r>
          </w:p>
          <w:p w14:paraId="0B8D1F83">
            <w:pPr>
              <w:snapToGri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第6.1款</w:t>
            </w:r>
          </w:p>
        </w:tc>
        <w:tc>
          <w:tcPr>
            <w:tcW w:w="1742" w:type="dxa"/>
            <w:noWrap w:val="0"/>
            <w:vAlign w:val="center"/>
          </w:tcPr>
          <w:p w14:paraId="40930187">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履行合同义务的顺序</w:t>
            </w:r>
          </w:p>
        </w:tc>
        <w:tc>
          <w:tcPr>
            <w:tcW w:w="5170" w:type="dxa"/>
            <w:noWrap w:val="0"/>
            <w:vAlign w:val="center"/>
          </w:tcPr>
          <w:p w14:paraId="2F3083AD">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甲方在签订合同后，应按照合同确定的预付款金额（若有）向供应商预付相应款项；按照验收标准与顺序完成组织验收；验收合格后完成剩余合同价款的支付、退还履约保证金的顺序履行合同义务。</w:t>
            </w:r>
          </w:p>
          <w:p w14:paraId="4F7487FD">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乙方在合同签订后，应按照合同约定积极组织货源，在合同约定时间内完成供货、安装、调试；提供相应配套服务；配合甲方完成各阶段验收的顺序履行合同义务。</w:t>
            </w:r>
          </w:p>
        </w:tc>
      </w:tr>
      <w:tr w14:paraId="431EDA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65BC7179">
            <w:pPr>
              <w:adjustRightInd w:val="0"/>
              <w:snapToGri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第二节</w:t>
            </w:r>
          </w:p>
          <w:p w14:paraId="3CC1E16E">
            <w:pPr>
              <w:adjustRightInd w:val="0"/>
              <w:snapToGri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第7.1款</w:t>
            </w:r>
          </w:p>
        </w:tc>
        <w:tc>
          <w:tcPr>
            <w:tcW w:w="1742" w:type="dxa"/>
            <w:noWrap w:val="0"/>
            <w:vAlign w:val="center"/>
          </w:tcPr>
          <w:p w14:paraId="21E215A1">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包装特殊要求</w:t>
            </w:r>
          </w:p>
        </w:tc>
        <w:tc>
          <w:tcPr>
            <w:tcW w:w="5170" w:type="dxa"/>
            <w:noWrap w:val="0"/>
            <w:vAlign w:val="center"/>
          </w:tcPr>
          <w:p w14:paraId="7F9B75BB">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应按《商品包装政府采购需求标准（试行）》、《快递包装政府采购需求标准（试行）》（财办库〔2020〕123号）包装标准保护措施进行包装。且每一个包装箱应付有明显的警示标志，包装箱内应附一份详细装箱单、质量</w:t>
            </w:r>
            <w:r>
              <w:rPr>
                <w:rFonts w:hint="eastAsia" w:asciiTheme="minorEastAsia" w:hAnsiTheme="minorEastAsia" w:eastAsiaTheme="minorEastAsia" w:cstheme="minorEastAsia"/>
                <w:szCs w:val="21"/>
                <w:lang w:val="en-US" w:eastAsia="zh-CN"/>
              </w:rPr>
              <w:t>保</w:t>
            </w:r>
            <w:r>
              <w:rPr>
                <w:rFonts w:hint="eastAsia" w:asciiTheme="minorEastAsia" w:hAnsiTheme="minorEastAsia" w:eastAsiaTheme="minorEastAsia" w:cstheme="minorEastAsia"/>
                <w:szCs w:val="21"/>
              </w:rPr>
              <w:t>证书和保修保养证书。</w:t>
            </w:r>
          </w:p>
        </w:tc>
      </w:tr>
      <w:tr w14:paraId="2B7A35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7770424F">
            <w:pPr>
              <w:adjustRightInd w:val="0"/>
              <w:snapToGrid w:val="0"/>
              <w:spacing w:line="360" w:lineRule="auto"/>
              <w:jc w:val="center"/>
              <w:rPr>
                <w:rFonts w:hint="eastAsia" w:asciiTheme="minorEastAsia" w:hAnsiTheme="minorEastAsia" w:eastAsiaTheme="minorEastAsia" w:cstheme="minorEastAsia"/>
                <w:szCs w:val="21"/>
              </w:rPr>
            </w:pPr>
          </w:p>
        </w:tc>
        <w:tc>
          <w:tcPr>
            <w:tcW w:w="1742" w:type="dxa"/>
            <w:noWrap w:val="0"/>
            <w:vAlign w:val="center"/>
          </w:tcPr>
          <w:p w14:paraId="19A2BA3F">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指定现场</w:t>
            </w:r>
          </w:p>
        </w:tc>
        <w:tc>
          <w:tcPr>
            <w:tcW w:w="5170" w:type="dxa"/>
            <w:noWrap w:val="0"/>
            <w:vAlign w:val="center"/>
          </w:tcPr>
          <w:p w14:paraId="09347C1B">
            <w:pPr>
              <w:spacing w:line="360" w:lineRule="auto"/>
              <w:rPr>
                <w:rFonts w:hint="eastAsia" w:asciiTheme="minorEastAsia" w:hAnsiTheme="minorEastAsia" w:eastAsiaTheme="minorEastAsia" w:cstheme="minorEastAsia"/>
                <w:i/>
                <w:iCs/>
              </w:rPr>
            </w:pPr>
            <w:r>
              <w:rPr>
                <w:rFonts w:hint="eastAsia" w:asciiTheme="minorEastAsia" w:hAnsiTheme="minorEastAsia" w:eastAsiaTheme="minorEastAsia" w:cstheme="minorEastAsia"/>
                <w:i/>
                <w:iCs/>
                <w:color w:val="0000FF"/>
              </w:rPr>
              <w:t>填写具体的地点</w:t>
            </w:r>
          </w:p>
        </w:tc>
      </w:tr>
      <w:tr w14:paraId="4DE1E2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70CDD2CB">
            <w:pPr>
              <w:adjustRightInd w:val="0"/>
              <w:snapToGri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第二节</w:t>
            </w:r>
          </w:p>
          <w:p w14:paraId="57B43E16">
            <w:pPr>
              <w:adjustRightInd w:val="0"/>
              <w:snapToGri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第7.2款</w:t>
            </w:r>
          </w:p>
        </w:tc>
        <w:tc>
          <w:tcPr>
            <w:tcW w:w="1742" w:type="dxa"/>
            <w:noWrap w:val="0"/>
            <w:vAlign w:val="center"/>
          </w:tcPr>
          <w:p w14:paraId="6E464EC4">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运输特殊要求</w:t>
            </w:r>
          </w:p>
        </w:tc>
        <w:tc>
          <w:tcPr>
            <w:tcW w:w="5170" w:type="dxa"/>
            <w:noWrap w:val="0"/>
            <w:vAlign w:val="center"/>
          </w:tcPr>
          <w:p w14:paraId="1475E3E8">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应按货物制造商或生产商对货物运输的要求</w:t>
            </w:r>
          </w:p>
        </w:tc>
      </w:tr>
      <w:tr w14:paraId="60AE34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3CF9AE2E">
            <w:pPr>
              <w:adjustRightInd w:val="0"/>
              <w:snapToGri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第二节</w:t>
            </w:r>
          </w:p>
          <w:p w14:paraId="063E55DF">
            <w:pPr>
              <w:adjustRightInd w:val="0"/>
              <w:snapToGri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第7.3款</w:t>
            </w:r>
          </w:p>
        </w:tc>
        <w:tc>
          <w:tcPr>
            <w:tcW w:w="1742" w:type="dxa"/>
            <w:noWrap w:val="0"/>
            <w:vAlign w:val="center"/>
          </w:tcPr>
          <w:p w14:paraId="4CE4CE70">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保险要求</w:t>
            </w:r>
          </w:p>
        </w:tc>
        <w:tc>
          <w:tcPr>
            <w:tcW w:w="5170" w:type="dxa"/>
            <w:noWrap w:val="0"/>
            <w:vAlign w:val="center"/>
          </w:tcPr>
          <w:p w14:paraId="797BCD02">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货物（服务）过程中涉及的所有相关保险，均由</w:t>
            </w:r>
            <w:r>
              <w:rPr>
                <w:rFonts w:hint="eastAsia" w:asciiTheme="minorEastAsia" w:hAnsiTheme="minorEastAsia" w:eastAsiaTheme="minorEastAsia" w:cstheme="minorEastAsia"/>
                <w:szCs w:val="21"/>
                <w:lang w:val="en-US" w:eastAsia="zh-CN"/>
              </w:rPr>
              <w:t>乙方</w:t>
            </w:r>
            <w:r>
              <w:rPr>
                <w:rFonts w:hint="eastAsia" w:asciiTheme="minorEastAsia" w:hAnsiTheme="minorEastAsia" w:eastAsiaTheme="minorEastAsia" w:cstheme="minorEastAsia"/>
                <w:szCs w:val="21"/>
              </w:rPr>
              <w:t>承担。</w:t>
            </w:r>
          </w:p>
        </w:tc>
      </w:tr>
      <w:tr w14:paraId="2A05DD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EFE5497">
            <w:pPr>
              <w:adjustRightInd w:val="0"/>
              <w:snapToGri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第二节</w:t>
            </w:r>
          </w:p>
          <w:p w14:paraId="25A8201E">
            <w:pPr>
              <w:adjustRightInd w:val="0"/>
              <w:snapToGri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第8.2（1）项</w:t>
            </w:r>
          </w:p>
        </w:tc>
        <w:tc>
          <w:tcPr>
            <w:tcW w:w="1742" w:type="dxa"/>
            <w:noWrap w:val="0"/>
            <w:vAlign w:val="center"/>
          </w:tcPr>
          <w:p w14:paraId="25A9A433">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质量保证期</w:t>
            </w:r>
          </w:p>
        </w:tc>
        <w:tc>
          <w:tcPr>
            <w:tcW w:w="5170" w:type="dxa"/>
            <w:noWrap w:val="0"/>
            <w:vAlign w:val="center"/>
          </w:tcPr>
          <w:p w14:paraId="4AB7417F">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自货物技术验收合格之日起，享受由制造商或生产商提供的不少于   年的免费配套服务；另外还享受供应商承诺的不少于   年免费配套服务，共计不少于   年。</w:t>
            </w:r>
          </w:p>
          <w:p w14:paraId="30CA8141">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免费配套服务期供应商应至少对采购人提供如下服务：</w:t>
            </w:r>
          </w:p>
          <w:p w14:paraId="2953EEA3">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1）配备专业维修工程师和应用工程师，对采购人使用中出现的问题进行解答。</w:t>
            </w:r>
          </w:p>
          <w:p w14:paraId="6801774D">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2）对因非采购人使用不当或货物自身质量问题出现的零部件损坏，应负责免费上门维修、更换、退货，并赔偿由此给采购人造成的损失。</w:t>
            </w:r>
          </w:p>
          <w:p w14:paraId="60AE3310">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3）对因采购人操作不当或不可抗力因素导致的货物损坏，应负责免人工费上门维修、更换，视情况向采购人收取零部件成本费。</w:t>
            </w:r>
          </w:p>
          <w:p w14:paraId="4681B566">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4）对所供货物提供每年不少于     次免费上门维护保养服务。</w:t>
            </w:r>
          </w:p>
          <w:p w14:paraId="056C4DFC">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5）对软件与硬件提供免费升级服务。</w:t>
            </w:r>
          </w:p>
          <w:p w14:paraId="1027EB2C">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6）派工程师免费对用户进行不少于     人为期     天的技术培训，并在交付后     个月内至少进行     次集中培训，使采购用户能正常操作。培训内容至少包含货物的技术原理、基本功能的操作与调试演示、数据处理、设备维护、常见故障排查与解决方法等。</w:t>
            </w:r>
          </w:p>
        </w:tc>
      </w:tr>
      <w:tr w14:paraId="3779CC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15" w:hRule="atLeast"/>
        </w:trPr>
        <w:tc>
          <w:tcPr>
            <w:tcW w:w="1607" w:type="dxa"/>
            <w:noWrap w:val="0"/>
            <w:vAlign w:val="center"/>
          </w:tcPr>
          <w:p w14:paraId="1AB02462">
            <w:pPr>
              <w:adjustRightInd w:val="0"/>
              <w:snapToGri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第二节</w:t>
            </w:r>
          </w:p>
          <w:p w14:paraId="6547D5B0">
            <w:pPr>
              <w:adjustRightInd w:val="0"/>
              <w:snapToGri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第8.2（3）项</w:t>
            </w:r>
          </w:p>
        </w:tc>
        <w:tc>
          <w:tcPr>
            <w:tcW w:w="1742" w:type="dxa"/>
            <w:noWrap w:val="0"/>
            <w:vAlign w:val="center"/>
          </w:tcPr>
          <w:p w14:paraId="4A28AD0D">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货物质量缺陷</w:t>
            </w:r>
          </w:p>
          <w:p w14:paraId="21A870C8">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响应时间</w:t>
            </w:r>
          </w:p>
        </w:tc>
        <w:tc>
          <w:tcPr>
            <w:tcW w:w="5170" w:type="dxa"/>
            <w:noWrap w:val="0"/>
            <w:vAlign w:val="center"/>
          </w:tcPr>
          <w:p w14:paraId="74062F95">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在接到采购人故障通知     小时内做出响应。一般问题在     小时内解决，重大问题或其它无法迅速解决的问题向采购人免费提供备机，并在     时间内解决或提出明确解决方案。</w:t>
            </w:r>
          </w:p>
        </w:tc>
      </w:tr>
      <w:tr w14:paraId="21CF34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18D9B78">
            <w:pPr>
              <w:snapToGri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第二节</w:t>
            </w:r>
          </w:p>
          <w:p w14:paraId="0E74E1B5">
            <w:pPr>
              <w:autoSpaceDE w:val="0"/>
              <w:autoSpaceDN w:val="0"/>
              <w:adjustRightInd w:val="0"/>
              <w:spacing w:line="360" w:lineRule="auto"/>
              <w:ind w:firstLine="0" w:firstLineChars="0"/>
              <w:jc w:val="center"/>
              <w:rPr>
                <w:rFonts w:hint="eastAsia" w:asciiTheme="minorEastAsia" w:hAnsiTheme="minorEastAsia" w:eastAsiaTheme="minorEastAsia" w:cstheme="minorEastAsia"/>
                <w:sz w:val="22"/>
                <w:szCs w:val="21"/>
                <w:lang w:val="en-US" w:eastAsia="zh-CN" w:bidi="ar-SA"/>
              </w:rPr>
            </w:pPr>
            <w:r>
              <w:rPr>
                <w:rFonts w:hint="eastAsia" w:asciiTheme="minorEastAsia" w:hAnsiTheme="minorEastAsia" w:eastAsiaTheme="minorEastAsia" w:cstheme="minorEastAsia"/>
                <w:sz w:val="22"/>
                <w:szCs w:val="21"/>
                <w:lang w:val="en-US" w:eastAsia="zh-CN" w:bidi="ar-SA"/>
              </w:rPr>
              <w:t>第11.1款</w:t>
            </w:r>
          </w:p>
        </w:tc>
        <w:tc>
          <w:tcPr>
            <w:tcW w:w="1742" w:type="dxa"/>
            <w:noWrap w:val="0"/>
            <w:vAlign w:val="center"/>
          </w:tcPr>
          <w:p w14:paraId="0218082B">
            <w:pPr>
              <w:adjustRightInd w:val="0"/>
              <w:snapToGrid w:val="0"/>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其他应当保密的信息</w:t>
            </w:r>
          </w:p>
        </w:tc>
        <w:tc>
          <w:tcPr>
            <w:tcW w:w="5170" w:type="dxa"/>
            <w:noWrap w:val="0"/>
            <w:vAlign w:val="center"/>
          </w:tcPr>
          <w:p w14:paraId="42EBDEBC">
            <w:pPr>
              <w:adjustRightInd w:val="0"/>
              <w:snapToGrid w:val="0"/>
              <w:spacing w:line="360" w:lineRule="auto"/>
              <w:jc w:val="left"/>
              <w:rPr>
                <w:rFonts w:hint="eastAsia" w:asciiTheme="minorEastAsia" w:hAnsiTheme="minorEastAsia" w:eastAsiaTheme="minorEastAsia" w:cstheme="minorEastAsia"/>
                <w:i/>
                <w:iCs/>
                <w:color w:val="00B0F0"/>
                <w:szCs w:val="21"/>
              </w:rPr>
            </w:pPr>
            <w:r>
              <w:rPr>
                <w:rFonts w:hint="eastAsia" w:asciiTheme="minorEastAsia" w:hAnsiTheme="minorEastAsia" w:eastAsiaTheme="minorEastAsia" w:cstheme="minorEastAsia"/>
                <w:i/>
                <w:iCs/>
                <w:color w:val="00B0F0"/>
                <w:szCs w:val="21"/>
              </w:rPr>
              <w:t>如有要求，请根据项目情况认真填写；如无要求，填写“无”</w:t>
            </w:r>
          </w:p>
        </w:tc>
      </w:tr>
      <w:tr w14:paraId="1C1965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460B80D3">
            <w:pPr>
              <w:adjustRightInd w:val="0"/>
              <w:snapToGri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第二节</w:t>
            </w:r>
          </w:p>
          <w:p w14:paraId="6EDE9456">
            <w:pPr>
              <w:adjustRightInd w:val="0"/>
              <w:snapToGri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第12.2款</w:t>
            </w:r>
          </w:p>
        </w:tc>
        <w:tc>
          <w:tcPr>
            <w:tcW w:w="1742" w:type="dxa"/>
            <w:noWrap w:val="0"/>
            <w:vAlign w:val="center"/>
          </w:tcPr>
          <w:p w14:paraId="7C0F6DA3">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合同价款支付时间</w:t>
            </w:r>
          </w:p>
        </w:tc>
        <w:tc>
          <w:tcPr>
            <w:tcW w:w="5170" w:type="dxa"/>
            <w:noWrap w:val="0"/>
            <w:vAlign w:val="center"/>
          </w:tcPr>
          <w:p w14:paraId="7C9136DF">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i/>
                <w:iCs/>
                <w:color w:val="00B0F0"/>
                <w:szCs w:val="21"/>
              </w:rPr>
              <w:t>按照</w:t>
            </w:r>
            <w:r>
              <w:rPr>
                <w:rFonts w:hint="eastAsia" w:asciiTheme="minorEastAsia" w:hAnsiTheme="minorEastAsia" w:eastAsiaTheme="minorEastAsia" w:cstheme="minorEastAsia"/>
                <w:i/>
                <w:iCs/>
                <w:color w:val="FF0000"/>
                <w:szCs w:val="21"/>
              </w:rPr>
              <w:t>采购需求与采购实施计划书</w:t>
            </w:r>
            <w:r>
              <w:rPr>
                <w:rFonts w:hint="eastAsia" w:asciiTheme="minorEastAsia" w:hAnsiTheme="minorEastAsia" w:eastAsiaTheme="minorEastAsia" w:cstheme="minorEastAsia"/>
                <w:i/>
                <w:iCs/>
                <w:color w:val="00B0F0"/>
                <w:szCs w:val="21"/>
              </w:rPr>
              <w:t>中的付款方式填写</w:t>
            </w:r>
          </w:p>
        </w:tc>
      </w:tr>
      <w:tr w14:paraId="35AF3F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71BAC413">
            <w:pPr>
              <w:adjustRightInd w:val="0"/>
              <w:snapToGri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第二节</w:t>
            </w:r>
          </w:p>
          <w:p w14:paraId="0E7BFDE0">
            <w:pPr>
              <w:adjustRightInd w:val="0"/>
              <w:snapToGri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第13.2款</w:t>
            </w:r>
          </w:p>
        </w:tc>
        <w:tc>
          <w:tcPr>
            <w:tcW w:w="1742" w:type="dxa"/>
            <w:noWrap w:val="0"/>
            <w:vAlign w:val="center"/>
          </w:tcPr>
          <w:p w14:paraId="2F14C485">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履约保证金不予退还的情形</w:t>
            </w:r>
          </w:p>
        </w:tc>
        <w:tc>
          <w:tcPr>
            <w:tcW w:w="5170" w:type="dxa"/>
            <w:noWrap w:val="0"/>
            <w:vAlign w:val="center"/>
          </w:tcPr>
          <w:p w14:paraId="7940F80F">
            <w:pPr>
              <w:adjustRightInd w:val="0"/>
              <w:snapToGrid w:val="0"/>
              <w:spacing w:line="360" w:lineRule="auto"/>
              <w:rPr>
                <w:rFonts w:hint="eastAsia" w:asciiTheme="minorEastAsia" w:hAnsiTheme="minorEastAsia" w:eastAsiaTheme="minorEastAsia" w:cstheme="minorEastAsia"/>
                <w:i/>
                <w:iCs/>
                <w:color w:val="00B0F0"/>
                <w:szCs w:val="21"/>
              </w:rPr>
            </w:pPr>
            <w:r>
              <w:rPr>
                <w:rFonts w:hint="eastAsia" w:asciiTheme="minorEastAsia" w:hAnsiTheme="minorEastAsia" w:eastAsiaTheme="minorEastAsia" w:cstheme="minorEastAsia"/>
                <w:i/>
                <w:iCs/>
                <w:color w:val="00B0F0"/>
                <w:szCs w:val="21"/>
              </w:rPr>
              <w:t>如收取履约履约保证金，按下面内容填写：</w:t>
            </w:r>
          </w:p>
          <w:p w14:paraId="6C686122">
            <w:pPr>
              <w:adjustRightInd w:val="0"/>
              <w:snapToGrid w:val="0"/>
              <w:spacing w:line="360" w:lineRule="auto"/>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1.无正当理由不能交付合同约定货物的；</w:t>
            </w:r>
          </w:p>
          <w:p w14:paraId="63A1263A">
            <w:pPr>
              <w:adjustRightInd w:val="0"/>
              <w:snapToGrid w:val="0"/>
              <w:spacing w:line="360" w:lineRule="auto"/>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2.无正当理由中途解除合同的；</w:t>
            </w:r>
          </w:p>
          <w:p w14:paraId="62B30511">
            <w:pPr>
              <w:adjustRightInd w:val="0"/>
              <w:snapToGrid w:val="0"/>
              <w:spacing w:line="360" w:lineRule="auto"/>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3.不能在合同规定时间内交货，逾期超过30天的；</w:t>
            </w:r>
          </w:p>
          <w:p w14:paraId="7A64C5B4">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Cs/>
                <w:szCs w:val="21"/>
              </w:rPr>
              <w:t>4.交付货物的</w:t>
            </w:r>
            <w:r>
              <w:rPr>
                <w:rFonts w:hint="eastAsia" w:asciiTheme="minorEastAsia" w:hAnsiTheme="minorEastAsia" w:eastAsiaTheme="minorEastAsia" w:cstheme="minorEastAsia"/>
                <w:szCs w:val="21"/>
              </w:rPr>
              <w:t>名称、规格型号、数量、生产厂家、产地与合同中的货物明细表不符或技术指标达不到</w:t>
            </w:r>
            <w:r>
              <w:rPr>
                <w:rFonts w:hint="eastAsia" w:asciiTheme="minorEastAsia" w:hAnsiTheme="minorEastAsia" w:eastAsiaTheme="minorEastAsia" w:cstheme="minorEastAsia"/>
                <w:szCs w:val="21"/>
                <w:lang w:eastAsia="zh-CN"/>
              </w:rPr>
              <w:t>投标文件</w:t>
            </w:r>
            <w:r>
              <w:rPr>
                <w:rFonts w:hint="eastAsia" w:asciiTheme="minorEastAsia" w:hAnsiTheme="minorEastAsia" w:eastAsiaTheme="minorEastAsia" w:cstheme="minorEastAsia"/>
                <w:szCs w:val="21"/>
              </w:rPr>
              <w:t>中的技术指标时</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szCs w:val="21"/>
              </w:rPr>
              <w:t>乙方未在合同规定时间内交付合格货物的；</w:t>
            </w:r>
          </w:p>
          <w:p w14:paraId="74D35CAF">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5.在免费配套服务期间乙方不能按本合同约定的服务与承诺完成所有服务的；</w:t>
            </w:r>
          </w:p>
          <w:p w14:paraId="7853D941">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6.未经甲方同意，擅自将本合同转包或分包的。</w:t>
            </w:r>
          </w:p>
        </w:tc>
      </w:tr>
      <w:tr w14:paraId="0BDEE9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DFF4C59">
            <w:pPr>
              <w:adjustRightInd w:val="0"/>
              <w:snapToGri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第二节</w:t>
            </w:r>
          </w:p>
          <w:p w14:paraId="5D8727E5">
            <w:pPr>
              <w:adjustRightInd w:val="0"/>
              <w:snapToGri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第13.3款</w:t>
            </w:r>
          </w:p>
        </w:tc>
        <w:tc>
          <w:tcPr>
            <w:tcW w:w="1742" w:type="dxa"/>
            <w:noWrap w:val="0"/>
            <w:vAlign w:val="center"/>
          </w:tcPr>
          <w:p w14:paraId="5AC739C5">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履约保证金退还时间及逾期退还的违约金</w:t>
            </w:r>
          </w:p>
        </w:tc>
        <w:tc>
          <w:tcPr>
            <w:tcW w:w="5170" w:type="dxa"/>
            <w:noWrap w:val="0"/>
            <w:vAlign w:val="center"/>
          </w:tcPr>
          <w:p w14:paraId="723CE842">
            <w:pPr>
              <w:adjustRightInd w:val="0"/>
              <w:snapToGrid w:val="0"/>
              <w:spacing w:line="360" w:lineRule="auto"/>
              <w:rPr>
                <w:rFonts w:hint="eastAsia" w:asciiTheme="minorEastAsia" w:hAnsiTheme="minorEastAsia" w:eastAsiaTheme="minorEastAsia" w:cstheme="minorEastAsia"/>
                <w:i/>
                <w:iCs/>
                <w:color w:val="00B0F0"/>
                <w:szCs w:val="21"/>
              </w:rPr>
            </w:pPr>
            <w:r>
              <w:rPr>
                <w:rFonts w:hint="eastAsia" w:asciiTheme="minorEastAsia" w:hAnsiTheme="minorEastAsia" w:eastAsiaTheme="minorEastAsia" w:cstheme="minorEastAsia"/>
                <w:i/>
                <w:iCs/>
                <w:color w:val="00B0F0"/>
                <w:szCs w:val="21"/>
              </w:rPr>
              <w:t>如收取履约履约保证金，按下面内容填写：</w:t>
            </w:r>
          </w:p>
          <w:p w14:paraId="347DBF87">
            <w:pPr>
              <w:adjustRightInd w:val="0"/>
              <w:snapToGrid w:val="0"/>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退还时间：</w:t>
            </w:r>
            <w:r>
              <w:rPr>
                <w:rFonts w:hint="eastAsia" w:asciiTheme="minorEastAsia" w:hAnsiTheme="minorEastAsia" w:eastAsiaTheme="minorEastAsia" w:cstheme="minorEastAsia"/>
                <w:szCs w:val="21"/>
              </w:rPr>
              <w:t>免费配套服务期满，以支票、汇票、本票提交的，甲方在收到乙方退还履约保证金申请后5个工作日内，按审核意见扣除违约金（如有违约）后一次性无息退还；以保函形式提交的，甲方在收到乙方退还履约保函申请后5个工作日内，按审核意见向出具保函的机构提出索赔（如有违约）或将保函原件退还给供应商（如无违约）。</w:t>
            </w:r>
          </w:p>
          <w:p w14:paraId="5F7E3B32">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预期退还的违约金：</w:t>
            </w:r>
            <w:r>
              <w:rPr>
                <w:rFonts w:hint="eastAsia" w:asciiTheme="minorEastAsia" w:hAnsiTheme="minorEastAsia" w:eastAsiaTheme="minorEastAsia" w:cstheme="minorEastAsia"/>
                <w:szCs w:val="21"/>
              </w:rPr>
              <w:t>无正当理由不能在合同约定时间内退还乙方履约保证金的，每逾1日，承担应退还履约保证金1‰的违约金（逾期违约金不超过应退还履约保证金的5%）。</w:t>
            </w:r>
          </w:p>
        </w:tc>
      </w:tr>
      <w:tr w14:paraId="2F3559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296C9C6E">
            <w:pPr>
              <w:adjustRightInd w:val="0"/>
              <w:snapToGri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第二节</w:t>
            </w:r>
          </w:p>
          <w:p w14:paraId="020FF38B">
            <w:pPr>
              <w:adjustRightInd w:val="0"/>
              <w:snapToGri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第14.1（3）项</w:t>
            </w:r>
          </w:p>
        </w:tc>
        <w:tc>
          <w:tcPr>
            <w:tcW w:w="1742" w:type="dxa"/>
            <w:noWrap w:val="0"/>
            <w:vAlign w:val="center"/>
          </w:tcPr>
          <w:p w14:paraId="39DC10C0">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运行监督、维修期限</w:t>
            </w:r>
          </w:p>
        </w:tc>
        <w:tc>
          <w:tcPr>
            <w:tcW w:w="5170" w:type="dxa"/>
            <w:noWrap w:val="0"/>
            <w:vAlign w:val="center"/>
          </w:tcPr>
          <w:p w14:paraId="20413825">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在所供货物生命周期内</w:t>
            </w:r>
          </w:p>
        </w:tc>
      </w:tr>
      <w:tr w14:paraId="1635DF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05421934">
            <w:pPr>
              <w:adjustRightInd w:val="0"/>
              <w:snapToGri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第二节</w:t>
            </w:r>
          </w:p>
          <w:p w14:paraId="11F2C097">
            <w:pPr>
              <w:adjustRightInd w:val="0"/>
              <w:snapToGri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第14.1（5）项</w:t>
            </w:r>
          </w:p>
        </w:tc>
        <w:tc>
          <w:tcPr>
            <w:tcW w:w="1742" w:type="dxa"/>
            <w:noWrap w:val="0"/>
            <w:vAlign w:val="center"/>
          </w:tcPr>
          <w:p w14:paraId="3C5332CC">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货物回收的约定</w:t>
            </w:r>
          </w:p>
        </w:tc>
        <w:tc>
          <w:tcPr>
            <w:tcW w:w="5170" w:type="dxa"/>
            <w:noWrap w:val="0"/>
            <w:vAlign w:val="center"/>
          </w:tcPr>
          <w:p w14:paraId="7AB12897">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按照甲方国有资产管理规定</w:t>
            </w:r>
          </w:p>
        </w:tc>
      </w:tr>
      <w:tr w14:paraId="7DB359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trPr>
        <w:tc>
          <w:tcPr>
            <w:tcW w:w="1607" w:type="dxa"/>
            <w:noWrap w:val="0"/>
            <w:vAlign w:val="center"/>
          </w:tcPr>
          <w:p w14:paraId="1AA2E927">
            <w:pPr>
              <w:adjustRightInd w:val="0"/>
              <w:snapToGri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第二节</w:t>
            </w:r>
          </w:p>
          <w:p w14:paraId="75D0AEE3">
            <w:pPr>
              <w:adjustRightInd w:val="0"/>
              <w:snapToGri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第14.1（6）项</w:t>
            </w:r>
          </w:p>
        </w:tc>
        <w:tc>
          <w:tcPr>
            <w:tcW w:w="1742" w:type="dxa"/>
            <w:noWrap w:val="0"/>
            <w:vAlign w:val="center"/>
          </w:tcPr>
          <w:p w14:paraId="428B57C9">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乙方提供的其他服务</w:t>
            </w:r>
          </w:p>
        </w:tc>
        <w:tc>
          <w:tcPr>
            <w:tcW w:w="5170" w:type="dxa"/>
            <w:noWrap w:val="0"/>
            <w:vAlign w:val="center"/>
          </w:tcPr>
          <w:p w14:paraId="4F402942">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免费配套服务期满，乙方至少为甲方提供如下服务：</w:t>
            </w:r>
          </w:p>
          <w:p w14:paraId="40CB393A">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1）对软件部分继续提供免费升级服务；</w:t>
            </w:r>
          </w:p>
          <w:p w14:paraId="3281CCC6">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2）对所供货物的维修维护，除收取零部件成本费外，不再收取其他任何费用。</w:t>
            </w:r>
          </w:p>
          <w:p w14:paraId="0F572A8A">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3）保证按成本价长期有偿提供设备使用过程中所需要的耗材、备品、备件。</w:t>
            </w:r>
          </w:p>
          <w:p w14:paraId="675162F6">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4）接到采购人故障维修通知后，保证在     小时内做出响应，一般问题通过现场或远程迅速解决；重大问题在双方约定时间内进行处理，需要时，提供必要的有偿上门检测服务。</w:t>
            </w:r>
          </w:p>
        </w:tc>
      </w:tr>
      <w:tr w14:paraId="2896B0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AFC09CA">
            <w:pPr>
              <w:adjustRightInd w:val="0"/>
              <w:snapToGri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第二节</w:t>
            </w:r>
          </w:p>
          <w:p w14:paraId="72EDB211">
            <w:pPr>
              <w:adjustRightInd w:val="0"/>
              <w:snapToGri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第15.1款</w:t>
            </w:r>
          </w:p>
        </w:tc>
        <w:tc>
          <w:tcPr>
            <w:tcW w:w="1742" w:type="dxa"/>
            <w:noWrap w:val="0"/>
            <w:vAlign w:val="center"/>
          </w:tcPr>
          <w:p w14:paraId="54EFE1BD">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修理、重作、更换相关具体规定</w:t>
            </w:r>
          </w:p>
        </w:tc>
        <w:tc>
          <w:tcPr>
            <w:tcW w:w="5170" w:type="dxa"/>
            <w:noWrap w:val="0"/>
            <w:vAlign w:val="center"/>
          </w:tcPr>
          <w:p w14:paraId="2048F1DA">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乙方按国家新三包政策。同时适用《中华人民共和国产品质量法》、《中华人民共和国消费者权益保护法》等相关法律法规的有关规定。</w:t>
            </w:r>
          </w:p>
        </w:tc>
      </w:tr>
      <w:tr w14:paraId="5AFD21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C7D9496">
            <w:pPr>
              <w:adjustRightInd w:val="0"/>
              <w:snapToGri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第二节</w:t>
            </w:r>
          </w:p>
          <w:p w14:paraId="3F3802EC">
            <w:pPr>
              <w:adjustRightInd w:val="0"/>
              <w:snapToGri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第15.2（2）项</w:t>
            </w:r>
          </w:p>
        </w:tc>
        <w:tc>
          <w:tcPr>
            <w:tcW w:w="1742" w:type="dxa"/>
            <w:noWrap w:val="0"/>
            <w:vAlign w:val="center"/>
          </w:tcPr>
          <w:p w14:paraId="4AAE83B9">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迟延交货赔偿费</w:t>
            </w:r>
          </w:p>
        </w:tc>
        <w:tc>
          <w:tcPr>
            <w:tcW w:w="5170" w:type="dxa"/>
            <w:noWrap w:val="0"/>
            <w:vAlign w:val="center"/>
          </w:tcPr>
          <w:p w14:paraId="2E05E9C0">
            <w:pPr>
              <w:adjustRightInd w:val="0"/>
              <w:snapToGrid w:val="0"/>
              <w:spacing w:line="360" w:lineRule="auto"/>
              <w:jc w:val="left"/>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赔偿金额不超过合同金额</w:t>
            </w:r>
          </w:p>
        </w:tc>
      </w:tr>
      <w:tr w14:paraId="6B98FE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61B6BE6">
            <w:pPr>
              <w:adjustRightInd w:val="0"/>
              <w:snapToGri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第二节</w:t>
            </w:r>
          </w:p>
          <w:p w14:paraId="00DDDE64">
            <w:pPr>
              <w:adjustRightInd w:val="0"/>
              <w:snapToGri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第15.3款</w:t>
            </w:r>
          </w:p>
        </w:tc>
        <w:tc>
          <w:tcPr>
            <w:tcW w:w="1742" w:type="dxa"/>
            <w:noWrap w:val="0"/>
            <w:vAlign w:val="center"/>
          </w:tcPr>
          <w:p w14:paraId="721C5F01">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逾期付款利息</w:t>
            </w:r>
          </w:p>
        </w:tc>
        <w:tc>
          <w:tcPr>
            <w:tcW w:w="5170" w:type="dxa"/>
            <w:noWrap w:val="0"/>
            <w:vAlign w:val="center"/>
          </w:tcPr>
          <w:p w14:paraId="08E1056A">
            <w:pPr>
              <w:adjustRightInd w:val="0"/>
              <w:snapToGrid w:val="0"/>
              <w:spacing w:line="360" w:lineRule="auto"/>
              <w:jc w:val="left"/>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应支付金额逾期产生的银行</w:t>
            </w:r>
            <w:r>
              <w:rPr>
                <w:rFonts w:hint="eastAsia" w:asciiTheme="minorEastAsia" w:hAnsiTheme="minorEastAsia" w:eastAsiaTheme="minorEastAsia" w:cstheme="minorEastAsia"/>
              </w:rPr>
              <w:t>同期存款利息</w:t>
            </w:r>
          </w:p>
        </w:tc>
      </w:tr>
      <w:tr w14:paraId="642873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652488C3">
            <w:pPr>
              <w:adjustRightInd w:val="0"/>
              <w:snapToGri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第二节</w:t>
            </w:r>
          </w:p>
          <w:p w14:paraId="6260E3AF">
            <w:pPr>
              <w:adjustRightInd w:val="0"/>
              <w:snapToGri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第15.4款</w:t>
            </w:r>
          </w:p>
        </w:tc>
        <w:tc>
          <w:tcPr>
            <w:tcW w:w="1742" w:type="dxa"/>
            <w:tcBorders>
              <w:left w:val="single" w:color="auto" w:sz="2" w:space="0"/>
              <w:bottom w:val="single" w:color="auto" w:sz="2" w:space="0"/>
              <w:right w:val="single" w:color="auto" w:sz="2" w:space="0"/>
            </w:tcBorders>
            <w:noWrap w:val="0"/>
            <w:vAlign w:val="center"/>
          </w:tcPr>
          <w:p w14:paraId="39A7D52B">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其他违约责任</w:t>
            </w:r>
          </w:p>
        </w:tc>
        <w:tc>
          <w:tcPr>
            <w:tcW w:w="5170" w:type="dxa"/>
            <w:tcBorders>
              <w:left w:val="single" w:color="auto" w:sz="2" w:space="0"/>
              <w:bottom w:val="single" w:color="auto" w:sz="2" w:space="0"/>
            </w:tcBorders>
            <w:noWrap w:val="0"/>
            <w:vAlign w:val="center"/>
          </w:tcPr>
          <w:p w14:paraId="469DACE5">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一、甲方违约责任</w:t>
            </w:r>
          </w:p>
          <w:p w14:paraId="702E02AE">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1.无正当理由拒收合同内所有货物的，承担合同总金额5%的违约金。</w:t>
            </w:r>
          </w:p>
          <w:p w14:paraId="5C31DC66">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2.无正当理由中途解除合同的，承担未履行部分货物金额20％的违约金。</w:t>
            </w:r>
          </w:p>
          <w:p w14:paraId="4FA9DE64">
            <w:pPr>
              <w:adjustRightInd w:val="0"/>
              <w:snapToGrid w:val="0"/>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3.无正当理由不能在合同约定时间内向乙方支付</w:t>
            </w:r>
            <w:r>
              <w:rPr>
                <w:rFonts w:hint="eastAsia" w:asciiTheme="minorEastAsia" w:hAnsiTheme="minorEastAsia" w:eastAsiaTheme="minorEastAsia" w:cstheme="minorEastAsia"/>
                <w:szCs w:val="21"/>
              </w:rPr>
              <w:t>合同款项</w:t>
            </w:r>
            <w:r>
              <w:rPr>
                <w:rFonts w:hint="eastAsia" w:asciiTheme="minorEastAsia" w:hAnsiTheme="minorEastAsia" w:eastAsiaTheme="minorEastAsia" w:cstheme="minorEastAsia"/>
                <w:szCs w:val="21"/>
                <w:lang w:val="en-US" w:eastAsia="zh-CN"/>
              </w:rPr>
              <w:t>的，每逾1日，承担合同金额的1‰作为违约金（逾期违约金不超过合同金额的5%）。</w:t>
            </w:r>
          </w:p>
          <w:p w14:paraId="002641B0">
            <w:pPr>
              <w:adjustRightInd w:val="0"/>
              <w:snapToGrid w:val="0"/>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4.无正当理由不能在合同约定时间内退还乙方履约保证金的，每逾1日，承担应退还履约保证金1‰的违约金（逾期违约金不超过应退还履约保证金的5%）。</w:t>
            </w:r>
          </w:p>
          <w:p w14:paraId="0D02A029">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二、乙方违约责任</w:t>
            </w:r>
          </w:p>
          <w:p w14:paraId="322DCAEA">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1.无正当理由不能交付合同约定货物的，应退还甲方已支付款项（若有），承担合同金额20%的违约金，并赔偿因此给甲方造成的经济损失（赔偿金额不超过合同金额）。</w:t>
            </w:r>
          </w:p>
          <w:p w14:paraId="7B8D925F">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2.无正当理由中途解除合同的，应退还甲方已支付但未履行部分货物的款项（若有），承担未履行部分合同金额20%的违约金，并赔偿因此给甲方造成的经济损失（赔偿金额不超过合同金额）。</w:t>
            </w:r>
          </w:p>
          <w:p w14:paraId="6E69A70E">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不能在合同规定时间内交货，并完成安装、调试、技术验收，每逾1日，乙方承担履约保证金3%的违约金。逾期超过30天时，甲方有权决定解除或继续履行合同。对解除合同的，乙方应退还甲方已支付款项（若有），承担合同金额20%的违约金，并赔偿因此给甲方造成的经济损失（赔偿金额不超过合同金额）。</w:t>
            </w:r>
          </w:p>
          <w:p w14:paraId="2971D40B">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4.交付货物的名称、规格型号、数量、生产厂家、产地与合同中的货物明细表不符或技术指标达不到</w:t>
            </w:r>
            <w:r>
              <w:rPr>
                <w:rFonts w:hint="eastAsia" w:asciiTheme="minorEastAsia" w:hAnsiTheme="minorEastAsia" w:eastAsiaTheme="minorEastAsia" w:cstheme="minorEastAsia"/>
                <w:szCs w:val="21"/>
                <w:lang w:eastAsia="zh-CN"/>
              </w:rPr>
              <w:t>投标文件</w:t>
            </w:r>
            <w:r>
              <w:rPr>
                <w:rFonts w:hint="eastAsia" w:asciiTheme="minorEastAsia" w:hAnsiTheme="minorEastAsia" w:eastAsiaTheme="minorEastAsia" w:cstheme="minorEastAsia"/>
                <w:szCs w:val="21"/>
              </w:rPr>
              <w:t>中的技术指标时，甲方有权拒收。拒收后，乙方未在合同规定时间内交付合格货物，应按本条第3项承担违约责任。</w:t>
            </w:r>
          </w:p>
          <w:p w14:paraId="55A91580">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5.在免费配套服务期间乙方不能按本合同约定的服务与承诺完成所有服务的，同意甲方使用履约保证金完成配套服务，若履约保证金不足以支付时，乙方应在甲方规定时间内补足差额。</w:t>
            </w:r>
          </w:p>
          <w:p w14:paraId="7C85FD46">
            <w:pPr>
              <w:adjustRightInd w:val="0"/>
              <w:snapToGrid w:val="0"/>
              <w:spacing w:line="360" w:lineRule="auto"/>
              <w:jc w:val="left"/>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6.未经甲方同意，擅自将本合同转包或分包的，甲方有权终止合同、拒付并收回已支付（若有）合同款项，还须承担合同金额20%的违约金。</w:t>
            </w:r>
          </w:p>
        </w:tc>
      </w:tr>
      <w:tr w14:paraId="325B66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7089DAA3">
            <w:pPr>
              <w:adjustRightInd w:val="0"/>
              <w:snapToGri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第二节</w:t>
            </w:r>
          </w:p>
          <w:p w14:paraId="1AF32ED0">
            <w:pPr>
              <w:adjustRightInd w:val="0"/>
              <w:snapToGri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第19.2款</w:t>
            </w:r>
          </w:p>
        </w:tc>
        <w:tc>
          <w:tcPr>
            <w:tcW w:w="1742" w:type="dxa"/>
            <w:tcBorders>
              <w:top w:val="single" w:color="auto" w:sz="2" w:space="0"/>
              <w:left w:val="single" w:color="auto" w:sz="2" w:space="0"/>
              <w:right w:val="single" w:color="auto" w:sz="2" w:space="0"/>
            </w:tcBorders>
            <w:noWrap w:val="0"/>
            <w:vAlign w:val="center"/>
          </w:tcPr>
          <w:p w14:paraId="72FC9C4C">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解决争议的方法</w:t>
            </w:r>
          </w:p>
        </w:tc>
        <w:tc>
          <w:tcPr>
            <w:tcW w:w="5170" w:type="dxa"/>
            <w:tcBorders>
              <w:top w:val="single" w:color="auto" w:sz="2" w:space="0"/>
              <w:left w:val="single" w:color="auto" w:sz="2" w:space="0"/>
            </w:tcBorders>
            <w:noWrap w:val="0"/>
            <w:vAlign w:val="center"/>
          </w:tcPr>
          <w:p w14:paraId="2D4C7AB2">
            <w:pPr>
              <w:autoSpaceDE w:val="0"/>
              <w:autoSpaceDN w:val="0"/>
              <w:adjustRightInd w:val="0"/>
              <w:snapToGrid w:val="0"/>
              <w:spacing w:line="360" w:lineRule="auto"/>
              <w:jc w:val="left"/>
              <w:rPr>
                <w:rFonts w:hint="eastAsia" w:asciiTheme="minorEastAsia" w:hAnsiTheme="minorEastAsia" w:eastAsiaTheme="minorEastAsia" w:cstheme="minorEastAsia"/>
                <w:iCs/>
                <w:szCs w:val="21"/>
              </w:rPr>
            </w:pPr>
            <w:r>
              <w:rPr>
                <w:rFonts w:hint="eastAsia" w:asciiTheme="minorEastAsia" w:hAnsiTheme="minorEastAsia" w:eastAsiaTheme="minorEastAsia" w:cstheme="minorEastAsia"/>
                <w:iCs/>
                <w:szCs w:val="21"/>
              </w:rPr>
              <w:t>因本合同及合同有关事项发生的争议，按下列第</w:t>
            </w:r>
            <w:r>
              <w:rPr>
                <w:rFonts w:hint="eastAsia" w:asciiTheme="minorEastAsia" w:hAnsiTheme="minorEastAsia" w:eastAsiaTheme="minorEastAsia" w:cstheme="minorEastAsia"/>
                <w:iCs/>
                <w:szCs w:val="21"/>
                <w:u w:val="single"/>
              </w:rPr>
              <w:t xml:space="preserve"> 1 </w:t>
            </w:r>
            <w:r>
              <w:rPr>
                <w:rFonts w:hint="eastAsia" w:asciiTheme="minorEastAsia" w:hAnsiTheme="minorEastAsia" w:eastAsiaTheme="minorEastAsia" w:cstheme="minorEastAsia"/>
                <w:iCs/>
                <w:szCs w:val="21"/>
              </w:rPr>
              <w:t>种方式解决：</w:t>
            </w:r>
          </w:p>
          <w:p w14:paraId="2DD60607">
            <w:pPr>
              <w:autoSpaceDE w:val="0"/>
              <w:autoSpaceDN w:val="0"/>
              <w:adjustRightInd w:val="0"/>
              <w:snapToGrid w:val="0"/>
              <w:spacing w:line="360" w:lineRule="auto"/>
              <w:jc w:val="left"/>
              <w:rPr>
                <w:rFonts w:hint="eastAsia" w:asciiTheme="minorEastAsia" w:hAnsiTheme="minorEastAsia" w:eastAsiaTheme="minorEastAsia" w:cstheme="minorEastAsia"/>
                <w:iCs/>
                <w:szCs w:val="21"/>
              </w:rPr>
            </w:pPr>
            <w:r>
              <w:rPr>
                <w:rFonts w:hint="eastAsia" w:asciiTheme="minorEastAsia" w:hAnsiTheme="minorEastAsia" w:eastAsiaTheme="minorEastAsia" w:cstheme="minorEastAsia"/>
                <w:iCs/>
                <w:szCs w:val="21"/>
              </w:rPr>
              <w:t>（1）向</w:t>
            </w:r>
            <w:r>
              <w:rPr>
                <w:rFonts w:hint="eastAsia" w:asciiTheme="minorEastAsia" w:hAnsiTheme="minorEastAsia" w:eastAsiaTheme="minorEastAsia" w:cstheme="minorEastAsia"/>
                <w:iCs/>
                <w:szCs w:val="21"/>
                <w:u w:val="single"/>
              </w:rPr>
              <w:t xml:space="preserve">  太原  </w:t>
            </w:r>
            <w:r>
              <w:rPr>
                <w:rFonts w:hint="eastAsia" w:asciiTheme="minorEastAsia" w:hAnsiTheme="minorEastAsia" w:eastAsiaTheme="minorEastAsia" w:cstheme="minorEastAsia"/>
                <w:iCs/>
                <w:szCs w:val="21"/>
              </w:rPr>
              <w:t>仲裁委员会申请仲裁，仲裁地点为</w:t>
            </w:r>
            <w:r>
              <w:rPr>
                <w:rFonts w:hint="eastAsia" w:asciiTheme="minorEastAsia" w:hAnsiTheme="minorEastAsia" w:eastAsiaTheme="minorEastAsia" w:cstheme="minorEastAsia"/>
                <w:iCs/>
                <w:szCs w:val="21"/>
                <w:u w:val="single"/>
              </w:rPr>
              <w:t xml:space="preserve">  太原市万柏林区兴华街道滨河西路25号  </w:t>
            </w:r>
            <w:r>
              <w:rPr>
                <w:rFonts w:hint="eastAsia" w:asciiTheme="minorEastAsia" w:hAnsiTheme="minorEastAsia" w:eastAsiaTheme="minorEastAsia" w:cstheme="minorEastAsia"/>
                <w:iCs/>
                <w:szCs w:val="21"/>
              </w:rPr>
              <w:t>；</w:t>
            </w:r>
          </w:p>
          <w:p w14:paraId="59ED47FC">
            <w:pPr>
              <w:adjustRightInd w:val="0"/>
              <w:snapToGrid w:val="0"/>
              <w:spacing w:line="360" w:lineRule="auto"/>
              <w:jc w:val="left"/>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iCs/>
                <w:szCs w:val="21"/>
              </w:rPr>
              <w:t>（2）向</w:t>
            </w:r>
            <w:r>
              <w:rPr>
                <w:rFonts w:hint="eastAsia" w:asciiTheme="minorEastAsia" w:hAnsiTheme="minorEastAsia" w:eastAsiaTheme="minorEastAsia" w:cstheme="minorEastAsia"/>
                <w:iCs/>
                <w:szCs w:val="21"/>
                <w:u w:val="single"/>
              </w:rPr>
              <w:t xml:space="preserve">  太原市万柏林区  </w:t>
            </w:r>
            <w:r>
              <w:rPr>
                <w:rFonts w:hint="eastAsia" w:asciiTheme="minorEastAsia" w:hAnsiTheme="minorEastAsia" w:eastAsiaTheme="minorEastAsia" w:cstheme="minorEastAsia"/>
                <w:iCs/>
                <w:szCs w:val="21"/>
              </w:rPr>
              <w:t>人民法院起诉。</w:t>
            </w:r>
          </w:p>
        </w:tc>
      </w:tr>
      <w:tr w14:paraId="096C77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02F2D52A">
            <w:pPr>
              <w:adjustRightInd w:val="0"/>
              <w:snapToGri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第二节</w:t>
            </w:r>
          </w:p>
          <w:p w14:paraId="0FF9E99E">
            <w:pPr>
              <w:adjustRightInd w:val="0"/>
              <w:snapToGri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第23.1款</w:t>
            </w:r>
          </w:p>
        </w:tc>
        <w:tc>
          <w:tcPr>
            <w:tcW w:w="1742" w:type="dxa"/>
            <w:noWrap w:val="0"/>
            <w:vAlign w:val="center"/>
          </w:tcPr>
          <w:p w14:paraId="5DDD1E00">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Cs/>
                <w:szCs w:val="21"/>
              </w:rPr>
              <w:t>其他专用条款</w:t>
            </w:r>
          </w:p>
        </w:tc>
        <w:tc>
          <w:tcPr>
            <w:tcW w:w="5170" w:type="dxa"/>
            <w:noWrap w:val="0"/>
            <w:vAlign w:val="center"/>
          </w:tcPr>
          <w:p w14:paraId="308B65B6">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双方“会议纪要”</w:t>
            </w:r>
          </w:p>
        </w:tc>
      </w:tr>
      <w:bookmarkEnd w:id="54"/>
    </w:tbl>
    <w:p w14:paraId="29D7D77C">
      <w:pPr>
        <w:keepNext/>
        <w:keepLines/>
        <w:widowControl w:val="0"/>
        <w:adjustRightInd w:val="0"/>
        <w:snapToGrid w:val="0"/>
        <w:spacing w:line="360" w:lineRule="auto"/>
        <w:jc w:val="center"/>
        <w:outlineLvl w:val="1"/>
        <w:rPr>
          <w:rFonts w:hint="eastAsia" w:asciiTheme="minorEastAsia" w:hAnsiTheme="minorEastAsia" w:eastAsiaTheme="minorEastAsia" w:cstheme="minorEastAsia"/>
          <w:b w:val="0"/>
          <w:bCs w:val="0"/>
          <w:kern w:val="2"/>
          <w:sz w:val="28"/>
          <w:szCs w:val="28"/>
          <w:lang w:val="en-US" w:eastAsia="zh-CN" w:bidi="ar-SA"/>
        </w:rPr>
      </w:pPr>
    </w:p>
    <w:p w14:paraId="0A71913F">
      <w:pPr>
        <w:rPr>
          <w:rFonts w:hint="eastAsia" w:asciiTheme="minorEastAsia" w:hAnsiTheme="minorEastAsia" w:eastAsiaTheme="minorEastAsia" w:cstheme="minorEastAsia"/>
        </w:rPr>
      </w:pPr>
    </w:p>
    <w:p w14:paraId="1FCE3993">
      <w:pPr>
        <w:keepNext/>
        <w:keepLines/>
        <w:widowControl w:val="0"/>
        <w:spacing w:before="260" w:after="260" w:line="416" w:lineRule="auto"/>
        <w:jc w:val="both"/>
        <w:outlineLvl w:val="2"/>
        <w:rPr>
          <w:rFonts w:hint="eastAsia" w:asciiTheme="minorEastAsia" w:hAnsiTheme="minorEastAsia" w:eastAsiaTheme="minorEastAsia" w:cstheme="minorEastAsia"/>
          <w:b/>
          <w:bCs/>
          <w:kern w:val="0"/>
          <w:sz w:val="32"/>
          <w:szCs w:val="32"/>
          <w:lang w:val="en-US" w:eastAsia="zh-CN" w:bidi="ar-SA"/>
        </w:rPr>
        <w:sectPr>
          <w:headerReference r:id="rId7" w:type="first"/>
          <w:footerReference r:id="rId9" w:type="first"/>
          <w:headerReference r:id="rId6" w:type="default"/>
          <w:footerReference r:id="rId8" w:type="default"/>
          <w:pgSz w:w="11906" w:h="16838"/>
          <w:pgMar w:top="1417" w:right="1417" w:bottom="1417" w:left="1417" w:header="850" w:footer="992" w:gutter="0"/>
          <w:pgBorders>
            <w:top w:val="none" w:sz="0" w:space="0"/>
            <w:left w:val="none" w:sz="0" w:space="0"/>
            <w:bottom w:val="none" w:sz="0" w:space="0"/>
            <w:right w:val="none" w:sz="0" w:space="0"/>
          </w:pgBorders>
          <w:pgNumType w:fmt="decimal"/>
          <w:cols w:space="720" w:num="1"/>
          <w:rtlGutter w:val="0"/>
          <w:docGrid w:type="lines" w:linePitch="318" w:charSpace="0"/>
        </w:sectPr>
      </w:pPr>
    </w:p>
    <w:p w14:paraId="148818DD">
      <w:pPr>
        <w:pStyle w:val="4"/>
        <w:keepLines w:val="0"/>
        <w:spacing w:before="120"/>
        <w:ind w:firstLine="562"/>
        <w:rPr>
          <w:rFonts w:hint="eastAsia" w:asciiTheme="minorEastAsia" w:hAnsiTheme="minorEastAsia" w:eastAsiaTheme="minorEastAsia" w:cstheme="minorEastAsia"/>
        </w:rPr>
      </w:pPr>
      <w:r>
        <w:rPr>
          <w:rFonts w:hint="eastAsia" w:asciiTheme="minorEastAsia" w:hAnsiTheme="minorEastAsia" w:eastAsiaTheme="minorEastAsia" w:cstheme="minorEastAsia"/>
        </w:rPr>
        <w:t>附件：</w:t>
      </w:r>
    </w:p>
    <w:p w14:paraId="1BE71496">
      <w:pPr>
        <w:pStyle w:val="4"/>
        <w:keepLines w:val="0"/>
        <w:spacing w:before="120"/>
        <w:ind w:firstLine="643"/>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中标（成交）货物明细表</w:t>
      </w:r>
    </w:p>
    <w:tbl>
      <w:tblPr>
        <w:tblStyle w:val="20"/>
        <w:tblW w:w="9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851"/>
        <w:gridCol w:w="757"/>
        <w:gridCol w:w="1458"/>
        <w:gridCol w:w="840"/>
        <w:gridCol w:w="660"/>
        <w:gridCol w:w="697"/>
        <w:gridCol w:w="1657"/>
        <w:gridCol w:w="1114"/>
      </w:tblGrid>
      <w:tr w14:paraId="1E103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vAlign w:val="center"/>
          </w:tcPr>
          <w:p w14:paraId="77ABE0AE">
            <w:pPr>
              <w:keepNext/>
              <w:adjustRightInd w:val="0"/>
              <w:snapToGrid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货物名称</w:t>
            </w:r>
          </w:p>
        </w:tc>
        <w:tc>
          <w:tcPr>
            <w:tcW w:w="851" w:type="dxa"/>
            <w:vAlign w:val="center"/>
          </w:tcPr>
          <w:p w14:paraId="3759D3D7">
            <w:pPr>
              <w:keepNext/>
              <w:adjustRightInd w:val="0"/>
              <w:snapToGrid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品牌</w:t>
            </w:r>
          </w:p>
        </w:tc>
        <w:tc>
          <w:tcPr>
            <w:tcW w:w="757" w:type="dxa"/>
            <w:vAlign w:val="center"/>
          </w:tcPr>
          <w:p w14:paraId="1D5D5B63">
            <w:pPr>
              <w:keepNext/>
              <w:adjustRightInd w:val="0"/>
              <w:snapToGrid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规格型号</w:t>
            </w:r>
          </w:p>
        </w:tc>
        <w:tc>
          <w:tcPr>
            <w:tcW w:w="1458" w:type="dxa"/>
            <w:vAlign w:val="center"/>
          </w:tcPr>
          <w:p w14:paraId="4BB018C3">
            <w:pPr>
              <w:keepNext/>
              <w:adjustRightInd w:val="0"/>
              <w:snapToGrid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生产厂家（制造商）全称</w:t>
            </w:r>
          </w:p>
        </w:tc>
        <w:tc>
          <w:tcPr>
            <w:tcW w:w="840" w:type="dxa"/>
            <w:vAlign w:val="center"/>
          </w:tcPr>
          <w:p w14:paraId="51A94CF8">
            <w:pPr>
              <w:keepNext/>
              <w:adjustRightInd w:val="0"/>
              <w:snapToGrid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单价</w:t>
            </w:r>
          </w:p>
        </w:tc>
        <w:tc>
          <w:tcPr>
            <w:tcW w:w="660" w:type="dxa"/>
            <w:vAlign w:val="center"/>
          </w:tcPr>
          <w:p w14:paraId="3B563884">
            <w:pPr>
              <w:keepNext/>
              <w:adjustRightInd w:val="0"/>
              <w:snapToGrid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数量</w:t>
            </w:r>
          </w:p>
        </w:tc>
        <w:tc>
          <w:tcPr>
            <w:tcW w:w="697" w:type="dxa"/>
            <w:vAlign w:val="center"/>
          </w:tcPr>
          <w:p w14:paraId="09D73BB9">
            <w:pPr>
              <w:keepNext/>
              <w:adjustRightInd w:val="0"/>
              <w:snapToGrid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合价</w:t>
            </w:r>
          </w:p>
        </w:tc>
        <w:tc>
          <w:tcPr>
            <w:tcW w:w="1657" w:type="dxa"/>
            <w:vAlign w:val="center"/>
          </w:tcPr>
          <w:p w14:paraId="53A9A7A9">
            <w:pPr>
              <w:keepNext/>
              <w:adjustRightInd w:val="0"/>
              <w:snapToGrid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生产厂家（制造商）企业类型</w:t>
            </w:r>
          </w:p>
        </w:tc>
        <w:tc>
          <w:tcPr>
            <w:tcW w:w="1114" w:type="dxa"/>
            <w:vAlign w:val="center"/>
          </w:tcPr>
          <w:p w14:paraId="508B66C7">
            <w:pPr>
              <w:keepNext/>
              <w:adjustRightInd w:val="0"/>
              <w:snapToGrid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备注</w:t>
            </w:r>
          </w:p>
        </w:tc>
      </w:tr>
      <w:tr w14:paraId="223CF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tcPr>
          <w:p w14:paraId="4BA0C68A">
            <w:pPr>
              <w:keepNext/>
              <w:adjustRightInd w:val="0"/>
              <w:snapToGrid w:val="0"/>
              <w:rPr>
                <w:rFonts w:hint="eastAsia" w:asciiTheme="minorEastAsia" w:hAnsiTheme="minorEastAsia" w:eastAsiaTheme="minorEastAsia" w:cstheme="minorEastAsia"/>
              </w:rPr>
            </w:pPr>
          </w:p>
        </w:tc>
        <w:tc>
          <w:tcPr>
            <w:tcW w:w="851" w:type="dxa"/>
          </w:tcPr>
          <w:p w14:paraId="08400D55">
            <w:pPr>
              <w:keepNext/>
              <w:adjustRightInd w:val="0"/>
              <w:snapToGrid w:val="0"/>
              <w:rPr>
                <w:rFonts w:hint="eastAsia" w:asciiTheme="minorEastAsia" w:hAnsiTheme="minorEastAsia" w:eastAsiaTheme="minorEastAsia" w:cstheme="minorEastAsia"/>
              </w:rPr>
            </w:pPr>
          </w:p>
        </w:tc>
        <w:tc>
          <w:tcPr>
            <w:tcW w:w="757" w:type="dxa"/>
          </w:tcPr>
          <w:p w14:paraId="6CFAE773">
            <w:pPr>
              <w:keepNext/>
              <w:adjustRightInd w:val="0"/>
              <w:snapToGrid w:val="0"/>
              <w:rPr>
                <w:rFonts w:hint="eastAsia" w:asciiTheme="minorEastAsia" w:hAnsiTheme="minorEastAsia" w:eastAsiaTheme="minorEastAsia" w:cstheme="minorEastAsia"/>
              </w:rPr>
            </w:pPr>
          </w:p>
        </w:tc>
        <w:tc>
          <w:tcPr>
            <w:tcW w:w="1458" w:type="dxa"/>
          </w:tcPr>
          <w:p w14:paraId="76BAC5AE">
            <w:pPr>
              <w:keepNext/>
              <w:adjustRightInd w:val="0"/>
              <w:snapToGrid w:val="0"/>
              <w:rPr>
                <w:rFonts w:hint="eastAsia" w:asciiTheme="minorEastAsia" w:hAnsiTheme="minorEastAsia" w:eastAsiaTheme="minorEastAsia" w:cstheme="minorEastAsia"/>
              </w:rPr>
            </w:pPr>
          </w:p>
        </w:tc>
        <w:tc>
          <w:tcPr>
            <w:tcW w:w="840" w:type="dxa"/>
          </w:tcPr>
          <w:p w14:paraId="7E09733B">
            <w:pPr>
              <w:keepNext/>
              <w:adjustRightInd w:val="0"/>
              <w:snapToGrid w:val="0"/>
              <w:rPr>
                <w:rFonts w:hint="eastAsia" w:asciiTheme="minorEastAsia" w:hAnsiTheme="minorEastAsia" w:eastAsiaTheme="minorEastAsia" w:cstheme="minorEastAsia"/>
              </w:rPr>
            </w:pPr>
          </w:p>
        </w:tc>
        <w:tc>
          <w:tcPr>
            <w:tcW w:w="660" w:type="dxa"/>
          </w:tcPr>
          <w:p w14:paraId="3B7433E3">
            <w:pPr>
              <w:keepNext/>
              <w:adjustRightInd w:val="0"/>
              <w:snapToGrid w:val="0"/>
              <w:rPr>
                <w:rFonts w:hint="eastAsia" w:asciiTheme="minorEastAsia" w:hAnsiTheme="minorEastAsia" w:eastAsiaTheme="minorEastAsia" w:cstheme="minorEastAsia"/>
              </w:rPr>
            </w:pPr>
          </w:p>
        </w:tc>
        <w:tc>
          <w:tcPr>
            <w:tcW w:w="697" w:type="dxa"/>
          </w:tcPr>
          <w:p w14:paraId="7F443C16">
            <w:pPr>
              <w:keepNext/>
              <w:adjustRightInd w:val="0"/>
              <w:snapToGrid w:val="0"/>
              <w:rPr>
                <w:rFonts w:hint="eastAsia" w:asciiTheme="minorEastAsia" w:hAnsiTheme="minorEastAsia" w:eastAsiaTheme="minorEastAsia" w:cstheme="minorEastAsia"/>
              </w:rPr>
            </w:pPr>
          </w:p>
        </w:tc>
        <w:tc>
          <w:tcPr>
            <w:tcW w:w="1657" w:type="dxa"/>
          </w:tcPr>
          <w:p w14:paraId="754B9A92">
            <w:pPr>
              <w:keepNext/>
              <w:adjustRightInd w:val="0"/>
              <w:snapToGrid w:val="0"/>
              <w:jc w:val="center"/>
              <w:rPr>
                <w:rFonts w:hint="eastAsia" w:asciiTheme="minorEastAsia" w:hAnsiTheme="minorEastAsia" w:eastAsiaTheme="minorEastAsia" w:cstheme="minorEastAsia"/>
              </w:rPr>
            </w:pPr>
          </w:p>
        </w:tc>
        <w:tc>
          <w:tcPr>
            <w:tcW w:w="1114" w:type="dxa"/>
          </w:tcPr>
          <w:p w14:paraId="375A0A07">
            <w:pPr>
              <w:keepNext/>
              <w:adjustRightInd w:val="0"/>
              <w:snapToGrid w:val="0"/>
              <w:rPr>
                <w:rFonts w:hint="eastAsia" w:asciiTheme="minorEastAsia" w:hAnsiTheme="minorEastAsia" w:eastAsiaTheme="minorEastAsia" w:cstheme="minorEastAsia"/>
              </w:rPr>
            </w:pPr>
          </w:p>
        </w:tc>
      </w:tr>
      <w:tr w14:paraId="1AEAC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tcPr>
          <w:p w14:paraId="17FE39E5">
            <w:pPr>
              <w:keepNext/>
              <w:adjustRightInd w:val="0"/>
              <w:snapToGrid w:val="0"/>
              <w:rPr>
                <w:rFonts w:hint="eastAsia" w:asciiTheme="minorEastAsia" w:hAnsiTheme="minorEastAsia" w:eastAsiaTheme="minorEastAsia" w:cstheme="minorEastAsia"/>
              </w:rPr>
            </w:pPr>
          </w:p>
        </w:tc>
        <w:tc>
          <w:tcPr>
            <w:tcW w:w="851" w:type="dxa"/>
          </w:tcPr>
          <w:p w14:paraId="68431239">
            <w:pPr>
              <w:keepNext/>
              <w:adjustRightInd w:val="0"/>
              <w:snapToGrid w:val="0"/>
              <w:rPr>
                <w:rFonts w:hint="eastAsia" w:asciiTheme="minorEastAsia" w:hAnsiTheme="minorEastAsia" w:eastAsiaTheme="minorEastAsia" w:cstheme="minorEastAsia"/>
              </w:rPr>
            </w:pPr>
          </w:p>
        </w:tc>
        <w:tc>
          <w:tcPr>
            <w:tcW w:w="757" w:type="dxa"/>
          </w:tcPr>
          <w:p w14:paraId="3C6983F8">
            <w:pPr>
              <w:keepNext/>
              <w:adjustRightInd w:val="0"/>
              <w:snapToGrid w:val="0"/>
              <w:rPr>
                <w:rFonts w:hint="eastAsia" w:asciiTheme="minorEastAsia" w:hAnsiTheme="minorEastAsia" w:eastAsiaTheme="minorEastAsia" w:cstheme="minorEastAsia"/>
              </w:rPr>
            </w:pPr>
          </w:p>
        </w:tc>
        <w:tc>
          <w:tcPr>
            <w:tcW w:w="1458" w:type="dxa"/>
          </w:tcPr>
          <w:p w14:paraId="3428A955">
            <w:pPr>
              <w:keepNext/>
              <w:adjustRightInd w:val="0"/>
              <w:snapToGrid w:val="0"/>
              <w:rPr>
                <w:rFonts w:hint="eastAsia" w:asciiTheme="minorEastAsia" w:hAnsiTheme="minorEastAsia" w:eastAsiaTheme="minorEastAsia" w:cstheme="minorEastAsia"/>
              </w:rPr>
            </w:pPr>
          </w:p>
        </w:tc>
        <w:tc>
          <w:tcPr>
            <w:tcW w:w="840" w:type="dxa"/>
          </w:tcPr>
          <w:p w14:paraId="40D789EE">
            <w:pPr>
              <w:keepNext/>
              <w:adjustRightInd w:val="0"/>
              <w:snapToGrid w:val="0"/>
              <w:rPr>
                <w:rFonts w:hint="eastAsia" w:asciiTheme="minorEastAsia" w:hAnsiTheme="minorEastAsia" w:eastAsiaTheme="minorEastAsia" w:cstheme="minorEastAsia"/>
              </w:rPr>
            </w:pPr>
          </w:p>
        </w:tc>
        <w:tc>
          <w:tcPr>
            <w:tcW w:w="660" w:type="dxa"/>
          </w:tcPr>
          <w:p w14:paraId="34457176">
            <w:pPr>
              <w:keepNext/>
              <w:adjustRightInd w:val="0"/>
              <w:snapToGrid w:val="0"/>
              <w:rPr>
                <w:rFonts w:hint="eastAsia" w:asciiTheme="minorEastAsia" w:hAnsiTheme="minorEastAsia" w:eastAsiaTheme="minorEastAsia" w:cstheme="minorEastAsia"/>
              </w:rPr>
            </w:pPr>
          </w:p>
        </w:tc>
        <w:tc>
          <w:tcPr>
            <w:tcW w:w="697" w:type="dxa"/>
          </w:tcPr>
          <w:p w14:paraId="51ACCBCC">
            <w:pPr>
              <w:keepNext/>
              <w:adjustRightInd w:val="0"/>
              <w:snapToGrid w:val="0"/>
              <w:rPr>
                <w:rFonts w:hint="eastAsia" w:asciiTheme="minorEastAsia" w:hAnsiTheme="minorEastAsia" w:eastAsiaTheme="minorEastAsia" w:cstheme="minorEastAsia"/>
              </w:rPr>
            </w:pPr>
          </w:p>
        </w:tc>
        <w:tc>
          <w:tcPr>
            <w:tcW w:w="1657" w:type="dxa"/>
          </w:tcPr>
          <w:p w14:paraId="063DB52B">
            <w:pPr>
              <w:keepNext/>
              <w:adjustRightInd w:val="0"/>
              <w:snapToGrid w:val="0"/>
              <w:jc w:val="center"/>
              <w:rPr>
                <w:rFonts w:hint="eastAsia" w:asciiTheme="minorEastAsia" w:hAnsiTheme="minorEastAsia" w:eastAsiaTheme="minorEastAsia" w:cstheme="minorEastAsia"/>
              </w:rPr>
            </w:pPr>
          </w:p>
        </w:tc>
        <w:tc>
          <w:tcPr>
            <w:tcW w:w="1114" w:type="dxa"/>
          </w:tcPr>
          <w:p w14:paraId="73B603D6">
            <w:pPr>
              <w:keepNext/>
              <w:adjustRightInd w:val="0"/>
              <w:snapToGrid w:val="0"/>
              <w:rPr>
                <w:rFonts w:hint="eastAsia" w:asciiTheme="minorEastAsia" w:hAnsiTheme="minorEastAsia" w:eastAsiaTheme="minorEastAsia" w:cstheme="minorEastAsia"/>
              </w:rPr>
            </w:pPr>
          </w:p>
        </w:tc>
      </w:tr>
      <w:tr w14:paraId="09CBD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tcPr>
          <w:p w14:paraId="5726A580">
            <w:pPr>
              <w:keepNext/>
              <w:adjustRightInd w:val="0"/>
              <w:snapToGrid w:val="0"/>
              <w:rPr>
                <w:rFonts w:hint="eastAsia" w:asciiTheme="minorEastAsia" w:hAnsiTheme="minorEastAsia" w:eastAsiaTheme="minorEastAsia" w:cstheme="minorEastAsia"/>
              </w:rPr>
            </w:pPr>
          </w:p>
        </w:tc>
        <w:tc>
          <w:tcPr>
            <w:tcW w:w="851" w:type="dxa"/>
          </w:tcPr>
          <w:p w14:paraId="7A6571E4">
            <w:pPr>
              <w:keepNext/>
              <w:adjustRightInd w:val="0"/>
              <w:snapToGrid w:val="0"/>
              <w:rPr>
                <w:rFonts w:hint="eastAsia" w:asciiTheme="minorEastAsia" w:hAnsiTheme="minorEastAsia" w:eastAsiaTheme="minorEastAsia" w:cstheme="minorEastAsia"/>
              </w:rPr>
            </w:pPr>
          </w:p>
        </w:tc>
        <w:tc>
          <w:tcPr>
            <w:tcW w:w="757" w:type="dxa"/>
          </w:tcPr>
          <w:p w14:paraId="77AEADCA">
            <w:pPr>
              <w:keepNext/>
              <w:adjustRightInd w:val="0"/>
              <w:snapToGrid w:val="0"/>
              <w:rPr>
                <w:rFonts w:hint="eastAsia" w:asciiTheme="minorEastAsia" w:hAnsiTheme="minorEastAsia" w:eastAsiaTheme="minorEastAsia" w:cstheme="minorEastAsia"/>
              </w:rPr>
            </w:pPr>
          </w:p>
        </w:tc>
        <w:tc>
          <w:tcPr>
            <w:tcW w:w="1458" w:type="dxa"/>
          </w:tcPr>
          <w:p w14:paraId="35A67AD6">
            <w:pPr>
              <w:keepNext/>
              <w:adjustRightInd w:val="0"/>
              <w:snapToGrid w:val="0"/>
              <w:rPr>
                <w:rFonts w:hint="eastAsia" w:asciiTheme="minorEastAsia" w:hAnsiTheme="minorEastAsia" w:eastAsiaTheme="minorEastAsia" w:cstheme="minorEastAsia"/>
              </w:rPr>
            </w:pPr>
          </w:p>
        </w:tc>
        <w:tc>
          <w:tcPr>
            <w:tcW w:w="840" w:type="dxa"/>
          </w:tcPr>
          <w:p w14:paraId="03E56B97">
            <w:pPr>
              <w:keepNext/>
              <w:adjustRightInd w:val="0"/>
              <w:snapToGrid w:val="0"/>
              <w:rPr>
                <w:rFonts w:hint="eastAsia" w:asciiTheme="minorEastAsia" w:hAnsiTheme="minorEastAsia" w:eastAsiaTheme="minorEastAsia" w:cstheme="minorEastAsia"/>
              </w:rPr>
            </w:pPr>
          </w:p>
        </w:tc>
        <w:tc>
          <w:tcPr>
            <w:tcW w:w="660" w:type="dxa"/>
          </w:tcPr>
          <w:p w14:paraId="7E270D9F">
            <w:pPr>
              <w:keepNext/>
              <w:adjustRightInd w:val="0"/>
              <w:snapToGrid w:val="0"/>
              <w:rPr>
                <w:rFonts w:hint="eastAsia" w:asciiTheme="minorEastAsia" w:hAnsiTheme="minorEastAsia" w:eastAsiaTheme="minorEastAsia" w:cstheme="minorEastAsia"/>
              </w:rPr>
            </w:pPr>
          </w:p>
        </w:tc>
        <w:tc>
          <w:tcPr>
            <w:tcW w:w="697" w:type="dxa"/>
          </w:tcPr>
          <w:p w14:paraId="3AADE9C5">
            <w:pPr>
              <w:keepNext/>
              <w:adjustRightInd w:val="0"/>
              <w:snapToGrid w:val="0"/>
              <w:rPr>
                <w:rFonts w:hint="eastAsia" w:asciiTheme="minorEastAsia" w:hAnsiTheme="minorEastAsia" w:eastAsiaTheme="minorEastAsia" w:cstheme="minorEastAsia"/>
              </w:rPr>
            </w:pPr>
          </w:p>
        </w:tc>
        <w:tc>
          <w:tcPr>
            <w:tcW w:w="1657" w:type="dxa"/>
          </w:tcPr>
          <w:p w14:paraId="556ECE70">
            <w:pPr>
              <w:keepNext/>
              <w:adjustRightInd w:val="0"/>
              <w:snapToGrid w:val="0"/>
              <w:jc w:val="center"/>
              <w:rPr>
                <w:rFonts w:hint="eastAsia" w:asciiTheme="minorEastAsia" w:hAnsiTheme="minorEastAsia" w:eastAsiaTheme="minorEastAsia" w:cstheme="minorEastAsia"/>
              </w:rPr>
            </w:pPr>
          </w:p>
        </w:tc>
        <w:tc>
          <w:tcPr>
            <w:tcW w:w="1114" w:type="dxa"/>
          </w:tcPr>
          <w:p w14:paraId="64A1B2AF">
            <w:pPr>
              <w:keepNext/>
              <w:adjustRightInd w:val="0"/>
              <w:snapToGrid w:val="0"/>
              <w:rPr>
                <w:rFonts w:hint="eastAsia" w:asciiTheme="minorEastAsia" w:hAnsiTheme="minorEastAsia" w:eastAsiaTheme="minorEastAsia" w:cstheme="minorEastAsia"/>
              </w:rPr>
            </w:pPr>
          </w:p>
        </w:tc>
      </w:tr>
    </w:tbl>
    <w:p w14:paraId="54046D71">
      <w:pPr>
        <w:keepNext/>
        <w:ind w:firstLine="420"/>
        <w:rPr>
          <w:rFonts w:hint="eastAsia" w:asciiTheme="minorEastAsia" w:hAnsiTheme="minorEastAsia" w:eastAsiaTheme="minorEastAsia" w:cstheme="minorEastAsia"/>
        </w:rPr>
      </w:pPr>
    </w:p>
    <w:p w14:paraId="094034A2">
      <w:pPr>
        <w:keepNext/>
        <w:snapToGrid w:val="0"/>
        <w:spacing w:line="360" w:lineRule="auto"/>
        <w:ind w:firstLine="420" w:firstLineChars="200"/>
        <w:rPr>
          <w:rFonts w:hint="eastAsia" w:asciiTheme="minorEastAsia" w:hAnsiTheme="minorEastAsia" w:eastAsiaTheme="minorEastAsia" w:cstheme="minorEastAsia"/>
          <w:b/>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rPr>
        <w:t>注：生产厂家（制造商）企业类型填写：</w:t>
      </w:r>
      <w:r>
        <w:rPr>
          <w:rFonts w:hint="eastAsia" w:asciiTheme="minorEastAsia" w:hAnsiTheme="minorEastAsia" w:eastAsiaTheme="minorEastAsia" w:cstheme="minorEastAsia"/>
          <w:szCs w:val="21"/>
        </w:rPr>
        <w:t>中型企业、小微企业、监狱企业、残疾人福利性单位。</w:t>
      </w:r>
    </w:p>
    <w:p w14:paraId="5F6E9C4B">
      <w:pPr>
        <w:keepNext/>
        <w:ind w:firstLine="643"/>
        <w:rPr>
          <w:rFonts w:hint="eastAsia" w:asciiTheme="minorEastAsia" w:hAnsiTheme="minorEastAsia" w:eastAsiaTheme="minorEastAsia" w:cstheme="minorEastAsia"/>
          <w:b/>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b/>
          <w:color w:val="000000" w:themeColor="text1"/>
          <w:kern w:val="0"/>
          <w:sz w:val="32"/>
          <w:szCs w:val="32"/>
          <w14:textFill>
            <w14:solidFill>
              <w14:schemeClr w14:val="tx1"/>
            </w14:solidFill>
          </w14:textFill>
        </w:rPr>
        <w:br w:type="page"/>
      </w:r>
    </w:p>
    <w:p w14:paraId="118E5885">
      <w:pPr>
        <w:keepNext/>
        <w:tabs>
          <w:tab w:val="left" w:pos="2070"/>
          <w:tab w:val="center" w:pos="4365"/>
        </w:tabs>
        <w:adjustRightInd w:val="0"/>
        <w:snapToGrid w:val="0"/>
        <w:spacing w:line="360" w:lineRule="auto"/>
        <w:ind w:firstLine="643"/>
        <w:jc w:val="center"/>
        <w:outlineLvl w:val="0"/>
        <w:rPr>
          <w:rFonts w:hint="eastAsia" w:asciiTheme="minorEastAsia" w:hAnsiTheme="minorEastAsia" w:eastAsiaTheme="minorEastAsia" w:cstheme="minorEastAsia"/>
          <w:b/>
          <w:color w:val="000000" w:themeColor="text1"/>
          <w:kern w:val="0"/>
          <w:sz w:val="32"/>
          <w:szCs w:val="32"/>
          <w14:textFill>
            <w14:solidFill>
              <w14:schemeClr w14:val="tx1"/>
            </w14:solidFill>
          </w14:textFill>
        </w:rPr>
      </w:pPr>
      <w:bookmarkStart w:id="55" w:name="_Toc180347474"/>
      <w:r>
        <w:rPr>
          <w:rFonts w:hint="eastAsia" w:asciiTheme="minorEastAsia" w:hAnsiTheme="minorEastAsia" w:eastAsiaTheme="minorEastAsia" w:cstheme="minorEastAsia"/>
          <w:b/>
          <w:color w:val="000000" w:themeColor="text1"/>
          <w:kern w:val="0"/>
          <w:sz w:val="32"/>
          <w:szCs w:val="32"/>
          <w14:textFill>
            <w14:solidFill>
              <w14:schemeClr w14:val="tx1"/>
            </w14:solidFill>
          </w14:textFill>
        </w:rPr>
        <w:t>第七部分  投标文件格式</w:t>
      </w:r>
      <w:bookmarkEnd w:id="55"/>
    </w:p>
    <w:p w14:paraId="67222617">
      <w:pPr>
        <w:keepNext/>
        <w:snapToGrid w:val="0"/>
        <w:spacing w:line="360" w:lineRule="auto"/>
        <w:ind w:firstLine="560"/>
        <w:jc w:val="left"/>
        <w:rPr>
          <w:rFonts w:hint="eastAsia" w:asciiTheme="minorEastAsia" w:hAnsiTheme="minorEastAsia" w:eastAsiaTheme="minorEastAsia" w:cstheme="minorEastAsia"/>
          <w:color w:val="000000" w:themeColor="text1"/>
          <w:kern w:val="0"/>
          <w:sz w:val="28"/>
          <w14:textFill>
            <w14:solidFill>
              <w14:schemeClr w14:val="tx1"/>
            </w14:solidFill>
          </w14:textFill>
        </w:rPr>
      </w:pPr>
    </w:p>
    <w:p w14:paraId="07CF1CA7">
      <w:pPr>
        <w:keepNext/>
        <w:tabs>
          <w:tab w:val="left" w:pos="-737"/>
        </w:tabs>
        <w:snapToGrid w:val="0"/>
        <w:spacing w:line="360" w:lineRule="auto"/>
        <w:ind w:firstLine="482"/>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14:textFill>
            <w14:solidFill>
              <w14:schemeClr w14:val="tx1"/>
            </w14:solidFill>
          </w14:textFill>
        </w:rPr>
        <w:t>一、投标人提交投标文件须知</w:t>
      </w:r>
    </w:p>
    <w:p w14:paraId="7F9C29EE">
      <w:pPr>
        <w:keepNext/>
        <w:tabs>
          <w:tab w:val="left" w:pos="0"/>
        </w:tabs>
        <w:snapToGrid w:val="0"/>
        <w:spacing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1.投标人应严格按照以下顺序填写和提交下述规定的全部格式文件以及其他有关资料，混乱的编排导致投标文件被误读或查找不到，后果由投标人承担。</w:t>
      </w:r>
    </w:p>
    <w:p w14:paraId="3E5C8771">
      <w:pPr>
        <w:keepNext/>
        <w:tabs>
          <w:tab w:val="left" w:pos="0"/>
        </w:tabs>
        <w:snapToGrid w:val="0"/>
        <w:spacing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2.所附表格中要求回答的全部问题和信息都必须正面回答。</w:t>
      </w:r>
    </w:p>
    <w:p w14:paraId="3E29640D">
      <w:pPr>
        <w:keepNext/>
        <w:tabs>
          <w:tab w:val="left" w:pos="0"/>
        </w:tabs>
        <w:snapToGrid w:val="0"/>
        <w:spacing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3.资格声明的签字人应保证全部声明和问题的回答是真实的和准确的。</w:t>
      </w:r>
    </w:p>
    <w:p w14:paraId="5EAF1D12">
      <w:pPr>
        <w:keepNext/>
        <w:tabs>
          <w:tab w:val="left" w:pos="0"/>
        </w:tabs>
        <w:snapToGrid w:val="0"/>
        <w:spacing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4.评标委员会将应用投标人提交的资料并根据自己的判断，决定投标人履行合同的合格性及能力。</w:t>
      </w:r>
    </w:p>
    <w:p w14:paraId="4CBACBE3">
      <w:pPr>
        <w:keepNext/>
        <w:tabs>
          <w:tab w:val="left" w:pos="0"/>
        </w:tabs>
        <w:snapToGrid w:val="0"/>
        <w:spacing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5.投标人提交的材料将被妥善保存，但不退还。</w:t>
      </w:r>
    </w:p>
    <w:p w14:paraId="24E7C8D2">
      <w:pPr>
        <w:keepNext/>
        <w:tabs>
          <w:tab w:val="left" w:pos="0"/>
        </w:tabs>
        <w:snapToGrid w:val="0"/>
        <w:spacing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6.全部文件应按投标人须知中规定的语言和份数提交。</w:t>
      </w:r>
    </w:p>
    <w:p w14:paraId="0E4A0CD0">
      <w:pPr>
        <w:widowControl/>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br w:type="page"/>
      </w:r>
    </w:p>
    <w:p w14:paraId="3FE6B457">
      <w:pPr>
        <w:keepNext/>
        <w:tabs>
          <w:tab w:val="left" w:pos="4000"/>
        </w:tabs>
        <w:snapToGrid w:val="0"/>
        <w:spacing w:line="360" w:lineRule="auto"/>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投标文件（资格证明文件）封面格式</w:t>
      </w:r>
    </w:p>
    <w:p w14:paraId="2AAA38B5">
      <w:pPr>
        <w:keepNext/>
        <w:snapToGrid w:val="0"/>
        <w:spacing w:line="360" w:lineRule="auto"/>
        <w:ind w:firstLine="560"/>
        <w:jc w:val="right"/>
        <w:rPr>
          <w:rFonts w:hint="eastAsia" w:asciiTheme="minorEastAsia" w:hAnsiTheme="minorEastAsia" w:eastAsiaTheme="minorEastAsia" w:cstheme="minorEastAsia"/>
          <w:color w:val="000000" w:themeColor="text1"/>
          <w:kern w:val="0"/>
          <w:sz w:val="28"/>
          <w:szCs w:val="32"/>
          <w14:textFill>
            <w14:solidFill>
              <w14:schemeClr w14:val="tx1"/>
            </w14:solidFill>
          </w14:textFill>
        </w:rPr>
      </w:pPr>
    </w:p>
    <w:p w14:paraId="57E17810">
      <w:pPr>
        <w:keepNext/>
        <w:snapToGrid w:val="0"/>
        <w:spacing w:line="360" w:lineRule="auto"/>
        <w:ind w:firstLine="480"/>
        <w:jc w:val="right"/>
        <w:rPr>
          <w:rFonts w:hint="eastAsia" w:asciiTheme="minorEastAsia" w:hAnsiTheme="minorEastAsia" w:eastAsiaTheme="minorEastAsia" w:cstheme="minorEastAsia"/>
          <w:color w:val="000000" w:themeColor="text1"/>
          <w:kern w:val="0"/>
          <w:sz w:val="24"/>
          <w14:textFill>
            <w14:solidFill>
              <w14:schemeClr w14:val="tx1"/>
            </w14:solidFill>
          </w14:textFill>
        </w:rPr>
      </w:pPr>
    </w:p>
    <w:p w14:paraId="7A7EE6FB">
      <w:pPr>
        <w:keepNext/>
        <w:snapToGrid w:val="0"/>
        <w:spacing w:line="360" w:lineRule="auto"/>
        <w:ind w:firstLine="560"/>
        <w:jc w:val="right"/>
        <w:rPr>
          <w:rFonts w:hint="eastAsia" w:asciiTheme="minorEastAsia" w:hAnsiTheme="minorEastAsia" w:eastAsiaTheme="minorEastAsia" w:cstheme="minorEastAsia"/>
          <w:color w:val="000000" w:themeColor="text1"/>
          <w:kern w:val="0"/>
          <w:sz w:val="28"/>
          <w:szCs w:val="32"/>
          <w14:textFill>
            <w14:solidFill>
              <w14:schemeClr w14:val="tx1"/>
            </w14:solidFill>
          </w14:textFill>
        </w:rPr>
      </w:pPr>
    </w:p>
    <w:p w14:paraId="1F797EED">
      <w:pPr>
        <w:keepNext/>
        <w:snapToGrid w:val="0"/>
        <w:spacing w:line="360" w:lineRule="auto"/>
        <w:jc w:val="center"/>
        <w:rPr>
          <w:rFonts w:hint="eastAsia" w:asciiTheme="minorEastAsia" w:hAnsiTheme="minorEastAsia" w:eastAsiaTheme="minorEastAsia" w:cstheme="minorEastAsia"/>
          <w:b/>
          <w:color w:val="000000" w:themeColor="text1"/>
          <w:kern w:val="0"/>
          <w:sz w:val="72"/>
          <w:szCs w:val="72"/>
          <w14:textFill>
            <w14:solidFill>
              <w14:schemeClr w14:val="tx1"/>
            </w14:solidFill>
          </w14:textFill>
        </w:rPr>
      </w:pPr>
      <w:r>
        <w:rPr>
          <w:rFonts w:hint="eastAsia" w:asciiTheme="minorEastAsia" w:hAnsiTheme="minorEastAsia" w:eastAsiaTheme="minorEastAsia" w:cstheme="minorEastAsia"/>
          <w:b/>
          <w:color w:val="000000" w:themeColor="text1"/>
          <w:kern w:val="0"/>
          <w:sz w:val="72"/>
          <w:szCs w:val="72"/>
          <w14:textFill>
            <w14:solidFill>
              <w14:schemeClr w14:val="tx1"/>
            </w14:solidFill>
          </w14:textFill>
        </w:rPr>
        <w:t>投  标  文  件</w:t>
      </w:r>
    </w:p>
    <w:p w14:paraId="5A181EAD">
      <w:pPr>
        <w:keepNext/>
        <w:snapToGrid w:val="0"/>
        <w:spacing w:line="360" w:lineRule="auto"/>
        <w:ind w:firstLine="883"/>
        <w:jc w:val="center"/>
        <w:rPr>
          <w:rFonts w:hint="eastAsia" w:asciiTheme="minorEastAsia" w:hAnsiTheme="minorEastAsia" w:eastAsiaTheme="minorEastAsia" w:cstheme="minorEastAsia"/>
          <w:b/>
          <w:color w:val="000000" w:themeColor="text1"/>
          <w:kern w:val="0"/>
          <w:sz w:val="44"/>
          <w:szCs w:val="44"/>
          <w14:textFill>
            <w14:solidFill>
              <w14:schemeClr w14:val="tx1"/>
            </w14:solidFill>
          </w14:textFill>
        </w:rPr>
      </w:pPr>
      <w:r>
        <w:rPr>
          <w:rFonts w:hint="eastAsia" w:asciiTheme="minorEastAsia" w:hAnsiTheme="minorEastAsia" w:eastAsiaTheme="minorEastAsia" w:cstheme="minorEastAsia"/>
          <w:b/>
          <w:color w:val="000000" w:themeColor="text1"/>
          <w:kern w:val="0"/>
          <w:sz w:val="44"/>
          <w:szCs w:val="44"/>
          <w14:textFill>
            <w14:solidFill>
              <w14:schemeClr w14:val="tx1"/>
            </w14:solidFill>
          </w14:textFill>
        </w:rPr>
        <w:t>（资格证明文件）</w:t>
      </w:r>
    </w:p>
    <w:p w14:paraId="4A92C614">
      <w:pPr>
        <w:keepNext/>
        <w:snapToGrid w:val="0"/>
        <w:spacing w:line="360" w:lineRule="auto"/>
        <w:ind w:firstLine="560"/>
        <w:jc w:val="left"/>
        <w:rPr>
          <w:rFonts w:hint="eastAsia" w:asciiTheme="minorEastAsia" w:hAnsiTheme="minorEastAsia" w:eastAsiaTheme="minorEastAsia" w:cstheme="minorEastAsia"/>
          <w:color w:val="000000" w:themeColor="text1"/>
          <w:kern w:val="0"/>
          <w:sz w:val="28"/>
          <w:szCs w:val="30"/>
          <w14:textFill>
            <w14:solidFill>
              <w14:schemeClr w14:val="tx1"/>
            </w14:solidFill>
          </w14:textFill>
        </w:rPr>
      </w:pPr>
    </w:p>
    <w:p w14:paraId="5B991D74">
      <w:pPr>
        <w:keepNext/>
        <w:snapToGrid w:val="0"/>
        <w:spacing w:line="360" w:lineRule="auto"/>
        <w:ind w:firstLine="1400" w:firstLineChars="500"/>
        <w:jc w:val="left"/>
        <w:rPr>
          <w:rFonts w:hint="eastAsia" w:asciiTheme="minorEastAsia" w:hAnsiTheme="minorEastAsia" w:eastAsiaTheme="minorEastAsia" w:cstheme="minorEastAsia"/>
          <w:color w:val="000000" w:themeColor="text1"/>
          <w:kern w:val="0"/>
          <w:sz w:val="28"/>
          <w:szCs w:val="30"/>
          <w14:textFill>
            <w14:solidFill>
              <w14:schemeClr w14:val="tx1"/>
            </w14:solidFill>
          </w14:textFill>
        </w:rPr>
      </w:pPr>
    </w:p>
    <w:p w14:paraId="5326CD3E">
      <w:pPr>
        <w:keepNext/>
        <w:snapToGrid w:val="0"/>
        <w:spacing w:line="360" w:lineRule="auto"/>
        <w:ind w:firstLine="1400" w:firstLineChars="500"/>
        <w:jc w:val="left"/>
        <w:rPr>
          <w:rFonts w:hint="eastAsia" w:asciiTheme="minorEastAsia" w:hAnsiTheme="minorEastAsia" w:eastAsiaTheme="minorEastAsia" w:cstheme="minorEastAsia"/>
          <w:color w:val="000000" w:themeColor="text1"/>
          <w:kern w:val="0"/>
          <w:sz w:val="28"/>
          <w:szCs w:val="30"/>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30"/>
          <w14:textFill>
            <w14:solidFill>
              <w14:schemeClr w14:val="tx1"/>
            </w14:solidFill>
          </w14:textFill>
        </w:rPr>
        <w:t>项目名称：</w:t>
      </w:r>
    </w:p>
    <w:p w14:paraId="0395E879">
      <w:pPr>
        <w:keepNext/>
        <w:snapToGrid w:val="0"/>
        <w:spacing w:line="360" w:lineRule="auto"/>
        <w:ind w:firstLine="1400" w:firstLineChars="500"/>
        <w:jc w:val="left"/>
        <w:rPr>
          <w:rFonts w:hint="eastAsia" w:asciiTheme="minorEastAsia" w:hAnsiTheme="minorEastAsia" w:eastAsiaTheme="minorEastAsia" w:cstheme="minorEastAsia"/>
          <w:color w:val="000000" w:themeColor="text1"/>
          <w:kern w:val="0"/>
          <w:sz w:val="28"/>
          <w:szCs w:val="30"/>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30"/>
          <w14:textFill>
            <w14:solidFill>
              <w14:schemeClr w14:val="tx1"/>
            </w14:solidFill>
          </w14:textFill>
        </w:rPr>
        <w:t>项目编号：</w:t>
      </w:r>
    </w:p>
    <w:p w14:paraId="38249786">
      <w:pPr>
        <w:keepNext/>
        <w:snapToGrid w:val="0"/>
        <w:spacing w:line="360" w:lineRule="auto"/>
        <w:ind w:firstLine="1400" w:firstLineChars="500"/>
        <w:jc w:val="left"/>
        <w:rPr>
          <w:rFonts w:hint="eastAsia" w:asciiTheme="minorEastAsia" w:hAnsiTheme="minorEastAsia" w:eastAsiaTheme="minorEastAsia" w:cstheme="minorEastAsia"/>
          <w:color w:val="000000" w:themeColor="text1"/>
          <w:kern w:val="0"/>
          <w:sz w:val="28"/>
          <w:szCs w:val="30"/>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30"/>
          <w14:textFill>
            <w14:solidFill>
              <w14:schemeClr w14:val="tx1"/>
            </w14:solidFill>
          </w14:textFill>
        </w:rPr>
        <w:t>包    号：</w:t>
      </w:r>
    </w:p>
    <w:p w14:paraId="7A44B717">
      <w:pPr>
        <w:pStyle w:val="6"/>
        <w:keepNext/>
        <w:ind w:firstLine="480"/>
        <w:rPr>
          <w:rFonts w:hint="eastAsia" w:asciiTheme="minorEastAsia" w:hAnsiTheme="minorEastAsia" w:eastAsiaTheme="minorEastAsia" w:cstheme="minorEastAsia"/>
          <w:color w:val="000000" w:themeColor="text1"/>
          <w14:textFill>
            <w14:solidFill>
              <w14:schemeClr w14:val="tx1"/>
            </w14:solidFill>
          </w14:textFill>
        </w:rPr>
      </w:pPr>
    </w:p>
    <w:p w14:paraId="137BE905">
      <w:pPr>
        <w:pStyle w:val="6"/>
        <w:keepNext/>
        <w:ind w:firstLine="480"/>
        <w:rPr>
          <w:rFonts w:hint="eastAsia" w:asciiTheme="minorEastAsia" w:hAnsiTheme="minorEastAsia" w:eastAsiaTheme="minorEastAsia" w:cstheme="minorEastAsia"/>
          <w:color w:val="000000" w:themeColor="text1"/>
          <w14:textFill>
            <w14:solidFill>
              <w14:schemeClr w14:val="tx1"/>
            </w14:solidFill>
          </w14:textFill>
        </w:rPr>
      </w:pPr>
    </w:p>
    <w:p w14:paraId="42ADD087">
      <w:pPr>
        <w:pStyle w:val="6"/>
        <w:keepNext/>
        <w:ind w:firstLine="480"/>
        <w:rPr>
          <w:rFonts w:hint="eastAsia" w:asciiTheme="minorEastAsia" w:hAnsiTheme="minorEastAsia" w:eastAsiaTheme="minorEastAsia" w:cstheme="minorEastAsia"/>
          <w:color w:val="000000" w:themeColor="text1"/>
          <w14:textFill>
            <w14:solidFill>
              <w14:schemeClr w14:val="tx1"/>
            </w14:solidFill>
          </w14:textFill>
        </w:rPr>
      </w:pPr>
    </w:p>
    <w:p w14:paraId="6CCC63B0">
      <w:pPr>
        <w:pStyle w:val="6"/>
        <w:keepNext/>
        <w:ind w:firstLine="480"/>
        <w:rPr>
          <w:rFonts w:hint="eastAsia" w:asciiTheme="minorEastAsia" w:hAnsiTheme="minorEastAsia" w:eastAsiaTheme="minorEastAsia" w:cstheme="minorEastAsia"/>
          <w:color w:val="000000" w:themeColor="text1"/>
          <w14:textFill>
            <w14:solidFill>
              <w14:schemeClr w14:val="tx1"/>
            </w14:solidFill>
          </w14:textFill>
        </w:rPr>
      </w:pPr>
    </w:p>
    <w:p w14:paraId="530B5C2B">
      <w:pPr>
        <w:pStyle w:val="6"/>
        <w:keepNext/>
        <w:ind w:firstLine="480"/>
        <w:rPr>
          <w:rFonts w:hint="eastAsia" w:asciiTheme="minorEastAsia" w:hAnsiTheme="minorEastAsia" w:eastAsiaTheme="minorEastAsia" w:cstheme="minorEastAsia"/>
          <w:color w:val="000000" w:themeColor="text1"/>
          <w14:textFill>
            <w14:solidFill>
              <w14:schemeClr w14:val="tx1"/>
            </w14:solidFill>
          </w14:textFill>
        </w:rPr>
      </w:pPr>
    </w:p>
    <w:p w14:paraId="603EE0CE">
      <w:pPr>
        <w:keepNext/>
        <w:snapToGrid w:val="0"/>
        <w:spacing w:line="360" w:lineRule="auto"/>
        <w:ind w:firstLine="560"/>
        <w:jc w:val="center"/>
        <w:rPr>
          <w:rFonts w:hint="eastAsia" w:asciiTheme="minorEastAsia" w:hAnsiTheme="minorEastAsia" w:eastAsiaTheme="minorEastAsia" w:cstheme="minorEastAsia"/>
          <w:color w:val="000000" w:themeColor="text1"/>
          <w:kern w:val="0"/>
          <w:sz w:val="28"/>
          <w:szCs w:val="28"/>
          <w:u w:val="single"/>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 xml:space="preserve">投标人全称： </w:t>
      </w:r>
      <w:r>
        <w:rPr>
          <w:rFonts w:hint="eastAsia" w:asciiTheme="minorEastAsia" w:hAnsiTheme="minorEastAsia" w:eastAsiaTheme="minorEastAsia" w:cstheme="minorEastAsia"/>
          <w:color w:val="000000" w:themeColor="text1"/>
          <w:kern w:val="0"/>
          <w:sz w:val="28"/>
          <w:szCs w:val="28"/>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（盖章）</w:t>
      </w:r>
    </w:p>
    <w:p w14:paraId="1360CA5E">
      <w:pPr>
        <w:keepNext/>
        <w:snapToGrid w:val="0"/>
        <w:spacing w:line="360" w:lineRule="auto"/>
        <w:ind w:firstLine="560"/>
        <w:jc w:val="center"/>
        <w:rPr>
          <w:rFonts w:hint="eastAsia" w:asciiTheme="minorEastAsia" w:hAnsiTheme="minorEastAsia" w:eastAsiaTheme="minorEastAsia" w:cstheme="minorEastAsia"/>
          <w:color w:val="000000" w:themeColor="text1"/>
          <w:kern w:val="0"/>
          <w:sz w:val="28"/>
          <w:szCs w:val="28"/>
          <w:u w:val="single"/>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法定代表人（负责人）或授权代表：</w:t>
      </w:r>
      <w:r>
        <w:rPr>
          <w:rFonts w:hint="eastAsia" w:asciiTheme="minorEastAsia" w:hAnsiTheme="minorEastAsia" w:eastAsiaTheme="minorEastAsia" w:cstheme="minorEastAsia"/>
          <w:color w:val="000000" w:themeColor="text1"/>
          <w:kern w:val="0"/>
          <w:sz w:val="28"/>
          <w:szCs w:val="28"/>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（签字或盖章）</w:t>
      </w:r>
    </w:p>
    <w:p w14:paraId="4EC13EA3">
      <w:pPr>
        <w:keepNext/>
        <w:snapToGrid w:val="0"/>
        <w:spacing w:line="360" w:lineRule="auto"/>
        <w:ind w:firstLine="600"/>
        <w:rPr>
          <w:rFonts w:hint="eastAsia" w:asciiTheme="minorEastAsia" w:hAnsiTheme="minorEastAsia" w:eastAsiaTheme="minorEastAsia" w:cstheme="minorEastAsia"/>
          <w:color w:val="000000" w:themeColor="text1"/>
          <w:kern w:val="0"/>
          <w:sz w:val="30"/>
          <w:szCs w:val="30"/>
          <w:u w:val="single"/>
          <w14:textFill>
            <w14:solidFill>
              <w14:schemeClr w14:val="tx1"/>
            </w14:solidFill>
          </w14:textFill>
        </w:rPr>
      </w:pPr>
    </w:p>
    <w:p w14:paraId="02897DC2">
      <w:pPr>
        <w:keepNext/>
        <w:snapToGrid w:val="0"/>
        <w:spacing w:line="360" w:lineRule="auto"/>
        <w:ind w:firstLine="600"/>
        <w:rPr>
          <w:rFonts w:hint="eastAsia" w:asciiTheme="minorEastAsia" w:hAnsiTheme="minorEastAsia" w:eastAsiaTheme="minorEastAsia" w:cstheme="minorEastAsia"/>
          <w:color w:val="000000" w:themeColor="text1"/>
          <w:kern w:val="0"/>
          <w:sz w:val="30"/>
          <w:szCs w:val="30"/>
          <w:u w:val="single"/>
          <w14:textFill>
            <w14:solidFill>
              <w14:schemeClr w14:val="tx1"/>
            </w14:solidFill>
          </w14:textFill>
        </w:rPr>
      </w:pPr>
    </w:p>
    <w:p w14:paraId="4F37A71C">
      <w:pPr>
        <w:keepNext/>
        <w:snapToGrid w:val="0"/>
        <w:spacing w:line="360" w:lineRule="auto"/>
        <w:ind w:firstLine="600"/>
        <w:jc w:val="center"/>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30"/>
          <w:szCs w:val="30"/>
          <w14:textFill>
            <w14:solidFill>
              <w14:schemeClr w14:val="tx1"/>
            </w14:solidFill>
          </w14:textFill>
        </w:rPr>
        <w:t>二〇二四年   月   日</w:t>
      </w:r>
    </w:p>
    <w:p w14:paraId="27977CF8">
      <w:pPr>
        <w:pStyle w:val="37"/>
        <w:keepNext/>
        <w:ind w:firstLine="468"/>
        <w:rPr>
          <w:rFonts w:hint="eastAsia" w:asciiTheme="minorEastAsia" w:hAnsiTheme="minorEastAsia" w:eastAsiaTheme="minorEastAsia" w:cstheme="minorEastAsia"/>
          <w:color w:val="000000" w:themeColor="text1"/>
          <w:lang w:eastAsia="zh-CN"/>
          <w14:textFill>
            <w14:solidFill>
              <w14:schemeClr w14:val="tx1"/>
            </w14:solidFill>
          </w14:textFill>
        </w:rPr>
      </w:pPr>
    </w:p>
    <w:p w14:paraId="7DD7A2C9">
      <w:pPr>
        <w:pStyle w:val="37"/>
        <w:keepNext/>
        <w:ind w:firstLine="468"/>
        <w:rPr>
          <w:rFonts w:hint="eastAsia" w:asciiTheme="minorEastAsia" w:hAnsiTheme="minorEastAsia" w:eastAsiaTheme="minorEastAsia" w:cstheme="minorEastAsia"/>
          <w:color w:val="000000" w:themeColor="text1"/>
          <w:lang w:eastAsia="zh-CN"/>
          <w14:textFill>
            <w14:solidFill>
              <w14:schemeClr w14:val="tx1"/>
            </w14:solidFill>
          </w14:textFill>
        </w:rPr>
      </w:pPr>
    </w:p>
    <w:p w14:paraId="3213747D">
      <w:pPr>
        <w:pStyle w:val="37"/>
        <w:keepNext/>
        <w:ind w:firstLine="468"/>
        <w:rPr>
          <w:rFonts w:hint="eastAsia" w:asciiTheme="minorEastAsia" w:hAnsiTheme="minorEastAsia" w:eastAsiaTheme="minorEastAsia" w:cstheme="minorEastAsia"/>
          <w:color w:val="000000" w:themeColor="text1"/>
          <w:lang w:eastAsia="zh-CN"/>
          <w14:textFill>
            <w14:solidFill>
              <w14:schemeClr w14:val="tx1"/>
            </w14:solidFill>
          </w14:textFill>
        </w:rPr>
      </w:pPr>
    </w:p>
    <w:p w14:paraId="13A5E249">
      <w:pPr>
        <w:keepNext/>
        <w:snapToGrid w:val="0"/>
        <w:spacing w:line="360" w:lineRule="auto"/>
        <w:ind w:firstLine="600"/>
        <w:jc w:val="center"/>
        <w:rPr>
          <w:rFonts w:hint="eastAsia" w:asciiTheme="minorEastAsia" w:hAnsiTheme="minorEastAsia" w:eastAsiaTheme="minorEastAsia" w:cstheme="minorEastAsia"/>
          <w:color w:val="000000" w:themeColor="text1"/>
          <w:kern w:val="0"/>
          <w:sz w:val="30"/>
          <w:szCs w:val="30"/>
          <w14:textFill>
            <w14:solidFill>
              <w14:schemeClr w14:val="tx1"/>
            </w14:solidFill>
          </w14:textFill>
        </w:rPr>
      </w:pPr>
    </w:p>
    <w:p w14:paraId="28CCD0BE">
      <w:pPr>
        <w:widowControl/>
        <w:jc w:val="left"/>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br w:type="page"/>
      </w:r>
    </w:p>
    <w:p w14:paraId="151D325B">
      <w:pPr>
        <w:keepNext/>
        <w:spacing w:line="360" w:lineRule="auto"/>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目录格式</w:t>
      </w:r>
    </w:p>
    <w:p w14:paraId="11E0987A">
      <w:pPr>
        <w:keepNext/>
        <w:spacing w:line="360" w:lineRule="auto"/>
        <w:ind w:firstLine="482"/>
        <w:jc w:val="center"/>
        <w:rPr>
          <w:rFonts w:hint="eastAsia" w:asciiTheme="minorEastAsia" w:hAnsiTheme="minorEastAsia" w:eastAsiaTheme="minorEastAsia" w:cstheme="minorEastAsia"/>
          <w:b/>
          <w:bCs/>
          <w:color w:val="000000" w:themeColor="text1"/>
          <w:sz w:val="24"/>
          <w14:textFill>
            <w14:solidFill>
              <w14:schemeClr w14:val="tx1"/>
            </w14:solidFill>
          </w14:textFill>
        </w:rPr>
      </w:pPr>
    </w:p>
    <w:p w14:paraId="3730448B">
      <w:pPr>
        <w:keepNext/>
        <w:spacing w:line="360" w:lineRule="auto"/>
        <w:ind w:firstLine="643"/>
        <w:jc w:val="center"/>
        <w:rPr>
          <w:rFonts w:hint="eastAsia"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目     录</w:t>
      </w:r>
    </w:p>
    <w:p w14:paraId="168C655D">
      <w:pPr>
        <w:keepNext/>
        <w:spacing w:before="120" w:beforeLines="50" w:after="120" w:afterLines="50" w:line="360" w:lineRule="auto"/>
        <w:ind w:firstLine="482"/>
        <w:jc w:val="center"/>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资格证明文件部分</w:t>
      </w:r>
    </w:p>
    <w:p w14:paraId="663A55A6">
      <w:pPr>
        <w:pStyle w:val="16"/>
        <w:keepNext/>
        <w:widowControl w:val="0"/>
        <w:ind w:firstLine="420"/>
        <w:rPr>
          <w:rFonts w:hint="eastAsia" w:asciiTheme="minorEastAsia" w:hAnsiTheme="minorEastAsia" w:eastAsiaTheme="minorEastAsia" w:cstheme="minorEastAsia"/>
          <w:color w:val="000000" w:themeColor="text1"/>
          <w14:textFill>
            <w14:solidFill>
              <w14:schemeClr w14:val="tx1"/>
            </w14:solidFill>
          </w14:textFill>
        </w:rPr>
      </w:pPr>
    </w:p>
    <w:p w14:paraId="44622E4B">
      <w:pPr>
        <w:pStyle w:val="10"/>
        <w:keepNext/>
        <w:topLinePunct/>
        <w:adjustRightInd w:val="0"/>
        <w:snapToGrid w:val="0"/>
        <w:spacing w:line="360" w:lineRule="auto"/>
        <w:ind w:firstLine="480"/>
        <w:jc w:val="lef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1.具有独立承担民事责任的能力的信用承诺书</w:t>
      </w:r>
      <w:r>
        <w:rPr>
          <w:rFonts w:hint="eastAsia" w:asciiTheme="minorEastAsia" w:hAnsiTheme="minorEastAsia" w:eastAsiaTheme="minorEastAsia" w:cstheme="minorEastAsia"/>
          <w:kern w:val="0"/>
          <w:sz w:val="24"/>
          <w:szCs w:val="22"/>
        </w:rPr>
        <w:t>……………………………………</w:t>
      </w:r>
    </w:p>
    <w:p w14:paraId="5AF01AE5">
      <w:pPr>
        <w:pStyle w:val="10"/>
        <w:keepNext/>
        <w:topLinePunct/>
        <w:adjustRightInd w:val="0"/>
        <w:snapToGrid w:val="0"/>
        <w:spacing w:line="360" w:lineRule="auto"/>
        <w:ind w:firstLine="480"/>
        <w:jc w:val="lef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2.具有良好的商业信誉和健全的财务会计制度的信用承诺书</w:t>
      </w:r>
      <w:r>
        <w:rPr>
          <w:rFonts w:hint="eastAsia" w:asciiTheme="minorEastAsia" w:hAnsiTheme="minorEastAsia" w:eastAsiaTheme="minorEastAsia" w:cstheme="minorEastAsia"/>
          <w:kern w:val="0"/>
          <w:sz w:val="24"/>
          <w:szCs w:val="22"/>
        </w:rPr>
        <w:t>……………………</w:t>
      </w:r>
    </w:p>
    <w:p w14:paraId="66034961">
      <w:pPr>
        <w:pStyle w:val="10"/>
        <w:keepNext/>
        <w:topLinePunct/>
        <w:adjustRightInd w:val="0"/>
        <w:snapToGrid w:val="0"/>
        <w:spacing w:line="360" w:lineRule="auto"/>
        <w:ind w:firstLine="480"/>
        <w:jc w:val="lef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3.具有履行合同所必需的设备和专业技术能力的信用承诺书</w:t>
      </w:r>
      <w:r>
        <w:rPr>
          <w:rFonts w:hint="eastAsia" w:asciiTheme="minorEastAsia" w:hAnsiTheme="minorEastAsia" w:eastAsiaTheme="minorEastAsia" w:cstheme="minorEastAsia"/>
          <w:kern w:val="0"/>
          <w:sz w:val="24"/>
          <w:szCs w:val="22"/>
        </w:rPr>
        <w:t>……………………</w:t>
      </w:r>
    </w:p>
    <w:p w14:paraId="25E21633">
      <w:pPr>
        <w:pStyle w:val="10"/>
        <w:keepNext/>
        <w:topLinePunct/>
        <w:adjustRightInd w:val="0"/>
        <w:snapToGrid w:val="0"/>
        <w:spacing w:line="360" w:lineRule="auto"/>
        <w:ind w:firstLine="480"/>
        <w:jc w:val="lef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4.有依法缴纳税收和社会保障资金的良好记录的信用承诺书</w:t>
      </w:r>
      <w:r>
        <w:rPr>
          <w:rFonts w:hint="eastAsia" w:asciiTheme="minorEastAsia" w:hAnsiTheme="minorEastAsia" w:eastAsiaTheme="minorEastAsia" w:cstheme="minorEastAsia"/>
          <w:kern w:val="0"/>
          <w:sz w:val="24"/>
          <w:szCs w:val="22"/>
        </w:rPr>
        <w:t>……………………</w:t>
      </w:r>
    </w:p>
    <w:p w14:paraId="70A29F82">
      <w:pPr>
        <w:pStyle w:val="10"/>
        <w:keepNext/>
        <w:topLinePunct/>
        <w:adjustRightInd w:val="0"/>
        <w:snapToGrid w:val="0"/>
        <w:spacing w:line="360" w:lineRule="auto"/>
        <w:ind w:firstLine="480"/>
        <w:jc w:val="lef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5.参加政府采购活动前三年内，在经营活动中没有重大违法记录的信用承诺书</w:t>
      </w:r>
      <w:r>
        <w:rPr>
          <w:rFonts w:hint="eastAsia" w:asciiTheme="minorEastAsia" w:hAnsiTheme="minorEastAsia" w:eastAsiaTheme="minorEastAsia" w:cstheme="minorEastAsia"/>
          <w:kern w:val="0"/>
          <w:sz w:val="24"/>
          <w:szCs w:val="22"/>
        </w:rPr>
        <w:t>…</w:t>
      </w:r>
    </w:p>
    <w:p w14:paraId="2C15C740">
      <w:pPr>
        <w:pStyle w:val="10"/>
        <w:keepNext/>
        <w:topLinePunct/>
        <w:adjustRightInd w:val="0"/>
        <w:snapToGrid w:val="0"/>
        <w:spacing w:line="360" w:lineRule="auto"/>
        <w:ind w:firstLine="480"/>
        <w:jc w:val="lef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6.不存在单位负责人为同一人或者存在直接控股、管理关系的不同投标人参加同一合同项下的政府采购活动的信用承诺书…………………………………………</w:t>
      </w:r>
    </w:p>
    <w:p w14:paraId="65068892">
      <w:pPr>
        <w:pStyle w:val="10"/>
        <w:keepNext/>
        <w:topLinePunct/>
        <w:adjustRightInd w:val="0"/>
        <w:snapToGrid w:val="0"/>
        <w:spacing w:line="360" w:lineRule="auto"/>
        <w:ind w:firstLine="480"/>
        <w:jc w:val="lef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7.投标人廉洁自律信用承诺书………………………………………………………</w:t>
      </w:r>
    </w:p>
    <w:p w14:paraId="145EB90F">
      <w:pPr>
        <w:pStyle w:val="10"/>
        <w:keepNext/>
        <w:topLinePunct/>
        <w:adjustRightInd w:val="0"/>
        <w:snapToGrid w:val="0"/>
        <w:spacing w:line="360" w:lineRule="auto"/>
        <w:ind w:firstLine="480"/>
        <w:jc w:val="lef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8.落实政府采购政策需满足的资格要求的证明材料………………………………</w:t>
      </w:r>
    </w:p>
    <w:p w14:paraId="09483A8F">
      <w:pPr>
        <w:pStyle w:val="10"/>
        <w:keepNext/>
        <w:topLinePunct/>
        <w:adjustRightInd w:val="0"/>
        <w:snapToGrid w:val="0"/>
        <w:spacing w:line="360" w:lineRule="auto"/>
        <w:ind w:firstLine="480"/>
        <w:jc w:val="lef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9.投标人应具备的特定资格要求证明材料…………………………………………</w:t>
      </w:r>
    </w:p>
    <w:p w14:paraId="03532E03">
      <w:pPr>
        <w:pStyle w:val="10"/>
        <w:keepNext/>
        <w:topLinePunct/>
        <w:adjustRightInd w:val="0"/>
        <w:snapToGrid w:val="0"/>
        <w:spacing w:line="360" w:lineRule="auto"/>
        <w:ind w:firstLine="480"/>
        <w:jc w:val="lef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9.1法律、行政法规规定的其他条件………………………………………………</w:t>
      </w:r>
    </w:p>
    <w:p w14:paraId="0B3395DF">
      <w:pPr>
        <w:pStyle w:val="10"/>
        <w:keepNext/>
        <w:topLinePunct/>
        <w:adjustRightInd w:val="0"/>
        <w:snapToGrid w:val="0"/>
        <w:spacing w:line="360" w:lineRule="auto"/>
        <w:ind w:firstLine="480"/>
        <w:jc w:val="lef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9.2本项目的特殊资格要求…………………………………………………………</w:t>
      </w:r>
    </w:p>
    <w:p w14:paraId="346D496A">
      <w:pPr>
        <w:pStyle w:val="10"/>
        <w:keepNext/>
        <w:topLinePunct/>
        <w:adjustRightInd w:val="0"/>
        <w:snapToGrid w:val="0"/>
        <w:spacing w:line="360" w:lineRule="auto"/>
        <w:ind w:firstLine="480"/>
        <w:jc w:val="left"/>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10.投标</w:t>
      </w:r>
      <w:r>
        <w:rPr>
          <w:rFonts w:hint="eastAsia" w:asciiTheme="minorEastAsia" w:hAnsiTheme="minorEastAsia" w:eastAsiaTheme="minorEastAsia" w:cstheme="minorEastAsia"/>
          <w:sz w:val="24"/>
          <w:szCs w:val="22"/>
        </w:rPr>
        <w:t>保证金</w:t>
      </w:r>
      <w:r>
        <w:rPr>
          <w:rFonts w:hint="eastAsia" w:asciiTheme="minorEastAsia" w:hAnsiTheme="minorEastAsia" w:eastAsiaTheme="minorEastAsia" w:cstheme="minorEastAsia"/>
          <w:sz w:val="24"/>
          <w:szCs w:val="22"/>
          <w:lang w:val="en-US" w:eastAsia="zh-CN"/>
        </w:rPr>
        <w:t>提交</w:t>
      </w:r>
      <w:r>
        <w:rPr>
          <w:rFonts w:hint="eastAsia" w:asciiTheme="minorEastAsia" w:hAnsiTheme="minorEastAsia" w:eastAsiaTheme="minorEastAsia" w:cstheme="minorEastAsia"/>
          <w:sz w:val="24"/>
          <w:szCs w:val="22"/>
        </w:rPr>
        <w:t>凭证……………………………………………………………</w:t>
      </w:r>
    </w:p>
    <w:p w14:paraId="3B251CF2">
      <w:pPr>
        <w:pStyle w:val="10"/>
        <w:keepNext/>
        <w:topLinePunct/>
        <w:adjustRightInd w:val="0"/>
        <w:snapToGrid w:val="0"/>
        <w:spacing w:line="360" w:lineRule="auto"/>
        <w:ind w:firstLine="480"/>
        <w:jc w:val="left"/>
        <w:rPr>
          <w:rFonts w:hint="eastAsia" w:asciiTheme="minorEastAsia" w:hAnsiTheme="minorEastAsia" w:eastAsiaTheme="minorEastAsia" w:cstheme="minorEastAsia"/>
          <w:sz w:val="24"/>
          <w:szCs w:val="22"/>
        </w:rPr>
      </w:pPr>
    </w:p>
    <w:p w14:paraId="36EC59AC">
      <w:pPr>
        <w:pStyle w:val="10"/>
        <w:keepNext/>
        <w:topLinePunct/>
        <w:adjustRightInd w:val="0"/>
        <w:snapToGrid w:val="0"/>
        <w:spacing w:line="360" w:lineRule="auto"/>
        <w:ind w:firstLine="480"/>
        <w:jc w:val="left"/>
        <w:rPr>
          <w:rFonts w:hint="eastAsia" w:asciiTheme="minorEastAsia" w:hAnsiTheme="minorEastAsia" w:eastAsiaTheme="minorEastAsia" w:cstheme="minorEastAsia"/>
          <w:sz w:val="24"/>
          <w:szCs w:val="22"/>
        </w:rPr>
      </w:pPr>
    </w:p>
    <w:p w14:paraId="583F92E8">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p w14:paraId="64B8405F">
      <w:pPr>
        <w:keepNext/>
        <w:tabs>
          <w:tab w:val="left" w:pos="2070"/>
          <w:tab w:val="center" w:pos="4365"/>
        </w:tabs>
        <w:snapToGrid w:val="0"/>
        <w:spacing w:line="360" w:lineRule="auto"/>
        <w:ind w:firstLine="643"/>
        <w:jc w:val="center"/>
        <w:outlineLvl w:val="0"/>
        <w:rPr>
          <w:rFonts w:hint="eastAsia" w:asciiTheme="minorEastAsia" w:hAnsiTheme="minorEastAsia" w:eastAsiaTheme="minorEastAsia" w:cstheme="minorEastAsia"/>
          <w:b/>
          <w:color w:val="000000" w:themeColor="text1"/>
          <w:kern w:val="0"/>
          <w:sz w:val="32"/>
          <w:szCs w:val="32"/>
          <w14:textFill>
            <w14:solidFill>
              <w14:schemeClr w14:val="tx1"/>
            </w14:solidFill>
          </w14:textFill>
        </w:rPr>
      </w:pPr>
      <w:bookmarkStart w:id="56" w:name="_Toc180347475"/>
      <w:r>
        <w:rPr>
          <w:rFonts w:hint="eastAsia" w:asciiTheme="minorEastAsia" w:hAnsiTheme="minorEastAsia" w:eastAsiaTheme="minorEastAsia" w:cstheme="minorEastAsia"/>
          <w:b/>
          <w:color w:val="000000" w:themeColor="text1"/>
          <w:kern w:val="0"/>
          <w:sz w:val="32"/>
          <w:szCs w:val="32"/>
          <w14:textFill>
            <w14:solidFill>
              <w14:schemeClr w14:val="tx1"/>
            </w14:solidFill>
          </w14:textFill>
        </w:rPr>
        <w:t>资格证明文件</w:t>
      </w:r>
      <w:bookmarkEnd w:id="56"/>
    </w:p>
    <w:p w14:paraId="45D04B08">
      <w:pPr>
        <w:keepNext/>
        <w:topLinePunct/>
        <w:adjustRightInd w:val="0"/>
        <w:snapToGrid w:val="0"/>
        <w:spacing w:line="360" w:lineRule="auto"/>
        <w:outlineLvl w:val="1"/>
        <w:rPr>
          <w:rFonts w:hint="eastAsia" w:asciiTheme="minorEastAsia" w:hAnsiTheme="minorEastAsia" w:eastAsiaTheme="minorEastAsia" w:cstheme="minorEastAsia"/>
          <w:b/>
          <w:sz w:val="24"/>
        </w:rPr>
      </w:pPr>
      <w:bookmarkStart w:id="57" w:name="_Toc180347476"/>
      <w:r>
        <w:rPr>
          <w:rFonts w:hint="eastAsia" w:asciiTheme="minorEastAsia" w:hAnsiTheme="minorEastAsia" w:eastAsiaTheme="minorEastAsia" w:cstheme="minorEastAsia"/>
          <w:b/>
          <w:kern w:val="0"/>
          <w:sz w:val="24"/>
        </w:rPr>
        <w:t>1．具有</w:t>
      </w:r>
      <w:r>
        <w:rPr>
          <w:rFonts w:hint="eastAsia" w:asciiTheme="minorEastAsia" w:hAnsiTheme="minorEastAsia" w:eastAsiaTheme="minorEastAsia" w:cstheme="minorEastAsia"/>
          <w:b/>
          <w:sz w:val="24"/>
        </w:rPr>
        <w:t>独立承担民事责任的能力的信用承诺书</w:t>
      </w:r>
      <w:bookmarkEnd w:id="57"/>
    </w:p>
    <w:p w14:paraId="3D8EFC96">
      <w:pPr>
        <w:keepNext/>
        <w:topLinePunct/>
        <w:adjustRightInd w:val="0"/>
        <w:snapToGrid w:val="0"/>
        <w:spacing w:line="360" w:lineRule="auto"/>
        <w:ind w:firstLine="482"/>
        <w:jc w:val="center"/>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b/>
          <w:kern w:val="0"/>
          <w:sz w:val="24"/>
        </w:rPr>
        <w:t>投标人具有</w:t>
      </w:r>
      <w:r>
        <w:rPr>
          <w:rFonts w:hint="eastAsia" w:asciiTheme="minorEastAsia" w:hAnsiTheme="minorEastAsia" w:eastAsiaTheme="minorEastAsia" w:cstheme="minorEastAsia"/>
          <w:b/>
          <w:sz w:val="24"/>
        </w:rPr>
        <w:t>独立承担民事责任的能力的信用承诺书</w:t>
      </w:r>
    </w:p>
    <w:p w14:paraId="284578C2">
      <w:pPr>
        <w:keepNext/>
        <w:topLinePunct/>
        <w:ind w:firstLine="480"/>
        <w:rPr>
          <w:rFonts w:hint="eastAsia" w:asciiTheme="minorEastAsia" w:hAnsiTheme="minorEastAsia" w:eastAsiaTheme="minorEastAsia" w:cstheme="minorEastAsia"/>
          <w:sz w:val="24"/>
          <w:u w:val="single"/>
        </w:rPr>
      </w:pPr>
    </w:p>
    <w:p w14:paraId="51142CB0">
      <w:pPr>
        <w:keepNext/>
        <w:topLinePunct/>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t xml:space="preserve">  采购代理机构名称  ：</w:t>
      </w:r>
    </w:p>
    <w:p w14:paraId="31C5CF78">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我单位现参与贵公司组织的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项目（项目编号：</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kern w:val="0"/>
          <w:sz w:val="24"/>
          <w:u w:val="single"/>
        </w:rPr>
        <w:t xml:space="preserve">      （包号）</w:t>
      </w:r>
      <w:r>
        <w:rPr>
          <w:rFonts w:hint="eastAsia" w:asciiTheme="minorEastAsia" w:hAnsiTheme="minorEastAsia" w:eastAsiaTheme="minorEastAsia" w:cstheme="minorEastAsia"/>
          <w:sz w:val="24"/>
        </w:rPr>
        <w:t>）的采购活动。依据招标文件相关规定，现郑重承诺：</w:t>
      </w:r>
    </w:p>
    <w:p w14:paraId="0FC12873">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方具备《中华人民共和国政府采购法》第二十二条规定的投标人参加政府采购活动应“具有独立承担民事责任能力”的资格条件，且具有《中华人民共和国政府采购法实施条例》第十七条规定参加政府采购活动需提供的“法人或其他组织的营业执照等证明文件或自然人的身份证明”。</w:t>
      </w:r>
    </w:p>
    <w:p w14:paraId="07BC54FB">
      <w:pPr>
        <w:keepNext/>
        <w:topLinePunct/>
        <w:adjustRightInd w:val="0"/>
        <w:snapToGrid w:val="0"/>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基本信息如下：</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6"/>
        <w:gridCol w:w="3576"/>
        <w:gridCol w:w="1248"/>
        <w:gridCol w:w="1601"/>
      </w:tblGrid>
      <w:tr w14:paraId="452BE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56921B3B">
            <w:pPr>
              <w:keepNext/>
              <w:topLinePunct/>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单位名称</w:t>
            </w:r>
          </w:p>
        </w:tc>
        <w:tc>
          <w:tcPr>
            <w:tcW w:w="6425" w:type="dxa"/>
            <w:gridSpan w:val="3"/>
            <w:vAlign w:val="center"/>
          </w:tcPr>
          <w:p w14:paraId="7DDE7F22">
            <w:pPr>
              <w:keepNext/>
              <w:topLinePunct/>
              <w:adjustRightInd w:val="0"/>
              <w:snapToGrid w:val="0"/>
              <w:rPr>
                <w:rFonts w:hint="eastAsia" w:asciiTheme="minorEastAsia" w:hAnsiTheme="minorEastAsia" w:eastAsiaTheme="minorEastAsia" w:cstheme="minorEastAsia"/>
                <w:sz w:val="24"/>
              </w:rPr>
            </w:pPr>
          </w:p>
        </w:tc>
      </w:tr>
      <w:tr w14:paraId="7438E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4B8AC3FE">
            <w:pPr>
              <w:keepNext/>
              <w:topLinePunct/>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注册地址</w:t>
            </w:r>
          </w:p>
        </w:tc>
        <w:tc>
          <w:tcPr>
            <w:tcW w:w="6425" w:type="dxa"/>
            <w:gridSpan w:val="3"/>
            <w:vAlign w:val="center"/>
          </w:tcPr>
          <w:p w14:paraId="0AC05876">
            <w:pPr>
              <w:keepNext/>
              <w:topLinePunct/>
              <w:adjustRightInd w:val="0"/>
              <w:snapToGrid w:val="0"/>
              <w:rPr>
                <w:rFonts w:hint="eastAsia" w:asciiTheme="minorEastAsia" w:hAnsiTheme="minorEastAsia" w:eastAsiaTheme="minorEastAsia" w:cstheme="minorEastAsia"/>
                <w:sz w:val="24"/>
              </w:rPr>
            </w:pPr>
          </w:p>
        </w:tc>
      </w:tr>
      <w:tr w14:paraId="67462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4349AE46">
            <w:pPr>
              <w:keepNext/>
              <w:topLinePunct/>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统一社会信用代码</w:t>
            </w:r>
          </w:p>
        </w:tc>
        <w:tc>
          <w:tcPr>
            <w:tcW w:w="3576" w:type="dxa"/>
            <w:vAlign w:val="center"/>
          </w:tcPr>
          <w:p w14:paraId="3801424A">
            <w:pPr>
              <w:keepNext/>
              <w:topLinePunct/>
              <w:adjustRightInd w:val="0"/>
              <w:snapToGrid w:val="0"/>
              <w:rPr>
                <w:rFonts w:hint="eastAsia" w:asciiTheme="minorEastAsia" w:hAnsiTheme="minorEastAsia" w:eastAsiaTheme="minorEastAsia" w:cstheme="minorEastAsia"/>
                <w:sz w:val="24"/>
              </w:rPr>
            </w:pPr>
          </w:p>
        </w:tc>
        <w:tc>
          <w:tcPr>
            <w:tcW w:w="1248" w:type="dxa"/>
            <w:vAlign w:val="center"/>
          </w:tcPr>
          <w:p w14:paraId="45E8F398">
            <w:pPr>
              <w:keepNext/>
              <w:topLinePunct/>
              <w:adjustRightInd w:val="0"/>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营业期限</w:t>
            </w:r>
          </w:p>
        </w:tc>
        <w:tc>
          <w:tcPr>
            <w:tcW w:w="1601" w:type="dxa"/>
            <w:vAlign w:val="center"/>
          </w:tcPr>
          <w:p w14:paraId="7A5AAE60">
            <w:pPr>
              <w:keepNext/>
              <w:topLinePunct/>
              <w:adjustRightInd w:val="0"/>
              <w:snapToGrid w:val="0"/>
              <w:rPr>
                <w:rFonts w:hint="eastAsia" w:asciiTheme="minorEastAsia" w:hAnsiTheme="minorEastAsia" w:eastAsiaTheme="minorEastAsia" w:cstheme="minorEastAsia"/>
                <w:sz w:val="24"/>
              </w:rPr>
            </w:pPr>
          </w:p>
        </w:tc>
      </w:tr>
      <w:tr w14:paraId="1DE84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3ADC23BD">
            <w:pPr>
              <w:keepNext/>
              <w:topLinePunct/>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法定代表人（负责人）</w:t>
            </w:r>
          </w:p>
        </w:tc>
        <w:tc>
          <w:tcPr>
            <w:tcW w:w="3576" w:type="dxa"/>
            <w:vAlign w:val="center"/>
          </w:tcPr>
          <w:p w14:paraId="5757E454">
            <w:pPr>
              <w:keepNext/>
              <w:topLinePunct/>
              <w:adjustRightInd w:val="0"/>
              <w:snapToGrid w:val="0"/>
              <w:rPr>
                <w:rFonts w:hint="eastAsia" w:asciiTheme="minorEastAsia" w:hAnsiTheme="minorEastAsia" w:eastAsiaTheme="minorEastAsia" w:cstheme="minorEastAsia"/>
                <w:sz w:val="24"/>
              </w:rPr>
            </w:pPr>
          </w:p>
        </w:tc>
        <w:tc>
          <w:tcPr>
            <w:tcW w:w="1248" w:type="dxa"/>
            <w:vAlign w:val="center"/>
          </w:tcPr>
          <w:p w14:paraId="3509A55C">
            <w:pPr>
              <w:keepNext/>
              <w:topLinePunct/>
              <w:adjustRightInd w:val="0"/>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注册资金</w:t>
            </w:r>
          </w:p>
        </w:tc>
        <w:tc>
          <w:tcPr>
            <w:tcW w:w="1601" w:type="dxa"/>
            <w:vAlign w:val="center"/>
          </w:tcPr>
          <w:p w14:paraId="0C8F81F7">
            <w:pPr>
              <w:keepNext/>
              <w:topLinePunct/>
              <w:adjustRightInd w:val="0"/>
              <w:snapToGrid w:val="0"/>
              <w:rPr>
                <w:rFonts w:hint="eastAsia" w:asciiTheme="minorEastAsia" w:hAnsiTheme="minorEastAsia" w:eastAsiaTheme="minorEastAsia" w:cstheme="minorEastAsia"/>
                <w:sz w:val="24"/>
              </w:rPr>
            </w:pPr>
          </w:p>
        </w:tc>
      </w:tr>
      <w:tr w14:paraId="60B7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0D410D5A">
            <w:pPr>
              <w:keepNext/>
              <w:topLinePunct/>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基本开户银行</w:t>
            </w:r>
          </w:p>
        </w:tc>
        <w:tc>
          <w:tcPr>
            <w:tcW w:w="3576" w:type="dxa"/>
            <w:vAlign w:val="center"/>
          </w:tcPr>
          <w:p w14:paraId="7B8314B7">
            <w:pPr>
              <w:keepNext/>
              <w:topLinePunct/>
              <w:adjustRightInd w:val="0"/>
              <w:snapToGrid w:val="0"/>
              <w:rPr>
                <w:rFonts w:hint="eastAsia" w:asciiTheme="minorEastAsia" w:hAnsiTheme="minorEastAsia" w:eastAsiaTheme="minorEastAsia" w:cstheme="minorEastAsia"/>
                <w:sz w:val="24"/>
              </w:rPr>
            </w:pPr>
          </w:p>
        </w:tc>
        <w:tc>
          <w:tcPr>
            <w:tcW w:w="1248" w:type="dxa"/>
            <w:vAlign w:val="center"/>
          </w:tcPr>
          <w:p w14:paraId="567236AF">
            <w:pPr>
              <w:keepNext/>
              <w:topLinePunct/>
              <w:adjustRightInd w:val="0"/>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银行账号</w:t>
            </w:r>
          </w:p>
        </w:tc>
        <w:tc>
          <w:tcPr>
            <w:tcW w:w="1601" w:type="dxa"/>
            <w:vAlign w:val="center"/>
          </w:tcPr>
          <w:p w14:paraId="3F378DF3">
            <w:pPr>
              <w:keepNext/>
              <w:topLinePunct/>
              <w:adjustRightInd w:val="0"/>
              <w:snapToGrid w:val="0"/>
              <w:rPr>
                <w:rFonts w:hint="eastAsia" w:asciiTheme="minorEastAsia" w:hAnsiTheme="minorEastAsia" w:eastAsiaTheme="minorEastAsia" w:cstheme="minorEastAsia"/>
                <w:sz w:val="24"/>
              </w:rPr>
            </w:pPr>
          </w:p>
        </w:tc>
      </w:tr>
      <w:tr w14:paraId="38356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737F6598">
            <w:pPr>
              <w:keepNext/>
              <w:topLinePunct/>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银行行号</w:t>
            </w:r>
          </w:p>
        </w:tc>
        <w:tc>
          <w:tcPr>
            <w:tcW w:w="6425" w:type="dxa"/>
            <w:gridSpan w:val="3"/>
            <w:vAlign w:val="center"/>
          </w:tcPr>
          <w:p w14:paraId="4CEF3D34">
            <w:pPr>
              <w:keepNext/>
              <w:topLinePunct/>
              <w:adjustRightInd w:val="0"/>
              <w:snapToGrid w:val="0"/>
              <w:rPr>
                <w:rFonts w:hint="eastAsia" w:asciiTheme="minorEastAsia" w:hAnsiTheme="minorEastAsia" w:eastAsiaTheme="minorEastAsia" w:cstheme="minorEastAsia"/>
                <w:sz w:val="24"/>
              </w:rPr>
            </w:pPr>
          </w:p>
        </w:tc>
      </w:tr>
      <w:tr w14:paraId="026C5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617DC2AA">
            <w:pPr>
              <w:keepNext/>
              <w:topLinePunct/>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企业划型标准</w:t>
            </w:r>
          </w:p>
        </w:tc>
        <w:tc>
          <w:tcPr>
            <w:tcW w:w="6425" w:type="dxa"/>
            <w:gridSpan w:val="3"/>
            <w:vAlign w:val="center"/>
          </w:tcPr>
          <w:p w14:paraId="72473E6D">
            <w:pPr>
              <w:keepNext/>
              <w:topLinePunct/>
              <w:adjustRightInd w:val="0"/>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sym w:font="Wingdings 2" w:char="00A3"/>
            </w:r>
            <w:r>
              <w:rPr>
                <w:rFonts w:hint="eastAsia" w:asciiTheme="minorEastAsia" w:hAnsiTheme="minorEastAsia" w:eastAsiaTheme="minorEastAsia" w:cstheme="minorEastAsia"/>
                <w:sz w:val="24"/>
              </w:rPr>
              <w:t xml:space="preserve">大型企业   </w:t>
            </w:r>
            <w:r>
              <w:rPr>
                <w:rFonts w:hint="eastAsia" w:asciiTheme="minorEastAsia" w:hAnsiTheme="minorEastAsia" w:eastAsiaTheme="minorEastAsia" w:cstheme="minorEastAsia"/>
                <w:sz w:val="24"/>
              </w:rPr>
              <w:sym w:font="Wingdings 2" w:char="00A3"/>
            </w:r>
            <w:r>
              <w:rPr>
                <w:rFonts w:hint="eastAsia" w:asciiTheme="minorEastAsia" w:hAnsiTheme="minorEastAsia" w:eastAsiaTheme="minorEastAsia" w:cstheme="minorEastAsia"/>
                <w:sz w:val="24"/>
              </w:rPr>
              <w:t xml:space="preserve">中型企业   </w:t>
            </w:r>
            <w:r>
              <w:rPr>
                <w:rFonts w:hint="eastAsia" w:asciiTheme="minorEastAsia" w:hAnsiTheme="minorEastAsia" w:eastAsiaTheme="minorEastAsia" w:cstheme="minorEastAsia"/>
                <w:sz w:val="24"/>
              </w:rPr>
              <w:sym w:font="Wingdings 2" w:char="00A3"/>
            </w:r>
            <w:r>
              <w:rPr>
                <w:rFonts w:hint="eastAsia" w:asciiTheme="minorEastAsia" w:hAnsiTheme="minorEastAsia" w:eastAsiaTheme="minorEastAsia" w:cstheme="minorEastAsia"/>
                <w:sz w:val="24"/>
              </w:rPr>
              <w:t xml:space="preserve">小型企业   </w:t>
            </w:r>
            <w:r>
              <w:rPr>
                <w:rFonts w:hint="eastAsia" w:asciiTheme="minorEastAsia" w:hAnsiTheme="minorEastAsia" w:eastAsiaTheme="minorEastAsia" w:cstheme="minorEastAsia"/>
                <w:sz w:val="24"/>
              </w:rPr>
              <w:sym w:font="Wingdings 2" w:char="00A3"/>
            </w:r>
            <w:r>
              <w:rPr>
                <w:rFonts w:hint="eastAsia" w:asciiTheme="minorEastAsia" w:hAnsiTheme="minorEastAsia" w:eastAsiaTheme="minorEastAsia" w:cstheme="minorEastAsia"/>
                <w:sz w:val="24"/>
              </w:rPr>
              <w:t>微型企业</w:t>
            </w:r>
          </w:p>
        </w:tc>
      </w:tr>
      <w:tr w14:paraId="67E6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5B61F7CE">
            <w:pPr>
              <w:keepNext/>
              <w:topLinePunct/>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是否外商投资企业</w:t>
            </w:r>
          </w:p>
        </w:tc>
        <w:tc>
          <w:tcPr>
            <w:tcW w:w="6425" w:type="dxa"/>
            <w:gridSpan w:val="3"/>
            <w:vAlign w:val="center"/>
          </w:tcPr>
          <w:p w14:paraId="51432627">
            <w:pPr>
              <w:keepNext/>
              <w:topLinePunct/>
              <w:adjustRightInd w:val="0"/>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是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否</w:t>
            </w:r>
          </w:p>
        </w:tc>
      </w:tr>
      <w:tr w14:paraId="724CA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4B5191E8">
            <w:pPr>
              <w:keepNext/>
              <w:topLinePunct/>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外商投资企业类型</w:t>
            </w:r>
          </w:p>
        </w:tc>
        <w:tc>
          <w:tcPr>
            <w:tcW w:w="6425" w:type="dxa"/>
            <w:gridSpan w:val="3"/>
          </w:tcPr>
          <w:p w14:paraId="2C5CBD43">
            <w:pPr>
              <w:keepNext/>
              <w:topLinePunct/>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全部由外国投资者投资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部分由外国投资者投资   </w:t>
            </w:r>
          </w:p>
          <w:p w14:paraId="7E44A3C5">
            <w:pPr>
              <w:keepNext/>
              <w:topLinePunct/>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不涉及</w:t>
            </w:r>
          </w:p>
        </w:tc>
      </w:tr>
    </w:tbl>
    <w:p w14:paraId="391B01B9">
      <w:pPr>
        <w:keepNext/>
        <w:topLinePunct/>
        <w:adjustRightInd w:val="0"/>
        <w:snapToGrid w:val="0"/>
        <w:spacing w:before="120" w:beforeLines="50"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以上承诺信息如有虚假或隐瞒，我方愿意承担一切后果，并不再寻求任何旨在减轻或免除法律责任的辩解。 </w:t>
      </w:r>
    </w:p>
    <w:p w14:paraId="7F797424">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特此承诺。</w:t>
      </w:r>
    </w:p>
    <w:p w14:paraId="1167BF21">
      <w:pPr>
        <w:keepNext/>
        <w:topLinePunct/>
        <w:adjustRightInd w:val="0"/>
        <w:snapToGrid w:val="0"/>
        <w:spacing w:line="360" w:lineRule="auto"/>
        <w:ind w:firstLine="3120" w:firstLineChars="1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（盖章）</w:t>
      </w:r>
    </w:p>
    <w:p w14:paraId="40D20D80">
      <w:pPr>
        <w:keepNext/>
        <w:topLinePunct/>
        <w:adjustRightInd w:val="0"/>
        <w:snapToGrid w:val="0"/>
        <w:spacing w:line="360" w:lineRule="auto"/>
        <w:ind w:firstLine="3120" w:firstLineChars="1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法定代表人（负责人）：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（签字或盖章）  </w:t>
      </w:r>
    </w:p>
    <w:p w14:paraId="38905B74">
      <w:pPr>
        <w:keepNext/>
        <w:topLinePunct/>
        <w:adjustRightInd w:val="0"/>
        <w:snapToGrid w:val="0"/>
        <w:spacing w:line="360" w:lineRule="auto"/>
        <w:ind w:firstLine="3120" w:firstLineChars="1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日      期：</w:t>
      </w:r>
    </w:p>
    <w:p w14:paraId="4AA3465D">
      <w:pPr>
        <w:keepNext/>
        <w:topLinePunct/>
        <w:adjustRightInd w:val="0"/>
        <w:snapToGrid w:val="0"/>
        <w:spacing w:line="360" w:lineRule="auto"/>
        <w:outlineLvl w:val="1"/>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br w:type="page"/>
      </w:r>
      <w:bookmarkStart w:id="58" w:name="_Toc180347477"/>
      <w:r>
        <w:rPr>
          <w:rFonts w:hint="eastAsia" w:asciiTheme="minorEastAsia" w:hAnsiTheme="minorEastAsia" w:eastAsiaTheme="minorEastAsia" w:cstheme="minorEastAsia"/>
          <w:b/>
          <w:kern w:val="0"/>
          <w:sz w:val="24"/>
        </w:rPr>
        <w:t>2．具有良好的商业信誉和健全的财务会计制度的信用承诺书</w:t>
      </w:r>
      <w:bookmarkEnd w:id="58"/>
    </w:p>
    <w:p w14:paraId="323CD812">
      <w:pPr>
        <w:keepNext/>
        <w:topLinePunct/>
        <w:ind w:firstLine="482"/>
        <w:jc w:val="center"/>
        <w:rPr>
          <w:rFonts w:hint="eastAsia" w:asciiTheme="minorEastAsia" w:hAnsiTheme="minorEastAsia" w:eastAsiaTheme="minorEastAsia" w:cstheme="minorEastAsia"/>
          <w:b/>
          <w:kern w:val="0"/>
          <w:sz w:val="24"/>
        </w:rPr>
      </w:pPr>
    </w:p>
    <w:p w14:paraId="3C06D788">
      <w:pPr>
        <w:keepNext/>
        <w:topLinePunct/>
        <w:adjustRightInd w:val="0"/>
        <w:snapToGrid w:val="0"/>
        <w:spacing w:line="360" w:lineRule="auto"/>
        <w:ind w:firstLine="482"/>
        <w:jc w:val="center"/>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投标人具有良好的商业信誉和健全的财务会计制度的信用承诺书</w:t>
      </w:r>
    </w:p>
    <w:p w14:paraId="1FFC8F5D">
      <w:pPr>
        <w:keepNext/>
        <w:topLinePunct/>
        <w:ind w:firstLine="480"/>
        <w:rPr>
          <w:rFonts w:hint="eastAsia" w:asciiTheme="minorEastAsia" w:hAnsiTheme="minorEastAsia" w:eastAsiaTheme="minorEastAsia" w:cstheme="minorEastAsia"/>
          <w:sz w:val="24"/>
          <w:u w:val="single"/>
        </w:rPr>
      </w:pPr>
    </w:p>
    <w:p w14:paraId="24AFE28F">
      <w:pPr>
        <w:keepNext/>
        <w:topLinePunct/>
        <w:adjustRightInd w:val="0"/>
        <w:snapToGrid w:val="0"/>
        <w:spacing w:line="360" w:lineRule="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 xml:space="preserve">  采购代理机构名称  ：</w:t>
      </w:r>
    </w:p>
    <w:p w14:paraId="5CF272EC">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p>
    <w:p w14:paraId="54EB4E13">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我单位现参与贵公司组织的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项目（项目编号：</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kern w:val="0"/>
          <w:sz w:val="24"/>
          <w:u w:val="single"/>
        </w:rPr>
        <w:t xml:space="preserve">    （包号）</w:t>
      </w:r>
      <w:r>
        <w:rPr>
          <w:rFonts w:hint="eastAsia" w:asciiTheme="minorEastAsia" w:hAnsiTheme="minorEastAsia" w:eastAsiaTheme="minorEastAsia" w:cstheme="minorEastAsia"/>
          <w:sz w:val="24"/>
        </w:rPr>
        <w:t>）的采购活动。依据招标文件相关规定，现郑重承诺：</w:t>
      </w:r>
    </w:p>
    <w:p w14:paraId="5D36696B">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方具备《中华人民共和国政府采购法》第二十二条规定的投标人参加政府采购活动应“具有良好的商业信誉和健全的财务会计制度”的资格条件，且具有《中华人民共和国政府采购法实施条例》第十七条规定参加政府采购活动需提供的合法有效的“财务状况报告相关证明材料”或“在基本户开户银行出具的无不良记录资信证明”等文件。</w:t>
      </w:r>
    </w:p>
    <w:p w14:paraId="4555E4E8">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以上承诺信息如有虚假或隐瞒，我方愿意承担一切后果，并不再寻求任何旨在减轻或免除法律责任的辩解。 </w:t>
      </w:r>
    </w:p>
    <w:p w14:paraId="39AC4C55">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p w14:paraId="4C0263CB">
      <w:pPr>
        <w:keepNext/>
        <w:topLinePunct/>
        <w:adjustRightInd w:val="0"/>
        <w:snapToGrid w:val="0"/>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特此承诺。</w:t>
      </w:r>
    </w:p>
    <w:p w14:paraId="50159370">
      <w:pPr>
        <w:keepNext/>
        <w:topLinePunct/>
        <w:snapToGrid w:val="0"/>
        <w:spacing w:line="360" w:lineRule="auto"/>
        <w:ind w:firstLine="480" w:firstLineChars="200"/>
        <w:rPr>
          <w:rFonts w:hint="eastAsia" w:asciiTheme="minorEastAsia" w:hAnsiTheme="minorEastAsia" w:eastAsiaTheme="minorEastAsia" w:cstheme="minorEastAsia"/>
          <w:sz w:val="24"/>
        </w:rPr>
      </w:pPr>
    </w:p>
    <w:p w14:paraId="409B7A2A">
      <w:pPr>
        <w:keepNext/>
        <w:topLinePunct/>
        <w:snapToGrid w:val="0"/>
        <w:spacing w:line="360" w:lineRule="auto"/>
        <w:ind w:firstLine="480" w:firstLineChars="200"/>
        <w:rPr>
          <w:rFonts w:hint="eastAsia" w:asciiTheme="minorEastAsia" w:hAnsiTheme="minorEastAsia" w:eastAsiaTheme="minorEastAsia" w:cstheme="minorEastAsia"/>
          <w:sz w:val="24"/>
        </w:rPr>
      </w:pPr>
    </w:p>
    <w:p w14:paraId="6E5CBA32">
      <w:pPr>
        <w:keepNext/>
        <w:topLinePunct/>
        <w:adjustRightInd w:val="0"/>
        <w:snapToGrid w:val="0"/>
        <w:spacing w:line="360" w:lineRule="auto"/>
        <w:ind w:firstLine="3120" w:firstLineChars="1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（盖章）</w:t>
      </w:r>
    </w:p>
    <w:p w14:paraId="06335961">
      <w:pPr>
        <w:keepNext/>
        <w:topLinePunct/>
        <w:adjustRightInd w:val="0"/>
        <w:snapToGrid w:val="0"/>
        <w:spacing w:line="360" w:lineRule="auto"/>
        <w:ind w:firstLine="3120" w:firstLineChars="1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法定代表人（负责人）：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（签字或盖章）  </w:t>
      </w:r>
    </w:p>
    <w:p w14:paraId="6DCC9F2F">
      <w:pPr>
        <w:keepNext/>
        <w:topLinePunct/>
        <w:adjustRightInd w:val="0"/>
        <w:snapToGrid w:val="0"/>
        <w:spacing w:line="360" w:lineRule="auto"/>
        <w:ind w:firstLine="3120" w:firstLineChars="1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日      期：</w:t>
      </w:r>
    </w:p>
    <w:p w14:paraId="30F26972">
      <w:pPr>
        <w:keepNext/>
        <w:topLinePunct/>
        <w:snapToGrid w:val="0"/>
        <w:spacing w:line="360" w:lineRule="auto"/>
        <w:ind w:firstLine="482"/>
        <w:rPr>
          <w:rFonts w:hint="eastAsia" w:asciiTheme="minorEastAsia" w:hAnsiTheme="minorEastAsia" w:eastAsiaTheme="minorEastAsia" w:cstheme="minorEastAsia"/>
          <w:b/>
          <w:kern w:val="0"/>
          <w:sz w:val="24"/>
        </w:rPr>
      </w:pPr>
    </w:p>
    <w:p w14:paraId="4AB90D07">
      <w:pPr>
        <w:keepNext/>
        <w:topLinePunct/>
        <w:adjustRightInd w:val="0"/>
        <w:snapToGrid w:val="0"/>
        <w:spacing w:line="360" w:lineRule="auto"/>
        <w:outlineLvl w:val="1"/>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br w:type="page"/>
      </w:r>
      <w:bookmarkStart w:id="59" w:name="_Toc180347478"/>
      <w:r>
        <w:rPr>
          <w:rFonts w:hint="eastAsia" w:asciiTheme="minorEastAsia" w:hAnsiTheme="minorEastAsia" w:eastAsiaTheme="minorEastAsia" w:cstheme="minorEastAsia"/>
          <w:b/>
          <w:kern w:val="0"/>
          <w:sz w:val="24"/>
        </w:rPr>
        <w:t>3．具有履行合同所必需的设备和专业技术能力的信用承诺书</w:t>
      </w:r>
      <w:bookmarkEnd w:id="59"/>
    </w:p>
    <w:p w14:paraId="6975B4B9">
      <w:pPr>
        <w:keepNext/>
        <w:topLinePunct/>
        <w:spacing w:line="330" w:lineRule="atLeast"/>
        <w:ind w:firstLine="420"/>
        <w:jc w:val="left"/>
        <w:rPr>
          <w:rFonts w:hint="eastAsia" w:asciiTheme="minorEastAsia" w:hAnsiTheme="minorEastAsia" w:eastAsiaTheme="minorEastAsia" w:cstheme="minorEastAsia"/>
          <w:kern w:val="0"/>
          <w:szCs w:val="21"/>
        </w:rPr>
      </w:pPr>
    </w:p>
    <w:p w14:paraId="36F5D4F4">
      <w:pPr>
        <w:keepNext/>
        <w:topLinePunct/>
        <w:adjustRightInd w:val="0"/>
        <w:snapToGrid w:val="0"/>
        <w:spacing w:line="360" w:lineRule="auto"/>
        <w:ind w:firstLine="482"/>
        <w:jc w:val="center"/>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投标人具有履行合同所必需的设备和专业技术能力的信用承诺书</w:t>
      </w:r>
    </w:p>
    <w:p w14:paraId="77D748C2">
      <w:pPr>
        <w:keepNext/>
        <w:topLinePunct/>
        <w:ind w:firstLine="480"/>
        <w:rPr>
          <w:rFonts w:hint="eastAsia" w:asciiTheme="minorEastAsia" w:hAnsiTheme="minorEastAsia" w:eastAsiaTheme="minorEastAsia" w:cstheme="minorEastAsia"/>
          <w:sz w:val="24"/>
        </w:rPr>
      </w:pPr>
    </w:p>
    <w:p w14:paraId="65D8A95E">
      <w:pPr>
        <w:keepNext/>
        <w:topLinePunct/>
        <w:spacing w:line="330" w:lineRule="atLeast"/>
        <w:ind w:firstLine="420"/>
        <w:jc w:val="left"/>
        <w:rPr>
          <w:rFonts w:hint="eastAsia" w:asciiTheme="minorEastAsia" w:hAnsiTheme="minorEastAsia" w:eastAsiaTheme="minorEastAsia" w:cstheme="minorEastAsia"/>
          <w:kern w:val="0"/>
          <w:szCs w:val="21"/>
        </w:rPr>
      </w:pPr>
    </w:p>
    <w:p w14:paraId="7C471BC1">
      <w:pPr>
        <w:keepNext/>
        <w:topLinePunct/>
        <w:adjustRightInd w:val="0"/>
        <w:snapToGrid w:val="0"/>
        <w:spacing w:line="360" w:lineRule="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 xml:space="preserve">  采购代理机构名称  ：</w:t>
      </w:r>
    </w:p>
    <w:p w14:paraId="7B1EA7E6">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rPr>
      </w:pPr>
    </w:p>
    <w:p w14:paraId="6B2BC6EE">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我单位现参与贵公司组织的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项目（项目编号：</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kern w:val="0"/>
          <w:sz w:val="24"/>
          <w:u w:val="single"/>
        </w:rPr>
        <w:t>（包号）</w:t>
      </w:r>
      <w:r>
        <w:rPr>
          <w:rFonts w:hint="eastAsia" w:asciiTheme="minorEastAsia" w:hAnsiTheme="minorEastAsia" w:eastAsiaTheme="minorEastAsia" w:cstheme="minorEastAsia"/>
          <w:sz w:val="24"/>
        </w:rPr>
        <w:t>）的采购活动。依据招标文件相关规定，现郑重承诺：</w:t>
      </w:r>
    </w:p>
    <w:p w14:paraId="6D020B97">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方具备《中华人民共和国政府采购法》第二十二条规定的投标人参加政府采购活动应“具有履行合同所必需的设备和专业技术能力”的资格条件，且具有《中华人民共和国政府采购法实施条例》第十七条中规定投标人参加政府采购活动需提供“具备履行合同所必需的设备和专业技术能力的证明材料”。</w:t>
      </w:r>
    </w:p>
    <w:p w14:paraId="412748BA">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以上承诺信息如有虚假或隐瞒，我方愿意承担一切后果，并不再寻求任何旨在减轻或免除法律责任的辩解。 </w:t>
      </w:r>
    </w:p>
    <w:p w14:paraId="06662F35">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p>
    <w:p w14:paraId="3FA28092">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特此承诺。</w:t>
      </w:r>
    </w:p>
    <w:p w14:paraId="1AB5CA3A">
      <w:pPr>
        <w:keepNext/>
        <w:topLinePunct/>
        <w:ind w:firstLine="3369" w:firstLineChars="1404"/>
        <w:rPr>
          <w:rFonts w:hint="eastAsia" w:asciiTheme="minorEastAsia" w:hAnsiTheme="minorEastAsia" w:eastAsiaTheme="minorEastAsia" w:cstheme="minorEastAsia"/>
          <w:sz w:val="24"/>
        </w:rPr>
      </w:pPr>
    </w:p>
    <w:p w14:paraId="18B863E2">
      <w:pPr>
        <w:keepNext/>
        <w:topLinePunct/>
        <w:ind w:firstLine="3369" w:firstLineChars="1404"/>
        <w:rPr>
          <w:rFonts w:hint="eastAsia" w:asciiTheme="minorEastAsia" w:hAnsiTheme="minorEastAsia" w:eastAsiaTheme="minorEastAsia" w:cstheme="minorEastAsia"/>
          <w:sz w:val="24"/>
        </w:rPr>
      </w:pPr>
    </w:p>
    <w:p w14:paraId="0638C64D">
      <w:pPr>
        <w:keepNext/>
        <w:topLinePunct/>
        <w:ind w:firstLine="3369" w:firstLineChars="1404"/>
        <w:rPr>
          <w:rFonts w:hint="eastAsia" w:asciiTheme="minorEastAsia" w:hAnsiTheme="minorEastAsia" w:eastAsiaTheme="minorEastAsia" w:cstheme="minorEastAsia"/>
          <w:sz w:val="24"/>
        </w:rPr>
      </w:pPr>
    </w:p>
    <w:p w14:paraId="1E9C10CF">
      <w:pPr>
        <w:keepNext/>
        <w:topLinePunct/>
        <w:spacing w:line="330" w:lineRule="atLeast"/>
        <w:ind w:firstLine="420"/>
        <w:jc w:val="left"/>
        <w:rPr>
          <w:rFonts w:hint="eastAsia" w:asciiTheme="minorEastAsia" w:hAnsiTheme="minorEastAsia" w:eastAsiaTheme="minorEastAsia" w:cstheme="minorEastAsia"/>
          <w:kern w:val="0"/>
          <w:szCs w:val="21"/>
        </w:rPr>
      </w:pPr>
    </w:p>
    <w:p w14:paraId="5D0051C5">
      <w:pPr>
        <w:keepNext/>
        <w:topLinePunct/>
        <w:spacing w:line="330" w:lineRule="atLeast"/>
        <w:ind w:firstLine="420"/>
        <w:jc w:val="left"/>
        <w:rPr>
          <w:rFonts w:hint="eastAsia" w:asciiTheme="minorEastAsia" w:hAnsiTheme="minorEastAsia" w:eastAsiaTheme="minorEastAsia" w:cstheme="minorEastAsia"/>
          <w:kern w:val="0"/>
          <w:szCs w:val="21"/>
        </w:rPr>
      </w:pPr>
    </w:p>
    <w:p w14:paraId="320FCE88">
      <w:pPr>
        <w:keepNext/>
        <w:topLinePunct/>
        <w:ind w:firstLine="3369" w:firstLineChars="1404"/>
        <w:rPr>
          <w:rFonts w:hint="eastAsia" w:asciiTheme="minorEastAsia" w:hAnsiTheme="minorEastAsia" w:eastAsiaTheme="minorEastAsia" w:cstheme="minorEastAsia"/>
          <w:sz w:val="24"/>
        </w:rPr>
      </w:pPr>
    </w:p>
    <w:p w14:paraId="0D9346AE">
      <w:pPr>
        <w:keepNext/>
        <w:topLinePunct/>
        <w:ind w:firstLine="3369" w:firstLineChars="1404"/>
        <w:rPr>
          <w:rFonts w:hint="eastAsia" w:asciiTheme="minorEastAsia" w:hAnsiTheme="minorEastAsia" w:eastAsiaTheme="minorEastAsia" w:cstheme="minorEastAsia"/>
          <w:sz w:val="24"/>
        </w:rPr>
      </w:pPr>
    </w:p>
    <w:p w14:paraId="1CFD77F3">
      <w:pPr>
        <w:keepNext/>
        <w:topLinePunct/>
        <w:adjustRightInd w:val="0"/>
        <w:snapToGrid w:val="0"/>
        <w:spacing w:line="360" w:lineRule="auto"/>
        <w:ind w:firstLine="3120" w:firstLineChars="1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（盖章）</w:t>
      </w:r>
    </w:p>
    <w:p w14:paraId="445A01F0">
      <w:pPr>
        <w:keepNext/>
        <w:topLinePunct/>
        <w:adjustRightInd w:val="0"/>
        <w:snapToGrid w:val="0"/>
        <w:spacing w:line="360" w:lineRule="auto"/>
        <w:ind w:firstLine="3120" w:firstLineChars="1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法定代表人（负责人）：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（签字或盖章）  </w:t>
      </w:r>
    </w:p>
    <w:p w14:paraId="44B9665E">
      <w:pPr>
        <w:keepNext/>
        <w:topLinePunct/>
        <w:adjustRightInd w:val="0"/>
        <w:snapToGrid w:val="0"/>
        <w:spacing w:line="360" w:lineRule="auto"/>
        <w:ind w:firstLine="3120" w:firstLineChars="1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日      期：</w:t>
      </w:r>
    </w:p>
    <w:p w14:paraId="576D4447">
      <w:pPr>
        <w:keepNext/>
        <w:topLinePunct/>
        <w:snapToGrid w:val="0"/>
        <w:spacing w:line="360" w:lineRule="auto"/>
        <w:ind w:firstLine="482"/>
        <w:rPr>
          <w:rFonts w:hint="eastAsia" w:asciiTheme="minorEastAsia" w:hAnsiTheme="minorEastAsia" w:eastAsiaTheme="minorEastAsia" w:cstheme="minorEastAsia"/>
          <w:b/>
          <w:kern w:val="0"/>
          <w:sz w:val="24"/>
        </w:rPr>
      </w:pPr>
    </w:p>
    <w:p w14:paraId="503752BA">
      <w:pPr>
        <w:keepNext/>
        <w:topLinePunct/>
        <w:adjustRightInd w:val="0"/>
        <w:snapToGrid w:val="0"/>
        <w:spacing w:line="360" w:lineRule="auto"/>
        <w:outlineLvl w:val="1"/>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br w:type="page"/>
      </w:r>
      <w:bookmarkStart w:id="60" w:name="_Toc180347479"/>
      <w:r>
        <w:rPr>
          <w:rFonts w:hint="eastAsia" w:asciiTheme="minorEastAsia" w:hAnsiTheme="minorEastAsia" w:eastAsiaTheme="minorEastAsia" w:cstheme="minorEastAsia"/>
          <w:b/>
          <w:kern w:val="0"/>
          <w:sz w:val="24"/>
        </w:rPr>
        <w:t>4．具有依法缴纳税收和社会保障资金的良好记录的信用承诺书</w:t>
      </w:r>
      <w:bookmarkEnd w:id="60"/>
    </w:p>
    <w:p w14:paraId="39503EF5">
      <w:pPr>
        <w:keepNext/>
        <w:topLinePunct/>
        <w:ind w:firstLine="482"/>
        <w:jc w:val="center"/>
        <w:rPr>
          <w:rFonts w:hint="eastAsia" w:asciiTheme="minorEastAsia" w:hAnsiTheme="minorEastAsia" w:eastAsiaTheme="minorEastAsia" w:cstheme="minorEastAsia"/>
          <w:b/>
          <w:kern w:val="0"/>
          <w:sz w:val="24"/>
        </w:rPr>
      </w:pPr>
    </w:p>
    <w:p w14:paraId="60096DEB">
      <w:pPr>
        <w:keepNext/>
        <w:topLinePunct/>
        <w:adjustRightInd w:val="0"/>
        <w:snapToGrid w:val="0"/>
        <w:spacing w:line="360" w:lineRule="auto"/>
        <w:ind w:firstLine="482"/>
        <w:jc w:val="center"/>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投标人具有依法缴纳税收和社会保障资金的良好记录的信用承诺书</w:t>
      </w:r>
    </w:p>
    <w:p w14:paraId="745CD332">
      <w:pPr>
        <w:keepNext/>
        <w:topLinePunct/>
        <w:ind w:firstLine="420"/>
        <w:rPr>
          <w:rFonts w:hint="eastAsia" w:asciiTheme="minorEastAsia" w:hAnsiTheme="minorEastAsia" w:eastAsiaTheme="minorEastAsia" w:cstheme="minorEastAsia"/>
        </w:rPr>
      </w:pPr>
    </w:p>
    <w:p w14:paraId="0A97467B">
      <w:pPr>
        <w:keepNext/>
        <w:topLinePunct/>
        <w:adjustRightInd w:val="0"/>
        <w:snapToGrid w:val="0"/>
        <w:spacing w:line="360" w:lineRule="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 xml:space="preserve">  采购代理机构名称  ：</w:t>
      </w:r>
    </w:p>
    <w:p w14:paraId="54F0AAEC">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p>
    <w:p w14:paraId="2EF86371">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我公司现参与贵公司组织的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项目（项目编号：</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kern w:val="0"/>
          <w:sz w:val="24"/>
          <w:u w:val="single"/>
        </w:rPr>
        <w:t>（包号）</w:t>
      </w:r>
      <w:r>
        <w:rPr>
          <w:rFonts w:hint="eastAsia" w:asciiTheme="minorEastAsia" w:hAnsiTheme="minorEastAsia" w:eastAsiaTheme="minorEastAsia" w:cstheme="minorEastAsia"/>
          <w:sz w:val="24"/>
        </w:rPr>
        <w:t>）的采购活动。依据招标文件相关规定，现郑重承诺：</w:t>
      </w:r>
    </w:p>
    <w:p w14:paraId="4D21FCE3">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方具备《中华人民共和国政府采购法》第二十二条规定的投标人参加政府采购活动应“有依法缴纳税收和社会保障资金的良好记录”，且具有《中华人民共和国政府采购法实施条例》第十七条中规定的参加政府采购活动需提供的“依法缴纳税收和社会保障资金的相关材料”。</w:t>
      </w:r>
    </w:p>
    <w:p w14:paraId="4FB73C11">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我方在参加本次采购活动前严格依法缴纳税收或依法享受国家免税优惠政策，并依法给单位职工缴纳社会保障金或依法不需要缴纳社会保障资金的证明文件。</w:t>
      </w:r>
    </w:p>
    <w:p w14:paraId="1C5029A5">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以上承诺信息如有虚假或隐瞒，我方愿意承担一切后果，并不再寻求任何旨在减轻或免除法律责任的辩解。 </w:t>
      </w:r>
    </w:p>
    <w:p w14:paraId="043CD6DE">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p w14:paraId="53DD031D">
      <w:pPr>
        <w:keepNext/>
        <w:topLinePunct/>
        <w:adjustRightInd w:val="0"/>
        <w:snapToGrid w:val="0"/>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特此承诺。</w:t>
      </w:r>
    </w:p>
    <w:p w14:paraId="5CEDB6B6">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p>
    <w:p w14:paraId="47B1BF84">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p>
    <w:p w14:paraId="3833C83E">
      <w:pPr>
        <w:keepNext/>
        <w:topLinePunct/>
        <w:adjustRightInd w:val="0"/>
        <w:snapToGrid w:val="0"/>
        <w:spacing w:line="360" w:lineRule="auto"/>
        <w:ind w:firstLine="3120" w:firstLineChars="1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（盖章）</w:t>
      </w:r>
    </w:p>
    <w:p w14:paraId="449E9469">
      <w:pPr>
        <w:keepNext/>
        <w:topLinePunct/>
        <w:adjustRightInd w:val="0"/>
        <w:snapToGrid w:val="0"/>
        <w:spacing w:line="360" w:lineRule="auto"/>
        <w:ind w:firstLine="3120" w:firstLineChars="1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法定代表人（负责人）：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（签字或盖章）  </w:t>
      </w:r>
    </w:p>
    <w:p w14:paraId="72751E27">
      <w:pPr>
        <w:keepNext/>
        <w:topLinePunct/>
        <w:adjustRightInd w:val="0"/>
        <w:snapToGrid w:val="0"/>
        <w:spacing w:line="360" w:lineRule="auto"/>
        <w:ind w:firstLine="3120" w:firstLineChars="1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日      期：</w:t>
      </w:r>
    </w:p>
    <w:p w14:paraId="41971C4D">
      <w:pPr>
        <w:keepNext/>
        <w:topLinePunct/>
        <w:spacing w:line="480" w:lineRule="exact"/>
        <w:ind w:firstLine="480"/>
        <w:rPr>
          <w:rFonts w:hint="eastAsia" w:asciiTheme="minorEastAsia" w:hAnsiTheme="minorEastAsia" w:eastAsiaTheme="minorEastAsia" w:cstheme="minorEastAsia"/>
          <w:sz w:val="24"/>
        </w:rPr>
      </w:pPr>
    </w:p>
    <w:p w14:paraId="37938D4C">
      <w:pPr>
        <w:keepNext/>
        <w:topLinePunct/>
        <w:adjustRightInd w:val="0"/>
        <w:snapToGrid w:val="0"/>
        <w:spacing w:line="360" w:lineRule="auto"/>
        <w:outlineLvl w:val="1"/>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br w:type="page"/>
      </w:r>
      <w:bookmarkStart w:id="61" w:name="_Toc180347480"/>
      <w:r>
        <w:rPr>
          <w:rFonts w:hint="eastAsia" w:asciiTheme="minorEastAsia" w:hAnsiTheme="minorEastAsia" w:eastAsiaTheme="minorEastAsia" w:cstheme="minorEastAsia"/>
          <w:b/>
          <w:kern w:val="0"/>
          <w:sz w:val="24"/>
        </w:rPr>
        <w:t>5．参加本次采购活动前三年内，在经营活动中没有重大违法记录的信用承诺书</w:t>
      </w:r>
      <w:bookmarkEnd w:id="61"/>
    </w:p>
    <w:p w14:paraId="596E0EC9">
      <w:pPr>
        <w:keepNext/>
        <w:topLinePunct/>
        <w:ind w:firstLine="482"/>
        <w:jc w:val="center"/>
        <w:rPr>
          <w:rFonts w:hint="eastAsia" w:asciiTheme="minorEastAsia" w:hAnsiTheme="minorEastAsia" w:eastAsiaTheme="minorEastAsia" w:cstheme="minorEastAsia"/>
          <w:b/>
          <w:sz w:val="24"/>
        </w:rPr>
      </w:pPr>
    </w:p>
    <w:p w14:paraId="7C77A29F">
      <w:pPr>
        <w:keepNext/>
        <w:topLinePunct/>
        <w:adjustRightInd w:val="0"/>
        <w:snapToGrid w:val="0"/>
        <w:spacing w:line="360" w:lineRule="auto"/>
        <w:ind w:firstLine="482"/>
        <w:jc w:val="center"/>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参加本次采购活动前三年内，在经营活动中没有重大违法记录的信用承诺书</w:t>
      </w:r>
    </w:p>
    <w:p w14:paraId="43866ED5">
      <w:pPr>
        <w:keepNext/>
        <w:topLinePunct/>
        <w:spacing w:line="330" w:lineRule="atLeast"/>
        <w:ind w:firstLine="420"/>
        <w:jc w:val="left"/>
        <w:rPr>
          <w:rFonts w:hint="eastAsia" w:asciiTheme="minorEastAsia" w:hAnsiTheme="minorEastAsia" w:eastAsiaTheme="minorEastAsia" w:cstheme="minorEastAsia"/>
          <w:kern w:val="0"/>
          <w:szCs w:val="21"/>
        </w:rPr>
      </w:pPr>
    </w:p>
    <w:p w14:paraId="009E74BA">
      <w:pPr>
        <w:keepNext/>
        <w:topLinePunct/>
        <w:adjustRightInd w:val="0"/>
        <w:snapToGrid w:val="0"/>
        <w:spacing w:line="360" w:lineRule="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 xml:space="preserve">  采购代理机构名称  ：</w:t>
      </w:r>
    </w:p>
    <w:p w14:paraId="7F47ACB5">
      <w:pPr>
        <w:keepNext/>
        <w:topLinePunct/>
        <w:adjustRightInd w:val="0"/>
        <w:snapToGrid w:val="0"/>
        <w:spacing w:line="360" w:lineRule="auto"/>
        <w:ind w:firstLine="420" w:firstLineChars="200"/>
        <w:jc w:val="left"/>
        <w:rPr>
          <w:rFonts w:hint="eastAsia" w:asciiTheme="minorEastAsia" w:hAnsiTheme="minorEastAsia" w:eastAsiaTheme="minorEastAsia" w:cstheme="minorEastAsia"/>
        </w:rPr>
      </w:pPr>
    </w:p>
    <w:p w14:paraId="380C86B6">
      <w:pPr>
        <w:keepNext/>
        <w:topLinePunct/>
        <w:adjustRightInd w:val="0"/>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我单位现参与贵公司组织的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项目（项目编号：</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szCs w:val="28"/>
          <w:u w:val="single"/>
        </w:rPr>
        <w:t xml:space="preserve"> </w:t>
      </w:r>
      <w:r>
        <w:rPr>
          <w:rFonts w:hint="eastAsia" w:asciiTheme="minorEastAsia" w:hAnsiTheme="minorEastAsia" w:eastAsiaTheme="minorEastAsia" w:cstheme="minorEastAsia"/>
          <w:kern w:val="0"/>
          <w:sz w:val="24"/>
          <w:szCs w:val="28"/>
          <w:u w:val="single"/>
        </w:rPr>
        <w:t>（包号）</w:t>
      </w:r>
      <w:r>
        <w:rPr>
          <w:rFonts w:hint="eastAsia" w:asciiTheme="minorEastAsia" w:hAnsiTheme="minorEastAsia" w:eastAsiaTheme="minorEastAsia" w:cstheme="minorEastAsia"/>
          <w:sz w:val="24"/>
        </w:rPr>
        <w:t>）的采购活动。依据</w:t>
      </w:r>
      <w:r>
        <w:rPr>
          <w:rFonts w:hint="eastAsia" w:asciiTheme="minorEastAsia" w:hAnsiTheme="minorEastAsia" w:eastAsiaTheme="minorEastAsia" w:cstheme="minorEastAsia"/>
          <w:sz w:val="24"/>
          <w:szCs w:val="28"/>
        </w:rPr>
        <w:t>招标文件</w:t>
      </w:r>
      <w:r>
        <w:rPr>
          <w:rFonts w:hint="eastAsia" w:asciiTheme="minorEastAsia" w:hAnsiTheme="minorEastAsia" w:eastAsiaTheme="minorEastAsia" w:cstheme="minorEastAsia"/>
          <w:sz w:val="24"/>
        </w:rPr>
        <w:t>相关规定，现郑重承诺：</w:t>
      </w:r>
    </w:p>
    <w:p w14:paraId="526165AA">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单位在参加本次采购活动前3年内，在经营活动中没有因违法经营受到刑事处罚或者责令停产停业、吊销许可证或者执照、较大数额罚款等行政处罚的重大违法记录。经查证，在信用中国网（http：//www.creditchina.gov.cn）的信用信息中失信被执行人、重大税收违法案件当事人名单均为0记录；在中国政府采购网（http：//www.ccgp.gov.cn）中的政府采购严重违法失信行为信息记录为0记录。</w:t>
      </w:r>
    </w:p>
    <w:p w14:paraId="3565AC89">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以上承诺信息如有虚假或隐瞒，我方愿意承担一切后果，并不再寻求任何旨在减轻或免除法律责任的辩解。 </w:t>
      </w:r>
    </w:p>
    <w:p w14:paraId="3019DF0C">
      <w:pPr>
        <w:keepNext/>
        <w:topLinePunct/>
        <w:adjustRightInd w:val="0"/>
        <w:snapToGrid w:val="0"/>
        <w:spacing w:line="360" w:lineRule="auto"/>
        <w:ind w:firstLine="480" w:firstLineChars="200"/>
        <w:jc w:val="left"/>
        <w:rPr>
          <w:rFonts w:hint="eastAsia" w:asciiTheme="minorEastAsia" w:hAnsiTheme="minorEastAsia" w:eastAsiaTheme="minorEastAsia" w:cstheme="minorEastAsia"/>
          <w:sz w:val="24"/>
        </w:rPr>
      </w:pPr>
    </w:p>
    <w:p w14:paraId="49FBA361">
      <w:pPr>
        <w:keepNext/>
        <w:topLinePunct/>
        <w:adjustRightInd w:val="0"/>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特此承诺。</w:t>
      </w:r>
    </w:p>
    <w:p w14:paraId="3E07F2B8">
      <w:pPr>
        <w:keepNext/>
        <w:topLinePunct/>
        <w:adjustRightInd w:val="0"/>
        <w:snapToGrid w:val="0"/>
        <w:spacing w:line="360" w:lineRule="auto"/>
        <w:ind w:firstLine="480" w:firstLineChars="200"/>
        <w:jc w:val="center"/>
        <w:rPr>
          <w:rFonts w:hint="eastAsia" w:asciiTheme="minorEastAsia" w:hAnsiTheme="minorEastAsia" w:eastAsiaTheme="minorEastAsia" w:cstheme="minorEastAsia"/>
          <w:sz w:val="24"/>
        </w:rPr>
      </w:pPr>
    </w:p>
    <w:p w14:paraId="1FA391D7">
      <w:pPr>
        <w:keepNext/>
        <w:topLinePunct/>
        <w:adjustRightInd w:val="0"/>
        <w:snapToGrid w:val="0"/>
        <w:spacing w:line="360" w:lineRule="auto"/>
        <w:ind w:firstLine="480" w:firstLineChars="200"/>
        <w:jc w:val="center"/>
        <w:rPr>
          <w:rFonts w:hint="eastAsia" w:asciiTheme="minorEastAsia" w:hAnsiTheme="minorEastAsia" w:eastAsiaTheme="minorEastAsia" w:cstheme="minorEastAsia"/>
          <w:sz w:val="24"/>
        </w:rPr>
      </w:pPr>
    </w:p>
    <w:p w14:paraId="2E95F619">
      <w:pPr>
        <w:keepNext/>
        <w:topLinePunct/>
        <w:adjustRightInd w:val="0"/>
        <w:snapToGrid w:val="0"/>
        <w:spacing w:line="360" w:lineRule="auto"/>
        <w:ind w:firstLine="480" w:firstLineChars="200"/>
        <w:jc w:val="center"/>
        <w:rPr>
          <w:rFonts w:hint="eastAsia" w:asciiTheme="minorEastAsia" w:hAnsiTheme="minorEastAsia" w:eastAsiaTheme="minorEastAsia" w:cstheme="minorEastAsia"/>
          <w:sz w:val="24"/>
        </w:rPr>
      </w:pPr>
    </w:p>
    <w:p w14:paraId="54F61FB2">
      <w:pPr>
        <w:keepNext/>
        <w:topLinePunct/>
        <w:adjustRightInd w:val="0"/>
        <w:snapToGrid w:val="0"/>
        <w:spacing w:line="360" w:lineRule="auto"/>
        <w:ind w:firstLine="480" w:firstLineChars="200"/>
        <w:jc w:val="center"/>
        <w:rPr>
          <w:rFonts w:hint="eastAsia" w:asciiTheme="minorEastAsia" w:hAnsiTheme="minorEastAsia" w:eastAsiaTheme="minorEastAsia" w:cstheme="minorEastAsia"/>
          <w:sz w:val="24"/>
        </w:rPr>
      </w:pPr>
    </w:p>
    <w:p w14:paraId="16C9555F">
      <w:pPr>
        <w:keepNext/>
        <w:topLinePunct/>
        <w:adjustRightInd w:val="0"/>
        <w:snapToGrid w:val="0"/>
        <w:spacing w:line="360" w:lineRule="auto"/>
        <w:ind w:firstLine="3120" w:firstLineChars="1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（盖章）</w:t>
      </w:r>
    </w:p>
    <w:p w14:paraId="1B60D60A">
      <w:pPr>
        <w:keepNext/>
        <w:topLinePunct/>
        <w:adjustRightInd w:val="0"/>
        <w:snapToGrid w:val="0"/>
        <w:spacing w:line="360" w:lineRule="auto"/>
        <w:ind w:firstLine="3120" w:firstLineChars="1300"/>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法定代表人（负责人）：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（签字或盖章）</w:t>
      </w:r>
    </w:p>
    <w:p w14:paraId="71E0B951">
      <w:pPr>
        <w:keepNext/>
        <w:topLinePunct/>
        <w:adjustRightInd w:val="0"/>
        <w:snapToGrid w:val="0"/>
        <w:spacing w:line="360" w:lineRule="auto"/>
        <w:ind w:firstLine="3120" w:firstLineChars="1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日      期：</w:t>
      </w:r>
    </w:p>
    <w:p w14:paraId="1FE82DB7">
      <w:pPr>
        <w:keepNext/>
        <w:topLinePunct/>
        <w:snapToGrid w:val="0"/>
        <w:spacing w:line="360" w:lineRule="auto"/>
        <w:ind w:firstLine="480"/>
        <w:rPr>
          <w:rFonts w:hint="eastAsia" w:asciiTheme="minorEastAsia" w:hAnsiTheme="minorEastAsia" w:eastAsiaTheme="minorEastAsia" w:cstheme="minorEastAsia"/>
          <w:sz w:val="24"/>
        </w:rPr>
      </w:pPr>
    </w:p>
    <w:p w14:paraId="168D758B">
      <w:pPr>
        <w:keepNext/>
        <w:topLinePunct/>
        <w:adjustRightInd w:val="0"/>
        <w:snapToGrid w:val="0"/>
        <w:spacing w:line="360" w:lineRule="auto"/>
        <w:outlineLvl w:val="1"/>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kern w:val="0"/>
          <w:szCs w:val="21"/>
        </w:rPr>
        <w:br w:type="page"/>
      </w:r>
      <w:bookmarkStart w:id="62" w:name="_Toc180347481"/>
      <w:r>
        <w:rPr>
          <w:rFonts w:hint="eastAsia" w:asciiTheme="minorEastAsia" w:hAnsiTheme="minorEastAsia" w:eastAsiaTheme="minorEastAsia" w:cstheme="minorEastAsia"/>
          <w:b/>
          <w:kern w:val="0"/>
          <w:sz w:val="24"/>
        </w:rPr>
        <w:t>6．不存在单位负责人为同一人或者存在直接控股、管理关系的不同投标人参加同一合同项下的政府采购活动的信用承诺书</w:t>
      </w:r>
      <w:bookmarkEnd w:id="62"/>
    </w:p>
    <w:p w14:paraId="7F5293F8">
      <w:pPr>
        <w:keepNext/>
        <w:topLinePunct/>
        <w:snapToGrid w:val="0"/>
        <w:spacing w:line="400" w:lineRule="exact"/>
        <w:ind w:firstLine="482"/>
        <w:jc w:val="left"/>
        <w:rPr>
          <w:rFonts w:hint="eastAsia" w:asciiTheme="minorEastAsia" w:hAnsiTheme="minorEastAsia" w:eastAsiaTheme="minorEastAsia" w:cstheme="minorEastAsia"/>
          <w:b/>
          <w:kern w:val="0"/>
          <w:sz w:val="24"/>
        </w:rPr>
      </w:pPr>
    </w:p>
    <w:p w14:paraId="2004556D">
      <w:pPr>
        <w:keepNext/>
        <w:topLinePunct/>
        <w:adjustRightInd w:val="0"/>
        <w:snapToGrid w:val="0"/>
        <w:spacing w:line="360" w:lineRule="auto"/>
        <w:ind w:firstLine="482"/>
        <w:jc w:val="center"/>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不存在单位负责人为同一人或者存在直接控股、管理关系的不同投标人</w:t>
      </w:r>
    </w:p>
    <w:p w14:paraId="5A8F2365">
      <w:pPr>
        <w:keepNext/>
        <w:topLinePunct/>
        <w:adjustRightInd w:val="0"/>
        <w:snapToGrid w:val="0"/>
        <w:spacing w:line="360" w:lineRule="auto"/>
        <w:ind w:firstLine="482"/>
        <w:jc w:val="center"/>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参加同一合同项下的政府采购活动的信用承诺书</w:t>
      </w:r>
    </w:p>
    <w:p w14:paraId="2A441D51">
      <w:pPr>
        <w:keepNext/>
        <w:topLinePunct/>
        <w:snapToGrid w:val="0"/>
        <w:spacing w:line="400" w:lineRule="exact"/>
        <w:ind w:firstLine="482"/>
        <w:jc w:val="left"/>
        <w:rPr>
          <w:rFonts w:hint="eastAsia" w:asciiTheme="minorEastAsia" w:hAnsiTheme="minorEastAsia" w:eastAsiaTheme="minorEastAsia" w:cstheme="minorEastAsia"/>
          <w:b/>
          <w:kern w:val="0"/>
          <w:sz w:val="24"/>
        </w:rPr>
      </w:pPr>
    </w:p>
    <w:p w14:paraId="13E4757D">
      <w:pPr>
        <w:keepNext/>
        <w:topLinePunct/>
        <w:spacing w:line="360" w:lineRule="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 xml:space="preserve">  采购代理机构名称  ：</w:t>
      </w:r>
    </w:p>
    <w:p w14:paraId="64C55982">
      <w:pPr>
        <w:keepNext/>
        <w:topLinePunct/>
        <w:snapToGrid w:val="0"/>
        <w:spacing w:line="400" w:lineRule="exact"/>
        <w:ind w:firstLine="482"/>
        <w:jc w:val="left"/>
        <w:rPr>
          <w:rFonts w:hint="eastAsia" w:asciiTheme="minorEastAsia" w:hAnsiTheme="minorEastAsia" w:eastAsiaTheme="minorEastAsia" w:cstheme="minorEastAsia"/>
          <w:b/>
          <w:kern w:val="0"/>
          <w:sz w:val="24"/>
        </w:rPr>
      </w:pPr>
    </w:p>
    <w:p w14:paraId="028A95C7">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我单位现参与贵公司组织的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项目</w:t>
      </w:r>
      <w:r>
        <w:rPr>
          <w:rFonts w:hint="eastAsia" w:asciiTheme="minorEastAsia" w:hAnsiTheme="minorEastAsia" w:eastAsiaTheme="minorEastAsia" w:cstheme="minorEastAsia"/>
          <w:sz w:val="24"/>
          <w:u w:val="single"/>
        </w:rPr>
        <w:t>（项目编号：        （包号））</w:t>
      </w:r>
      <w:r>
        <w:rPr>
          <w:rFonts w:hint="eastAsia" w:asciiTheme="minorEastAsia" w:hAnsiTheme="minorEastAsia" w:eastAsiaTheme="minorEastAsia" w:cstheme="minorEastAsia"/>
          <w:sz w:val="24"/>
        </w:rPr>
        <w:t>的采购活动。依据招标文件相关规定，现郑重声明：</w:t>
      </w:r>
    </w:p>
    <w:p w14:paraId="2DF29265">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我单位不存在与参与本项目的其他投标人的单位负责人为同一人或者存在直接控股、管理关系的不同投标人参加同一合同项下的政府采购活动的情形。</w:t>
      </w:r>
    </w:p>
    <w:p w14:paraId="6AFAA500">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以上承诺信息如有虚假或隐瞒，我方愿意承担一切后果，并不再寻求任何旨在减轻或免除法律责任的辩解。</w:t>
      </w:r>
    </w:p>
    <w:p w14:paraId="48676790">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特此承诺。</w:t>
      </w:r>
    </w:p>
    <w:p w14:paraId="6D6A1FFB">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p>
    <w:p w14:paraId="4E913491">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p>
    <w:p w14:paraId="412D6F3C">
      <w:pPr>
        <w:keepNext/>
        <w:topLinePunct/>
        <w:adjustRightInd w:val="0"/>
        <w:snapToGrid w:val="0"/>
        <w:spacing w:line="360" w:lineRule="auto"/>
        <w:ind w:firstLine="3120" w:firstLineChars="1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（盖章）</w:t>
      </w:r>
    </w:p>
    <w:p w14:paraId="09BA4AEE">
      <w:pPr>
        <w:keepNext/>
        <w:topLinePunct/>
        <w:adjustRightInd w:val="0"/>
        <w:snapToGrid w:val="0"/>
        <w:spacing w:line="360" w:lineRule="auto"/>
        <w:ind w:firstLine="3120" w:firstLineChars="1300"/>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法定代表人（负责人）：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（签字或盖章）</w:t>
      </w:r>
    </w:p>
    <w:p w14:paraId="5D0657C3">
      <w:pPr>
        <w:keepNext/>
        <w:topLinePunct/>
        <w:adjustRightInd w:val="0"/>
        <w:snapToGrid w:val="0"/>
        <w:spacing w:line="360" w:lineRule="auto"/>
        <w:ind w:firstLine="3120" w:firstLineChars="1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日      期：</w:t>
      </w:r>
    </w:p>
    <w:p w14:paraId="76D1D528">
      <w:pPr>
        <w:keepNext/>
        <w:topLinePunct/>
        <w:snapToGrid w:val="0"/>
        <w:spacing w:line="480" w:lineRule="exact"/>
        <w:ind w:firstLine="3120" w:firstLineChars="1300"/>
        <w:rPr>
          <w:rFonts w:hint="eastAsia" w:asciiTheme="minorEastAsia" w:hAnsiTheme="minorEastAsia" w:eastAsiaTheme="minorEastAsia" w:cstheme="minorEastAsia"/>
          <w:sz w:val="24"/>
        </w:rPr>
      </w:pPr>
    </w:p>
    <w:p w14:paraId="64503FD5">
      <w:pPr>
        <w:keepNext/>
        <w:topLinePunct/>
        <w:adjustRightInd w:val="0"/>
        <w:snapToGrid w:val="0"/>
        <w:spacing w:line="360" w:lineRule="auto"/>
        <w:outlineLvl w:val="1"/>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br w:type="page"/>
      </w:r>
      <w:bookmarkStart w:id="63" w:name="_Toc180347482"/>
      <w:r>
        <w:rPr>
          <w:rFonts w:hint="eastAsia" w:asciiTheme="minorEastAsia" w:hAnsiTheme="minorEastAsia" w:eastAsiaTheme="minorEastAsia" w:cstheme="minorEastAsia"/>
          <w:b/>
          <w:kern w:val="0"/>
          <w:sz w:val="24"/>
        </w:rPr>
        <w:t>7．投标人廉洁自律信用承诺书</w:t>
      </w:r>
      <w:bookmarkEnd w:id="63"/>
    </w:p>
    <w:p w14:paraId="5462340A">
      <w:pPr>
        <w:keepNext/>
        <w:topLinePunct/>
        <w:adjustRightInd w:val="0"/>
        <w:snapToGrid w:val="0"/>
        <w:spacing w:line="360" w:lineRule="auto"/>
        <w:ind w:firstLine="482"/>
        <w:jc w:val="center"/>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投标人廉洁自律信用承诺书</w:t>
      </w:r>
    </w:p>
    <w:p w14:paraId="5D04BD38">
      <w:pPr>
        <w:keepNext/>
        <w:topLinePunct/>
        <w:spacing w:line="360" w:lineRule="auto"/>
        <w:ind w:firstLine="480"/>
        <w:rPr>
          <w:rFonts w:hint="eastAsia" w:asciiTheme="minorEastAsia" w:hAnsiTheme="minorEastAsia" w:eastAsiaTheme="minorEastAsia" w:cstheme="minorEastAsia"/>
          <w:sz w:val="24"/>
          <w:u w:val="single"/>
        </w:rPr>
      </w:pPr>
    </w:p>
    <w:p w14:paraId="1A317364">
      <w:pPr>
        <w:keepNext/>
        <w:topLinePunct/>
        <w:adjustRightInd w:val="0"/>
        <w:snapToGrid w:val="0"/>
        <w:spacing w:line="360" w:lineRule="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 xml:space="preserve">  采购代理机构名称  ：</w:t>
      </w:r>
    </w:p>
    <w:p w14:paraId="6AEFB122">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为维护本招标项目的正常工作秩序，本公司特郑重承诺：</w:t>
      </w:r>
    </w:p>
    <w:p w14:paraId="1BCF7A14">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一、保证严格按照相关法律法规规定及本招标文件的相关规定，规范本公司的行为，做到合法、合规参与本次采购活动，正当、公平参与竞争。</w:t>
      </w:r>
    </w:p>
    <w:p w14:paraId="1B7EAA79">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二、本公司保证在采购活动中做到：</w:t>
      </w:r>
    </w:p>
    <w:p w14:paraId="2DA9FCF3">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1.不与其他投标人相互串通报价或恶意低价竞争谋取中标，损害采购人的合法权益；</w:t>
      </w:r>
    </w:p>
    <w:p w14:paraId="28577B2B">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2.不与采购人、采购代理机构串通，围标、串标参与本采购项目，损害采购人利益或他人的合法权益；</w:t>
      </w:r>
    </w:p>
    <w:p w14:paraId="6E03BD10">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不以向采购人、采购代理机构或者评标委员会成员通过行贿（包括送礼金礼品、有价证券、购物券、回扣、佣金、咨询费、劳务费、赞助费、宣传费、支付旅游费用、报销各种消费凭证、宴请、娱乐等）手段谋取中标；</w:t>
      </w:r>
    </w:p>
    <w:p w14:paraId="6EEC29DB">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4.不通过提供虚假材料，谋取中标；</w:t>
      </w:r>
    </w:p>
    <w:p w14:paraId="627B6997">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5.保证中标后严格按照本次采购文件及我公司在投标文件中的相关承诺，在规定时间内与采购人签订政府采购合同；</w:t>
      </w:r>
    </w:p>
    <w:p w14:paraId="209DFDCB">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6.不以其他任何方式扰乱本次采购工作；</w:t>
      </w:r>
    </w:p>
    <w:p w14:paraId="26F72DBB">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7.保证严格遵守会议纪律；</w:t>
      </w:r>
    </w:p>
    <w:p w14:paraId="05FFCA6E">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8.不存在本招标文件第十条投标人违法违规行为。</w:t>
      </w:r>
    </w:p>
    <w:p w14:paraId="6C0BF9C5">
      <w:pPr>
        <w:keepNext/>
        <w:topLinePunct/>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在本次采购活动中，如有违反以上第二条中的任何一款行为，除承担扣除投标保证金的惩罚外，同意贵方上报上级主管部门，按相关法律规定给予处罚，我公司及项目参与人员完全接受。</w:t>
      </w:r>
    </w:p>
    <w:p w14:paraId="055D83F7">
      <w:pPr>
        <w:keepNext/>
        <w:topLinePunct/>
        <w:adjustRightInd w:val="0"/>
        <w:snapToGrid w:val="0"/>
        <w:spacing w:line="360" w:lineRule="auto"/>
        <w:ind w:firstLine="3120" w:firstLineChars="1300"/>
        <w:rPr>
          <w:rFonts w:hint="eastAsia" w:asciiTheme="minorEastAsia" w:hAnsiTheme="minorEastAsia" w:eastAsiaTheme="minorEastAsia" w:cstheme="minorEastAsia"/>
          <w:sz w:val="24"/>
        </w:rPr>
      </w:pPr>
    </w:p>
    <w:p w14:paraId="7C16D09E">
      <w:pPr>
        <w:keepNext/>
        <w:topLinePunct/>
        <w:adjustRightInd w:val="0"/>
        <w:snapToGrid w:val="0"/>
        <w:spacing w:line="360" w:lineRule="auto"/>
        <w:ind w:firstLine="3120" w:firstLineChars="1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（盖章）</w:t>
      </w:r>
    </w:p>
    <w:p w14:paraId="3BBED061">
      <w:pPr>
        <w:keepNext/>
        <w:topLinePunct/>
        <w:adjustRightInd w:val="0"/>
        <w:snapToGrid w:val="0"/>
        <w:spacing w:line="360" w:lineRule="auto"/>
        <w:ind w:firstLine="3120" w:firstLineChars="1300"/>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法定代表人（负责人）：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（签字或盖章）</w:t>
      </w:r>
    </w:p>
    <w:p w14:paraId="2AD7E839">
      <w:pPr>
        <w:keepNext/>
        <w:topLinePunct/>
        <w:adjustRightInd w:val="0"/>
        <w:snapToGrid w:val="0"/>
        <w:spacing w:line="360" w:lineRule="auto"/>
        <w:ind w:firstLine="3120" w:firstLineChars="1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日      期：</w:t>
      </w:r>
    </w:p>
    <w:p w14:paraId="2C1076B1">
      <w:pPr>
        <w:keepNext/>
        <w:topLinePunct/>
        <w:adjustRightInd w:val="0"/>
        <w:snapToGrid w:val="0"/>
        <w:spacing w:line="360" w:lineRule="auto"/>
        <w:outlineLvl w:val="1"/>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kern w:val="0"/>
          <w:sz w:val="24"/>
          <w:szCs w:val="21"/>
        </w:rPr>
        <w:br w:type="page"/>
      </w:r>
      <w:bookmarkStart w:id="64" w:name="_Toc180347483"/>
      <w:r>
        <w:rPr>
          <w:rFonts w:hint="eastAsia" w:asciiTheme="minorEastAsia" w:hAnsiTheme="minorEastAsia" w:eastAsiaTheme="minorEastAsia" w:cstheme="minorEastAsia"/>
          <w:b/>
          <w:kern w:val="0"/>
          <w:sz w:val="24"/>
        </w:rPr>
        <w:t>8．落实政府采购政策资格要求的证明材料</w:t>
      </w:r>
      <w:bookmarkEnd w:id="64"/>
    </w:p>
    <w:p w14:paraId="6B029833">
      <w:pPr>
        <w:keepNext/>
        <w:topLinePunct/>
        <w:adjustRightInd w:val="0"/>
        <w:snapToGrid w:val="0"/>
        <w:spacing w:line="360" w:lineRule="auto"/>
        <w:ind w:firstLine="482"/>
        <w:rPr>
          <w:rFonts w:hint="eastAsia" w:asciiTheme="minorEastAsia" w:hAnsiTheme="minorEastAsia" w:eastAsiaTheme="minorEastAsia" w:cstheme="minorEastAsia"/>
          <w:b/>
          <w:bCs/>
          <w:sz w:val="24"/>
        </w:rPr>
      </w:pPr>
    </w:p>
    <w:p w14:paraId="5E731339">
      <w:pPr>
        <w:keepNext/>
        <w:topLinePunct/>
        <w:adjustRightInd w:val="0"/>
        <w:snapToGrid w:val="0"/>
        <w:spacing w:line="360" w:lineRule="auto"/>
        <w:outlineLvl w:val="1"/>
        <w:rPr>
          <w:rFonts w:hint="eastAsia" w:asciiTheme="minorEastAsia" w:hAnsiTheme="minorEastAsia" w:eastAsiaTheme="minorEastAsia" w:cstheme="minorEastAsia"/>
          <w:b/>
          <w:kern w:val="0"/>
          <w:sz w:val="24"/>
        </w:rPr>
      </w:pPr>
      <w:bookmarkStart w:id="65" w:name="_Toc180347484"/>
      <w:r>
        <w:rPr>
          <w:rFonts w:hint="eastAsia" w:asciiTheme="minorEastAsia" w:hAnsiTheme="minorEastAsia" w:eastAsiaTheme="minorEastAsia" w:cstheme="minorEastAsia"/>
          <w:b/>
          <w:kern w:val="0"/>
          <w:sz w:val="24"/>
        </w:rPr>
        <w:t>9．投标人应具备的特定资格要求证明材料（见各包要求）</w:t>
      </w:r>
      <w:bookmarkEnd w:id="65"/>
    </w:p>
    <w:p w14:paraId="396B479D">
      <w:pPr>
        <w:keepNext/>
        <w:topLinePunct/>
        <w:adjustRightInd w:val="0"/>
        <w:snapToGrid w:val="0"/>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9.1法律、行政法规规定的其他条件</w:t>
      </w:r>
    </w:p>
    <w:p w14:paraId="3163C338">
      <w:pPr>
        <w:keepNext/>
        <w:topLinePunct/>
        <w:adjustRightInd w:val="0"/>
        <w:snapToGrid w:val="0"/>
        <w:spacing w:line="360" w:lineRule="auto"/>
        <w:ind w:firstLine="482"/>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影印件或扫描件需加盖投标人公章</w:t>
      </w:r>
    </w:p>
    <w:p w14:paraId="4673D448">
      <w:pPr>
        <w:keepNext/>
        <w:topLinePunct/>
        <w:adjustRightInd w:val="0"/>
        <w:snapToGrid w:val="0"/>
        <w:spacing w:line="360" w:lineRule="auto"/>
        <w:ind w:firstLine="480"/>
        <w:rPr>
          <w:rFonts w:hint="eastAsia" w:asciiTheme="minorEastAsia" w:hAnsiTheme="minorEastAsia" w:eastAsiaTheme="minorEastAsia" w:cstheme="minorEastAsia"/>
          <w:sz w:val="24"/>
        </w:rPr>
      </w:pPr>
    </w:p>
    <w:p w14:paraId="4CAFCDCE">
      <w:pPr>
        <w:keepNext/>
        <w:topLinePunct/>
        <w:adjustRightInd w:val="0"/>
        <w:snapToGrid w:val="0"/>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9.2本项目的特殊资格要求</w:t>
      </w:r>
    </w:p>
    <w:p w14:paraId="6CBB8469">
      <w:pPr>
        <w:keepNext/>
        <w:topLinePunct/>
        <w:adjustRightInd w:val="0"/>
        <w:snapToGrid w:val="0"/>
        <w:spacing w:line="360" w:lineRule="auto"/>
        <w:ind w:firstLine="482"/>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sz w:val="24"/>
        </w:rPr>
        <w:t>影印件或扫描件</w:t>
      </w:r>
      <w:r>
        <w:rPr>
          <w:rFonts w:hint="eastAsia" w:asciiTheme="minorEastAsia" w:hAnsiTheme="minorEastAsia" w:eastAsiaTheme="minorEastAsia" w:cstheme="minorEastAsia"/>
          <w:b/>
          <w:bCs/>
          <w:kern w:val="0"/>
          <w:sz w:val="24"/>
        </w:rPr>
        <w:t>需加盖投标人公章</w:t>
      </w:r>
    </w:p>
    <w:p w14:paraId="30B2C882">
      <w:pPr>
        <w:widowControl/>
        <w:jc w:val="left"/>
        <w:rPr>
          <w:rFonts w:hint="eastAsia" w:asciiTheme="minorEastAsia" w:hAnsiTheme="minorEastAsia" w:eastAsiaTheme="minorEastAsia" w:cstheme="minorEastAsia"/>
          <w:b/>
          <w:kern w:val="0"/>
          <w:sz w:val="24"/>
          <w:lang w:val="en-US" w:eastAsia="zh-CN"/>
        </w:rPr>
      </w:pPr>
    </w:p>
    <w:p w14:paraId="101404AF">
      <w:pPr>
        <w:widowControl/>
        <w:jc w:val="left"/>
        <w:rPr>
          <w:rFonts w:hint="eastAsia" w:asciiTheme="minorEastAsia" w:hAnsiTheme="minorEastAsia" w:eastAsiaTheme="minorEastAsia" w:cstheme="minorEastAsia"/>
          <w:b/>
          <w:kern w:val="0"/>
          <w:sz w:val="24"/>
          <w:lang w:val="en-US" w:eastAsia="zh-CN"/>
        </w:rPr>
      </w:pPr>
    </w:p>
    <w:p w14:paraId="63772D8E">
      <w:pPr>
        <w:widowControl/>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
          <w:kern w:val="0"/>
          <w:sz w:val="24"/>
          <w:highlight w:val="none"/>
          <w:lang w:val="en-US" w:eastAsia="zh-CN"/>
        </w:rPr>
        <w:t>10.投标</w:t>
      </w:r>
      <w:r>
        <w:rPr>
          <w:rFonts w:hint="eastAsia" w:asciiTheme="minorEastAsia" w:hAnsiTheme="minorEastAsia" w:eastAsiaTheme="minorEastAsia" w:cstheme="minorEastAsia"/>
          <w:b/>
          <w:kern w:val="0"/>
          <w:sz w:val="24"/>
          <w:highlight w:val="none"/>
        </w:rPr>
        <w:t>保证金</w:t>
      </w:r>
      <w:r>
        <w:rPr>
          <w:rFonts w:hint="eastAsia" w:asciiTheme="minorEastAsia" w:hAnsiTheme="minorEastAsia" w:eastAsiaTheme="minorEastAsia" w:cstheme="minorEastAsia"/>
          <w:b/>
          <w:kern w:val="0"/>
          <w:sz w:val="24"/>
          <w:highlight w:val="none"/>
          <w:lang w:val="en-US" w:eastAsia="zh-CN"/>
        </w:rPr>
        <w:t>提交</w:t>
      </w:r>
      <w:r>
        <w:rPr>
          <w:rFonts w:hint="eastAsia" w:asciiTheme="minorEastAsia" w:hAnsiTheme="minorEastAsia" w:eastAsiaTheme="minorEastAsia" w:cstheme="minorEastAsia"/>
          <w:b/>
          <w:kern w:val="0"/>
          <w:sz w:val="24"/>
          <w:highlight w:val="none"/>
        </w:rPr>
        <w:t>凭证</w:t>
      </w:r>
      <w:r>
        <w:rPr>
          <w:rFonts w:hint="eastAsia" w:asciiTheme="minorEastAsia" w:hAnsiTheme="minorEastAsia" w:eastAsiaTheme="minorEastAsia" w:cstheme="minorEastAsia"/>
          <w:bCs/>
          <w:sz w:val="24"/>
        </w:rPr>
        <w:br w:type="page"/>
      </w:r>
    </w:p>
    <w:p w14:paraId="6BBF8294">
      <w:pPr>
        <w:keepNext/>
        <w:spacing w:line="520" w:lineRule="atLeas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投标文件（商务技术文件）封面格式</w:t>
      </w:r>
    </w:p>
    <w:p w14:paraId="5C4A9E92">
      <w:pPr>
        <w:keepNext/>
        <w:snapToGrid w:val="0"/>
        <w:spacing w:line="360" w:lineRule="auto"/>
        <w:ind w:firstLine="560"/>
        <w:rPr>
          <w:rFonts w:hint="eastAsia" w:asciiTheme="minorEastAsia" w:hAnsiTheme="minorEastAsia" w:eastAsiaTheme="minorEastAsia" w:cstheme="minorEastAsia"/>
          <w:color w:val="000000" w:themeColor="text1"/>
          <w:kern w:val="0"/>
          <w:sz w:val="28"/>
          <w:szCs w:val="32"/>
          <w14:textFill>
            <w14:solidFill>
              <w14:schemeClr w14:val="tx1"/>
            </w14:solidFill>
          </w14:textFill>
        </w:rPr>
      </w:pPr>
    </w:p>
    <w:p w14:paraId="7CD80651">
      <w:pPr>
        <w:keepNext/>
        <w:snapToGrid w:val="0"/>
        <w:spacing w:line="360" w:lineRule="auto"/>
        <w:ind w:firstLine="560"/>
        <w:jc w:val="right"/>
        <w:rPr>
          <w:rFonts w:hint="eastAsia" w:asciiTheme="minorEastAsia" w:hAnsiTheme="minorEastAsia" w:eastAsiaTheme="minorEastAsia" w:cstheme="minorEastAsia"/>
          <w:color w:val="000000" w:themeColor="text1"/>
          <w:kern w:val="0"/>
          <w:sz w:val="28"/>
          <w:szCs w:val="32"/>
          <w14:textFill>
            <w14:solidFill>
              <w14:schemeClr w14:val="tx1"/>
            </w14:solidFill>
          </w14:textFill>
        </w:rPr>
      </w:pPr>
    </w:p>
    <w:p w14:paraId="0E753991">
      <w:pPr>
        <w:keepNext/>
        <w:snapToGrid w:val="0"/>
        <w:spacing w:line="360" w:lineRule="auto"/>
        <w:ind w:firstLine="560"/>
        <w:jc w:val="right"/>
        <w:rPr>
          <w:rFonts w:hint="eastAsia" w:asciiTheme="minorEastAsia" w:hAnsiTheme="minorEastAsia" w:eastAsiaTheme="minorEastAsia" w:cstheme="minorEastAsia"/>
          <w:color w:val="000000" w:themeColor="text1"/>
          <w:kern w:val="0"/>
          <w:sz w:val="28"/>
          <w:szCs w:val="32"/>
          <w14:textFill>
            <w14:solidFill>
              <w14:schemeClr w14:val="tx1"/>
            </w14:solidFill>
          </w14:textFill>
        </w:rPr>
      </w:pPr>
    </w:p>
    <w:p w14:paraId="75E69B75">
      <w:pPr>
        <w:keepNext/>
        <w:snapToGrid w:val="0"/>
        <w:spacing w:line="360" w:lineRule="auto"/>
        <w:ind w:firstLine="560"/>
        <w:jc w:val="right"/>
        <w:rPr>
          <w:rFonts w:hint="eastAsia" w:asciiTheme="minorEastAsia" w:hAnsiTheme="minorEastAsia" w:eastAsiaTheme="minorEastAsia" w:cstheme="minorEastAsia"/>
          <w:color w:val="000000" w:themeColor="text1"/>
          <w:kern w:val="0"/>
          <w:sz w:val="28"/>
          <w:szCs w:val="32"/>
          <w14:textFill>
            <w14:solidFill>
              <w14:schemeClr w14:val="tx1"/>
            </w14:solidFill>
          </w14:textFill>
        </w:rPr>
      </w:pPr>
    </w:p>
    <w:p w14:paraId="449E2500">
      <w:pPr>
        <w:keepNext/>
        <w:snapToGrid w:val="0"/>
        <w:spacing w:line="360" w:lineRule="auto"/>
        <w:jc w:val="center"/>
        <w:rPr>
          <w:rFonts w:hint="eastAsia" w:asciiTheme="minorEastAsia" w:hAnsiTheme="minorEastAsia" w:eastAsiaTheme="minorEastAsia" w:cstheme="minorEastAsia"/>
          <w:b/>
          <w:color w:val="000000" w:themeColor="text1"/>
          <w:kern w:val="0"/>
          <w:sz w:val="72"/>
          <w:szCs w:val="72"/>
          <w14:textFill>
            <w14:solidFill>
              <w14:schemeClr w14:val="tx1"/>
            </w14:solidFill>
          </w14:textFill>
        </w:rPr>
      </w:pPr>
      <w:r>
        <w:rPr>
          <w:rFonts w:hint="eastAsia" w:asciiTheme="minorEastAsia" w:hAnsiTheme="minorEastAsia" w:eastAsiaTheme="minorEastAsia" w:cstheme="minorEastAsia"/>
          <w:b/>
          <w:color w:val="000000" w:themeColor="text1"/>
          <w:kern w:val="0"/>
          <w:sz w:val="72"/>
          <w:szCs w:val="72"/>
          <w14:textFill>
            <w14:solidFill>
              <w14:schemeClr w14:val="tx1"/>
            </w14:solidFill>
          </w14:textFill>
        </w:rPr>
        <w:t>投  标  文  件</w:t>
      </w:r>
    </w:p>
    <w:p w14:paraId="714C7B9F">
      <w:pPr>
        <w:keepNext/>
        <w:snapToGrid w:val="0"/>
        <w:spacing w:line="360" w:lineRule="auto"/>
        <w:ind w:firstLine="883"/>
        <w:jc w:val="center"/>
        <w:rPr>
          <w:rFonts w:hint="eastAsia" w:asciiTheme="minorEastAsia" w:hAnsiTheme="minorEastAsia" w:eastAsiaTheme="minorEastAsia" w:cstheme="minorEastAsia"/>
          <w:b/>
          <w:color w:val="000000" w:themeColor="text1"/>
          <w:kern w:val="0"/>
          <w:sz w:val="44"/>
          <w:szCs w:val="44"/>
          <w14:textFill>
            <w14:solidFill>
              <w14:schemeClr w14:val="tx1"/>
            </w14:solidFill>
          </w14:textFill>
        </w:rPr>
      </w:pPr>
      <w:r>
        <w:rPr>
          <w:rFonts w:hint="eastAsia" w:asciiTheme="minorEastAsia" w:hAnsiTheme="minorEastAsia" w:eastAsiaTheme="minorEastAsia" w:cstheme="minorEastAsia"/>
          <w:b/>
          <w:color w:val="000000" w:themeColor="text1"/>
          <w:kern w:val="0"/>
          <w:sz w:val="44"/>
          <w:szCs w:val="44"/>
          <w14:textFill>
            <w14:solidFill>
              <w14:schemeClr w14:val="tx1"/>
            </w14:solidFill>
          </w14:textFill>
        </w:rPr>
        <w:t>（商务技术文件）</w:t>
      </w:r>
    </w:p>
    <w:p w14:paraId="48D2FE97">
      <w:pPr>
        <w:keepNext/>
        <w:snapToGrid w:val="0"/>
        <w:spacing w:line="360" w:lineRule="auto"/>
        <w:ind w:firstLine="560" w:firstLineChars="200"/>
        <w:jc w:val="left"/>
        <w:rPr>
          <w:rFonts w:hint="eastAsia" w:asciiTheme="minorEastAsia" w:hAnsiTheme="minorEastAsia" w:eastAsiaTheme="minorEastAsia" w:cstheme="minorEastAsia"/>
          <w:color w:val="000000" w:themeColor="text1"/>
          <w:kern w:val="0"/>
          <w:sz w:val="28"/>
          <w:szCs w:val="30"/>
          <w14:textFill>
            <w14:solidFill>
              <w14:schemeClr w14:val="tx1"/>
            </w14:solidFill>
          </w14:textFill>
        </w:rPr>
      </w:pPr>
    </w:p>
    <w:p w14:paraId="0C5627BB">
      <w:pPr>
        <w:keepNext/>
        <w:snapToGrid w:val="0"/>
        <w:spacing w:line="360" w:lineRule="auto"/>
        <w:ind w:firstLine="560" w:firstLineChars="200"/>
        <w:jc w:val="left"/>
        <w:rPr>
          <w:rFonts w:hint="eastAsia" w:asciiTheme="minorEastAsia" w:hAnsiTheme="minorEastAsia" w:eastAsiaTheme="minorEastAsia" w:cstheme="minorEastAsia"/>
          <w:color w:val="000000" w:themeColor="text1"/>
          <w:kern w:val="0"/>
          <w:sz w:val="28"/>
          <w:szCs w:val="30"/>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30"/>
          <w14:textFill>
            <w14:solidFill>
              <w14:schemeClr w14:val="tx1"/>
            </w14:solidFill>
          </w14:textFill>
        </w:rPr>
        <w:t>项目名称：</w:t>
      </w:r>
    </w:p>
    <w:p w14:paraId="42D0835A">
      <w:pPr>
        <w:keepNext/>
        <w:snapToGrid w:val="0"/>
        <w:spacing w:line="360" w:lineRule="auto"/>
        <w:ind w:firstLine="560" w:firstLineChars="200"/>
        <w:jc w:val="left"/>
        <w:rPr>
          <w:rFonts w:hint="eastAsia" w:asciiTheme="minorEastAsia" w:hAnsiTheme="minorEastAsia" w:eastAsiaTheme="minorEastAsia" w:cstheme="minorEastAsia"/>
          <w:color w:val="000000" w:themeColor="text1"/>
          <w:kern w:val="0"/>
          <w:sz w:val="28"/>
          <w:szCs w:val="30"/>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30"/>
          <w14:textFill>
            <w14:solidFill>
              <w14:schemeClr w14:val="tx1"/>
            </w14:solidFill>
          </w14:textFill>
        </w:rPr>
        <w:t>项目编号：</w:t>
      </w:r>
    </w:p>
    <w:p w14:paraId="340A2386">
      <w:pPr>
        <w:keepNext/>
        <w:snapToGrid w:val="0"/>
        <w:spacing w:line="360" w:lineRule="auto"/>
        <w:ind w:firstLine="560" w:firstLineChars="200"/>
        <w:jc w:val="left"/>
        <w:rPr>
          <w:rFonts w:hint="eastAsia" w:asciiTheme="minorEastAsia" w:hAnsiTheme="minorEastAsia" w:eastAsiaTheme="minorEastAsia" w:cstheme="minorEastAsia"/>
          <w:color w:val="000000" w:themeColor="text1"/>
          <w:kern w:val="0"/>
          <w:sz w:val="28"/>
          <w:szCs w:val="30"/>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30"/>
          <w14:textFill>
            <w14:solidFill>
              <w14:schemeClr w14:val="tx1"/>
            </w14:solidFill>
          </w14:textFill>
        </w:rPr>
        <w:t>包    号：</w:t>
      </w:r>
    </w:p>
    <w:p w14:paraId="707CF803">
      <w:pPr>
        <w:pStyle w:val="6"/>
        <w:keepNext/>
        <w:ind w:firstLine="480"/>
        <w:rPr>
          <w:rFonts w:hint="eastAsia" w:asciiTheme="minorEastAsia" w:hAnsiTheme="minorEastAsia" w:eastAsiaTheme="minorEastAsia" w:cstheme="minorEastAsia"/>
          <w:color w:val="000000" w:themeColor="text1"/>
          <w14:textFill>
            <w14:solidFill>
              <w14:schemeClr w14:val="tx1"/>
            </w14:solidFill>
          </w14:textFill>
        </w:rPr>
      </w:pPr>
    </w:p>
    <w:p w14:paraId="04A06D69">
      <w:pPr>
        <w:pStyle w:val="6"/>
        <w:keepNext/>
        <w:ind w:firstLine="480"/>
        <w:rPr>
          <w:rFonts w:hint="eastAsia" w:asciiTheme="minorEastAsia" w:hAnsiTheme="minorEastAsia" w:eastAsiaTheme="minorEastAsia" w:cstheme="minorEastAsia"/>
          <w:color w:val="000000" w:themeColor="text1"/>
          <w14:textFill>
            <w14:solidFill>
              <w14:schemeClr w14:val="tx1"/>
            </w14:solidFill>
          </w14:textFill>
        </w:rPr>
      </w:pPr>
    </w:p>
    <w:p w14:paraId="53F7640A">
      <w:pPr>
        <w:pStyle w:val="6"/>
        <w:keepNext/>
        <w:ind w:firstLine="480"/>
        <w:rPr>
          <w:rFonts w:hint="eastAsia" w:asciiTheme="minorEastAsia" w:hAnsiTheme="minorEastAsia" w:eastAsiaTheme="minorEastAsia" w:cstheme="minorEastAsia"/>
          <w:color w:val="000000" w:themeColor="text1"/>
          <w14:textFill>
            <w14:solidFill>
              <w14:schemeClr w14:val="tx1"/>
            </w14:solidFill>
          </w14:textFill>
        </w:rPr>
      </w:pPr>
    </w:p>
    <w:p w14:paraId="4392721D">
      <w:pPr>
        <w:pStyle w:val="6"/>
        <w:keepNext/>
        <w:ind w:firstLine="480"/>
        <w:rPr>
          <w:rFonts w:hint="eastAsia" w:asciiTheme="minorEastAsia" w:hAnsiTheme="minorEastAsia" w:eastAsiaTheme="minorEastAsia" w:cstheme="minorEastAsia"/>
          <w:color w:val="000000" w:themeColor="text1"/>
          <w14:textFill>
            <w14:solidFill>
              <w14:schemeClr w14:val="tx1"/>
            </w14:solidFill>
          </w14:textFill>
        </w:rPr>
      </w:pPr>
    </w:p>
    <w:p w14:paraId="4B0EB52B">
      <w:pPr>
        <w:pStyle w:val="6"/>
        <w:keepNext/>
        <w:ind w:firstLine="480"/>
        <w:rPr>
          <w:rFonts w:hint="eastAsia" w:asciiTheme="minorEastAsia" w:hAnsiTheme="minorEastAsia" w:eastAsiaTheme="minorEastAsia" w:cstheme="minorEastAsia"/>
          <w:color w:val="000000" w:themeColor="text1"/>
          <w14:textFill>
            <w14:solidFill>
              <w14:schemeClr w14:val="tx1"/>
            </w14:solidFill>
          </w14:textFill>
        </w:rPr>
      </w:pPr>
    </w:p>
    <w:p w14:paraId="3FD9E289">
      <w:pPr>
        <w:keepNext/>
        <w:snapToGrid w:val="0"/>
        <w:spacing w:line="360" w:lineRule="auto"/>
        <w:ind w:firstLine="560"/>
        <w:jc w:val="left"/>
        <w:rPr>
          <w:rFonts w:hint="eastAsia" w:asciiTheme="minorEastAsia" w:hAnsiTheme="minorEastAsia" w:eastAsiaTheme="minorEastAsia" w:cstheme="minorEastAsia"/>
          <w:color w:val="000000" w:themeColor="text1"/>
          <w:kern w:val="0"/>
          <w:sz w:val="28"/>
          <w14:textFill>
            <w14:solidFill>
              <w14:schemeClr w14:val="tx1"/>
            </w14:solidFill>
          </w14:textFill>
        </w:rPr>
      </w:pPr>
    </w:p>
    <w:p w14:paraId="37FED148">
      <w:pPr>
        <w:keepNext/>
        <w:snapToGrid w:val="0"/>
        <w:spacing w:line="360" w:lineRule="auto"/>
        <w:ind w:firstLine="560"/>
        <w:jc w:val="center"/>
        <w:rPr>
          <w:rFonts w:hint="eastAsia" w:asciiTheme="minorEastAsia" w:hAnsiTheme="minorEastAsia" w:eastAsiaTheme="minorEastAsia" w:cstheme="minorEastAsia"/>
          <w:color w:val="000000" w:themeColor="text1"/>
          <w:kern w:val="0"/>
          <w:sz w:val="28"/>
          <w14:textFill>
            <w14:solidFill>
              <w14:schemeClr w14:val="tx1"/>
            </w14:solidFill>
          </w14:textFill>
        </w:rPr>
      </w:pPr>
    </w:p>
    <w:p w14:paraId="19350FEB">
      <w:pPr>
        <w:keepNext/>
        <w:snapToGrid w:val="0"/>
        <w:spacing w:line="360" w:lineRule="auto"/>
        <w:ind w:firstLine="560"/>
        <w:jc w:val="center"/>
        <w:rPr>
          <w:rFonts w:hint="eastAsia" w:asciiTheme="minorEastAsia" w:hAnsiTheme="minorEastAsia" w:eastAsiaTheme="minorEastAsia" w:cstheme="minorEastAsia"/>
          <w:color w:val="000000" w:themeColor="text1"/>
          <w:kern w:val="0"/>
          <w:sz w:val="28"/>
          <w:szCs w:val="28"/>
          <w:u w:val="single"/>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 xml:space="preserve">投标人全称： </w:t>
      </w:r>
      <w:r>
        <w:rPr>
          <w:rFonts w:hint="eastAsia" w:asciiTheme="minorEastAsia" w:hAnsiTheme="minorEastAsia" w:eastAsiaTheme="minorEastAsia" w:cstheme="minorEastAsia"/>
          <w:color w:val="000000" w:themeColor="text1"/>
          <w:kern w:val="0"/>
          <w:sz w:val="28"/>
          <w:szCs w:val="28"/>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（盖章）</w:t>
      </w:r>
    </w:p>
    <w:p w14:paraId="1E7E2B0C">
      <w:pPr>
        <w:keepNext/>
        <w:snapToGrid w:val="0"/>
        <w:spacing w:line="360" w:lineRule="auto"/>
        <w:ind w:firstLine="560"/>
        <w:jc w:val="center"/>
        <w:rPr>
          <w:rFonts w:hint="eastAsia" w:asciiTheme="minorEastAsia" w:hAnsiTheme="minorEastAsia" w:eastAsiaTheme="minorEastAsia" w:cstheme="minorEastAsia"/>
          <w:color w:val="000000" w:themeColor="text1"/>
          <w:kern w:val="0"/>
          <w:sz w:val="28"/>
          <w:szCs w:val="28"/>
          <w:u w:val="single"/>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法定代表人（负责人）或授权代表：</w:t>
      </w:r>
      <w:r>
        <w:rPr>
          <w:rFonts w:hint="eastAsia" w:asciiTheme="minorEastAsia" w:hAnsiTheme="minorEastAsia" w:eastAsiaTheme="minorEastAsia" w:cstheme="minorEastAsia"/>
          <w:color w:val="000000" w:themeColor="text1"/>
          <w:kern w:val="0"/>
          <w:sz w:val="28"/>
          <w:szCs w:val="28"/>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（签字或盖章）</w:t>
      </w:r>
    </w:p>
    <w:p w14:paraId="03F39960">
      <w:pPr>
        <w:keepNext/>
        <w:snapToGrid w:val="0"/>
        <w:spacing w:line="360" w:lineRule="auto"/>
        <w:ind w:firstLine="600"/>
        <w:rPr>
          <w:rFonts w:hint="eastAsia" w:asciiTheme="minorEastAsia" w:hAnsiTheme="minorEastAsia" w:eastAsiaTheme="minorEastAsia" w:cstheme="minorEastAsia"/>
          <w:color w:val="000000" w:themeColor="text1"/>
          <w:kern w:val="0"/>
          <w:sz w:val="30"/>
          <w:szCs w:val="30"/>
          <w:u w:val="single"/>
          <w14:textFill>
            <w14:solidFill>
              <w14:schemeClr w14:val="tx1"/>
            </w14:solidFill>
          </w14:textFill>
        </w:rPr>
      </w:pPr>
    </w:p>
    <w:p w14:paraId="1AD6C8C6">
      <w:pPr>
        <w:keepNext/>
        <w:snapToGrid w:val="0"/>
        <w:spacing w:line="360" w:lineRule="auto"/>
        <w:ind w:firstLine="600"/>
        <w:rPr>
          <w:rFonts w:hint="eastAsia" w:asciiTheme="minorEastAsia" w:hAnsiTheme="minorEastAsia" w:eastAsiaTheme="minorEastAsia" w:cstheme="minorEastAsia"/>
          <w:color w:val="000000" w:themeColor="text1"/>
          <w:kern w:val="0"/>
          <w:sz w:val="30"/>
          <w:szCs w:val="30"/>
          <w:u w:val="single"/>
          <w14:textFill>
            <w14:solidFill>
              <w14:schemeClr w14:val="tx1"/>
            </w14:solidFill>
          </w14:textFill>
        </w:rPr>
      </w:pPr>
    </w:p>
    <w:p w14:paraId="6FE576D9">
      <w:pPr>
        <w:keepNext/>
        <w:snapToGrid w:val="0"/>
        <w:spacing w:line="360" w:lineRule="auto"/>
        <w:ind w:firstLine="600"/>
        <w:jc w:val="center"/>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30"/>
          <w:szCs w:val="30"/>
          <w14:textFill>
            <w14:solidFill>
              <w14:schemeClr w14:val="tx1"/>
            </w14:solidFill>
          </w14:textFill>
        </w:rPr>
        <w:t>二〇二四年   月   日</w:t>
      </w:r>
    </w:p>
    <w:p w14:paraId="67BAAF3A">
      <w:pPr>
        <w:widowControl/>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br w:type="page"/>
      </w:r>
    </w:p>
    <w:p w14:paraId="6285494C">
      <w:pPr>
        <w:keepNext/>
        <w:spacing w:line="360" w:lineRule="auto"/>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目录格式</w:t>
      </w:r>
    </w:p>
    <w:p w14:paraId="56D3E804">
      <w:pPr>
        <w:keepNext/>
        <w:spacing w:line="360" w:lineRule="auto"/>
        <w:ind w:firstLine="562"/>
        <w:jc w:val="center"/>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目     录</w:t>
      </w:r>
    </w:p>
    <w:p w14:paraId="16D6C65D">
      <w:pPr>
        <w:pStyle w:val="16"/>
        <w:keepNext/>
        <w:widowControl w:val="0"/>
        <w:ind w:firstLine="420"/>
        <w:rPr>
          <w:rFonts w:hint="eastAsia" w:asciiTheme="minorEastAsia" w:hAnsiTheme="minorEastAsia" w:eastAsiaTheme="minorEastAsia" w:cstheme="minorEastAsia"/>
          <w:color w:val="000000" w:themeColor="text1"/>
          <w14:textFill>
            <w14:solidFill>
              <w14:schemeClr w14:val="tx1"/>
            </w14:solidFill>
          </w14:textFill>
        </w:rPr>
      </w:pPr>
    </w:p>
    <w:p w14:paraId="68491084">
      <w:pPr>
        <w:keepNext/>
        <w:spacing w:line="360" w:lineRule="auto"/>
        <w:ind w:firstLine="562"/>
        <w:jc w:val="center"/>
        <w:rPr>
          <w:rFonts w:hint="eastAsia"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商务、技术文件部分</w:t>
      </w:r>
    </w:p>
    <w:p w14:paraId="723D3D34">
      <w:pPr>
        <w:pStyle w:val="16"/>
        <w:keepNext/>
        <w:widowControl w:val="0"/>
        <w:ind w:firstLine="420"/>
        <w:rPr>
          <w:rFonts w:hint="eastAsia" w:asciiTheme="minorEastAsia" w:hAnsiTheme="minorEastAsia" w:eastAsiaTheme="minorEastAsia" w:cstheme="minorEastAsia"/>
          <w:color w:val="000000" w:themeColor="text1"/>
          <w14:textFill>
            <w14:solidFill>
              <w14:schemeClr w14:val="tx1"/>
            </w14:solidFill>
          </w14:textFill>
        </w:rPr>
      </w:pPr>
    </w:p>
    <w:p w14:paraId="4B161A09">
      <w:pPr>
        <w:pStyle w:val="10"/>
        <w:keepNext/>
        <w:topLinePunct/>
        <w:adjustRightInd w:val="0"/>
        <w:snapToGrid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1.法定代表人（负责人）身份证明书………………………………………………</w:t>
      </w:r>
    </w:p>
    <w:p w14:paraId="40CF6298">
      <w:pPr>
        <w:pStyle w:val="10"/>
        <w:keepNext/>
        <w:topLinePunct/>
        <w:adjustRightInd w:val="0"/>
        <w:snapToGrid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2.法定代表人（负责人）授权委托书………………………………………………</w:t>
      </w:r>
    </w:p>
    <w:p w14:paraId="669B6E77">
      <w:pPr>
        <w:pStyle w:val="10"/>
        <w:keepNext/>
        <w:topLinePunct/>
        <w:adjustRightInd w:val="0"/>
        <w:snapToGrid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3.投标函………………………………………………………………………………</w:t>
      </w:r>
    </w:p>
    <w:p w14:paraId="4E27FF58">
      <w:pPr>
        <w:pStyle w:val="10"/>
        <w:keepNext/>
        <w:topLinePunct/>
        <w:adjustRightInd w:val="0"/>
        <w:snapToGrid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4.开标一览表…………………………………………………………………………</w:t>
      </w:r>
    </w:p>
    <w:p w14:paraId="0CF2223E">
      <w:pPr>
        <w:pStyle w:val="10"/>
        <w:keepNext/>
        <w:topLinePunct/>
        <w:adjustRightInd w:val="0"/>
        <w:snapToGrid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5.商务条款响应表……………………………………………………………………</w:t>
      </w:r>
    </w:p>
    <w:p w14:paraId="6ADB24C8">
      <w:pPr>
        <w:pStyle w:val="10"/>
        <w:keepNext/>
        <w:topLinePunct/>
        <w:adjustRightInd w:val="0"/>
        <w:snapToGrid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6.技术规范响应及偏离表……………………………………………………………</w:t>
      </w:r>
    </w:p>
    <w:p w14:paraId="4E49EC77">
      <w:pPr>
        <w:pStyle w:val="10"/>
        <w:keepNext/>
        <w:topLinePunct/>
        <w:adjustRightInd w:val="0"/>
        <w:snapToGrid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7.采购货物主要技术指标和运行性能的详细描述或同投标货物型号一致的产品彩页…………………………………………………………………………………</w:t>
      </w:r>
    </w:p>
    <w:p w14:paraId="67EB2ABF">
      <w:pPr>
        <w:pStyle w:val="10"/>
        <w:keepNext/>
        <w:topLinePunct/>
        <w:adjustRightInd w:val="0"/>
        <w:snapToGrid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8.投标文件提交截止时间前三年内同类项目合同案例列表及相关证明资料……</w:t>
      </w:r>
    </w:p>
    <w:p w14:paraId="1D9F65A3">
      <w:pPr>
        <w:pStyle w:val="10"/>
        <w:keepNext/>
        <w:topLinePunct/>
        <w:adjustRightInd w:val="0"/>
        <w:snapToGrid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9.企业信誉证明材料…………………………………………………………………</w:t>
      </w:r>
    </w:p>
    <w:p w14:paraId="763E4674">
      <w:pPr>
        <w:pStyle w:val="10"/>
        <w:keepNext/>
        <w:topLinePunct/>
        <w:adjustRightInd w:val="0"/>
        <w:snapToGrid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10.团队组成…………………………………………………………………………</w:t>
      </w:r>
    </w:p>
    <w:p w14:paraId="269D026C">
      <w:pPr>
        <w:pStyle w:val="10"/>
        <w:keepNext/>
        <w:topLinePunct/>
        <w:adjustRightInd w:val="0"/>
        <w:snapToGrid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11.投标人配套服务方案与承诺……………………………………………………</w:t>
      </w:r>
    </w:p>
    <w:p w14:paraId="3AF8B1DA">
      <w:pPr>
        <w:pStyle w:val="10"/>
        <w:keepNext/>
        <w:topLinePunct/>
        <w:adjustRightInd w:val="0"/>
        <w:snapToGrid w:val="0"/>
        <w:spacing w:line="360" w:lineRule="auto"/>
        <w:ind w:firstLine="480" w:firstLineChars="200"/>
        <w:rPr>
          <w:rFonts w:hint="eastAsia" w:asciiTheme="minorEastAsia" w:hAnsiTheme="minorEastAsia" w:eastAsiaTheme="minorEastAsia" w:cstheme="minorEastAsia"/>
          <w:color w:val="auto"/>
          <w:sz w:val="24"/>
          <w:szCs w:val="22"/>
        </w:rPr>
      </w:pPr>
      <w:r>
        <w:rPr>
          <w:rFonts w:hint="eastAsia" w:asciiTheme="minorEastAsia" w:hAnsiTheme="minorEastAsia" w:eastAsiaTheme="minorEastAsia" w:cstheme="minorEastAsia"/>
          <w:color w:val="auto"/>
          <w:sz w:val="24"/>
          <w:szCs w:val="22"/>
        </w:rPr>
        <w:t>12.生产制造商售后服务承诺书……………………………………………………</w:t>
      </w:r>
    </w:p>
    <w:p w14:paraId="439B93CF">
      <w:pPr>
        <w:pStyle w:val="10"/>
        <w:keepNext/>
        <w:topLinePunct/>
        <w:adjustRightInd w:val="0"/>
        <w:snapToGrid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13.实施时间进度表…………………………………………………………………</w:t>
      </w:r>
    </w:p>
    <w:p w14:paraId="6FCC75C2">
      <w:pPr>
        <w:pStyle w:val="10"/>
        <w:keepNext/>
        <w:topLinePunct/>
        <w:adjustRightInd w:val="0"/>
        <w:snapToGrid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14.投标人认为需要提供的其他商务、技术材料…………………………………</w:t>
      </w:r>
    </w:p>
    <w:p w14:paraId="448F46EB">
      <w:pPr>
        <w:pStyle w:val="10"/>
        <w:keepNext/>
        <w:topLinePunct/>
        <w:adjustRightInd w:val="0"/>
        <w:snapToGrid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15.政府采购政策性要求证明材料…………………………………………………</w:t>
      </w:r>
    </w:p>
    <w:p w14:paraId="13578DBB">
      <w:pPr>
        <w:widowControl/>
        <w:jc w:val="left"/>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br w:type="page"/>
      </w:r>
    </w:p>
    <w:p w14:paraId="7ED37E8C">
      <w:pPr>
        <w:keepNext/>
        <w:tabs>
          <w:tab w:val="left" w:pos="2070"/>
          <w:tab w:val="center" w:pos="4365"/>
        </w:tabs>
        <w:snapToGrid w:val="0"/>
        <w:spacing w:line="360" w:lineRule="auto"/>
        <w:ind w:firstLine="643"/>
        <w:jc w:val="center"/>
        <w:outlineLvl w:val="0"/>
        <w:rPr>
          <w:rFonts w:hint="eastAsia" w:asciiTheme="minorEastAsia" w:hAnsiTheme="minorEastAsia" w:eastAsiaTheme="minorEastAsia" w:cstheme="minorEastAsia"/>
          <w:b/>
          <w:color w:val="000000" w:themeColor="text1"/>
          <w:kern w:val="0"/>
          <w:sz w:val="32"/>
          <w:szCs w:val="32"/>
          <w14:textFill>
            <w14:solidFill>
              <w14:schemeClr w14:val="tx1"/>
            </w14:solidFill>
          </w14:textFill>
        </w:rPr>
      </w:pPr>
      <w:bookmarkStart w:id="66" w:name="_Toc180347485"/>
      <w:r>
        <w:rPr>
          <w:rFonts w:hint="eastAsia" w:asciiTheme="minorEastAsia" w:hAnsiTheme="minorEastAsia" w:eastAsiaTheme="minorEastAsia" w:cstheme="minorEastAsia"/>
          <w:b/>
          <w:color w:val="000000" w:themeColor="text1"/>
          <w:kern w:val="0"/>
          <w:sz w:val="32"/>
          <w:szCs w:val="32"/>
          <w14:textFill>
            <w14:solidFill>
              <w14:schemeClr w14:val="tx1"/>
            </w14:solidFill>
          </w14:textFill>
        </w:rPr>
        <w:t>商务、技术部分</w:t>
      </w:r>
      <w:bookmarkEnd w:id="66"/>
    </w:p>
    <w:p w14:paraId="30F79C48">
      <w:pPr>
        <w:keepNext/>
        <w:topLinePunct/>
        <w:adjustRightInd w:val="0"/>
        <w:snapToGrid w:val="0"/>
        <w:spacing w:line="360" w:lineRule="auto"/>
        <w:outlineLvl w:val="1"/>
        <w:rPr>
          <w:rFonts w:hint="eastAsia" w:asciiTheme="minorEastAsia" w:hAnsiTheme="minorEastAsia" w:eastAsiaTheme="minorEastAsia" w:cstheme="minorEastAsia"/>
          <w:b/>
          <w:kern w:val="0"/>
          <w:sz w:val="24"/>
        </w:rPr>
      </w:pPr>
      <w:bookmarkStart w:id="67" w:name="_Toc180347486"/>
      <w:r>
        <w:rPr>
          <w:rFonts w:hint="eastAsia" w:asciiTheme="minorEastAsia" w:hAnsiTheme="minorEastAsia" w:eastAsiaTheme="minorEastAsia" w:cstheme="minorEastAsia"/>
          <w:b/>
          <w:kern w:val="0"/>
          <w:sz w:val="24"/>
        </w:rPr>
        <w:t>1．法定代表人（负责人）身份证明书</w:t>
      </w:r>
      <w:bookmarkEnd w:id="67"/>
    </w:p>
    <w:p w14:paraId="13E2A9EE">
      <w:pPr>
        <w:keepNext/>
        <w:snapToGrid w:val="0"/>
        <w:spacing w:line="360" w:lineRule="auto"/>
        <w:ind w:firstLine="562"/>
        <w:rPr>
          <w:rFonts w:hint="eastAsia" w:asciiTheme="minorEastAsia" w:hAnsiTheme="minorEastAsia" w:eastAsiaTheme="minorEastAsia" w:cstheme="minorEastAsia"/>
          <w:b/>
          <w:color w:val="000000" w:themeColor="text1"/>
          <w:kern w:val="0"/>
          <w:sz w:val="28"/>
          <w:szCs w:val="28"/>
          <w14:textFill>
            <w14:solidFill>
              <w14:schemeClr w14:val="tx1"/>
            </w14:solidFill>
          </w14:textFill>
        </w:rPr>
      </w:pPr>
    </w:p>
    <w:p w14:paraId="0EE14F22">
      <w:pPr>
        <w:keepNext/>
        <w:topLinePunct/>
        <w:adjustRightInd w:val="0"/>
        <w:snapToGrid w:val="0"/>
        <w:spacing w:line="360" w:lineRule="auto"/>
        <w:jc w:val="center"/>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 xml:space="preserve">法定代表人（负责人）身份证明书 </w:t>
      </w:r>
    </w:p>
    <w:p w14:paraId="3B4B948F">
      <w:pPr>
        <w:keepNext/>
        <w:topLinePunct/>
        <w:adjustRightInd w:val="0"/>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单位名称：</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rPr>
        <w:tab/>
      </w:r>
    </w:p>
    <w:p w14:paraId="64F5C6AA">
      <w:pPr>
        <w:keepNext/>
        <w:topLinePunct/>
        <w:adjustRightInd w:val="0"/>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单位性质：</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rPr>
        <w:tab/>
      </w:r>
    </w:p>
    <w:p w14:paraId="078D09E6">
      <w:pPr>
        <w:keepNext/>
        <w:topLinePunct/>
        <w:adjustRightInd w:val="0"/>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地    址：</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rPr>
        <w:tab/>
      </w:r>
    </w:p>
    <w:p w14:paraId="19D76E8E">
      <w:pPr>
        <w:keepNext/>
        <w:topLinePunct/>
        <w:adjustRightInd w:val="0"/>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成立时间：</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rPr>
        <w:t>年</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rPr>
        <w:t>月</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rPr>
        <w:t>日</w:t>
      </w:r>
    </w:p>
    <w:p w14:paraId="6E5EAC22">
      <w:pPr>
        <w:keepNext/>
        <w:topLinePunct/>
        <w:adjustRightInd w:val="0"/>
        <w:snapToGrid w:val="0"/>
        <w:spacing w:line="360" w:lineRule="auto"/>
        <w:ind w:firstLine="480" w:firstLineChars="200"/>
        <w:jc w:val="left"/>
        <w:rPr>
          <w:rFonts w:hint="eastAsia" w:asciiTheme="minorEastAsia" w:hAnsiTheme="minorEastAsia" w:eastAsiaTheme="minorEastAsia" w:cstheme="minorEastAsia"/>
          <w:kern w:val="0"/>
          <w:sz w:val="24"/>
          <w:u w:val="single"/>
        </w:rPr>
      </w:pPr>
      <w:r>
        <w:rPr>
          <w:rFonts w:hint="eastAsia" w:asciiTheme="minorEastAsia" w:hAnsiTheme="minorEastAsia" w:eastAsiaTheme="minorEastAsia" w:cstheme="minorEastAsia"/>
          <w:kern w:val="0"/>
          <w:sz w:val="24"/>
        </w:rPr>
        <w:t>经营期限：</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rPr>
        <w:tab/>
      </w:r>
    </w:p>
    <w:p w14:paraId="4D92EF47">
      <w:pPr>
        <w:keepNext/>
        <w:topLinePunct/>
        <w:adjustRightInd w:val="0"/>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姓    名：</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rPr>
        <w:t>性  别：</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rPr>
        <w:tab/>
      </w:r>
    </w:p>
    <w:p w14:paraId="66FCC277">
      <w:pPr>
        <w:keepNext/>
        <w:topLinePunct/>
        <w:adjustRightInd w:val="0"/>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年    龄：</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rPr>
        <w:t>职  务：</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rPr>
        <w:tab/>
      </w:r>
    </w:p>
    <w:p w14:paraId="3D2DF97A">
      <w:pPr>
        <w:keepNext/>
        <w:topLinePunct/>
        <w:adjustRightInd w:val="0"/>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系</w:t>
      </w:r>
      <w:r>
        <w:rPr>
          <w:rFonts w:hint="eastAsia" w:asciiTheme="minorEastAsia" w:hAnsiTheme="minorEastAsia" w:eastAsiaTheme="minorEastAsia" w:cstheme="minorEastAsia"/>
          <w:kern w:val="0"/>
          <w:sz w:val="24"/>
          <w:u w:val="single"/>
        </w:rPr>
        <w:t xml:space="preserve">       （投标人名称）          </w:t>
      </w:r>
      <w:r>
        <w:rPr>
          <w:rFonts w:hint="eastAsia" w:asciiTheme="minorEastAsia" w:hAnsiTheme="minorEastAsia" w:eastAsiaTheme="minorEastAsia" w:cstheme="minorEastAsia"/>
          <w:kern w:val="0"/>
          <w:sz w:val="24"/>
        </w:rPr>
        <w:t>的法定代表人。</w:t>
      </w:r>
    </w:p>
    <w:p w14:paraId="696A2BE0">
      <w:pPr>
        <w:keepNext/>
        <w:topLinePunct/>
        <w:snapToGrid w:val="0"/>
        <w:spacing w:line="360" w:lineRule="auto"/>
        <w:ind w:firstLine="480" w:firstLineChars="200"/>
        <w:jc w:val="left"/>
        <w:rPr>
          <w:rFonts w:hint="eastAsia" w:asciiTheme="minorEastAsia" w:hAnsiTheme="minorEastAsia" w:eastAsiaTheme="minorEastAsia" w:cstheme="minorEastAsia"/>
          <w:kern w:val="0"/>
          <w:sz w:val="24"/>
        </w:rPr>
      </w:pPr>
    </w:p>
    <w:p w14:paraId="4D6701AF">
      <w:pPr>
        <w:keepNext/>
        <w:topLinePunct/>
        <w:snapToGrid w:val="0"/>
        <w:spacing w:line="360" w:lineRule="auto"/>
        <w:ind w:firstLine="960" w:firstLineChars="4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特此证明。</w:t>
      </w:r>
    </w:p>
    <w:p w14:paraId="1755FFEE">
      <w:pPr>
        <w:keepNext/>
        <w:topLinePunct/>
        <w:snapToGrid w:val="0"/>
        <w:spacing w:line="360" w:lineRule="auto"/>
        <w:ind w:firstLine="48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w:t>
      </w:r>
    </w:p>
    <w:p w14:paraId="2861103B">
      <w:pPr>
        <w:keepNext/>
        <w:topLinePunct/>
        <w:adjustRightInd w:val="0"/>
        <w:snapToGrid w:val="0"/>
        <w:spacing w:line="360" w:lineRule="auto"/>
        <w:ind w:firstLine="3120" w:firstLineChars="1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（盖章）</w:t>
      </w:r>
    </w:p>
    <w:p w14:paraId="3EF6A046">
      <w:pPr>
        <w:keepNext/>
        <w:topLinePunct/>
        <w:adjustRightInd w:val="0"/>
        <w:snapToGrid w:val="0"/>
        <w:spacing w:line="360" w:lineRule="auto"/>
        <w:ind w:firstLine="3120" w:firstLineChars="1300"/>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法定代表人（负责人）：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（签字或盖章）</w:t>
      </w:r>
    </w:p>
    <w:p w14:paraId="02E4460D">
      <w:pPr>
        <w:keepNext/>
        <w:topLinePunct/>
        <w:spacing w:line="360" w:lineRule="auto"/>
        <w:ind w:firstLine="3120" w:firstLineChars="1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日      期：</w:t>
      </w:r>
    </w:p>
    <w:p w14:paraId="006C2D1C">
      <w:pPr>
        <w:keepNext/>
        <w:topLinePunct/>
        <w:spacing w:line="360" w:lineRule="auto"/>
        <w:ind w:firstLine="480"/>
        <w:rPr>
          <w:rFonts w:hint="eastAsia" w:asciiTheme="minorEastAsia" w:hAnsiTheme="minorEastAsia" w:eastAsiaTheme="minorEastAsia" w:cstheme="minorEastAsia"/>
          <w:kern w:val="0"/>
          <w:sz w:val="24"/>
        </w:rPr>
      </w:pPr>
    </w:p>
    <w:p w14:paraId="3FA4CBED">
      <w:pPr>
        <w:keepNext/>
        <w:topLinePunct/>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附：法定代表人（负责人）身份证明正反面扫描件或影印件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2A230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tcPr>
          <w:p w14:paraId="13B71D75">
            <w:pPr>
              <w:keepNext/>
              <w:topLinePunct/>
              <w:spacing w:line="360" w:lineRule="auto"/>
              <w:ind w:firstLine="480"/>
              <w:rPr>
                <w:rFonts w:hint="eastAsia" w:asciiTheme="minorEastAsia" w:hAnsiTheme="minorEastAsia" w:eastAsiaTheme="minorEastAsia" w:cstheme="minorEastAsia"/>
                <w:sz w:val="24"/>
              </w:rPr>
            </w:pPr>
          </w:p>
        </w:tc>
        <w:tc>
          <w:tcPr>
            <w:tcW w:w="4615" w:type="dxa"/>
          </w:tcPr>
          <w:p w14:paraId="7285BE1E">
            <w:pPr>
              <w:keepNext/>
              <w:topLinePunct/>
              <w:spacing w:line="360" w:lineRule="auto"/>
              <w:ind w:firstLine="480"/>
              <w:rPr>
                <w:rFonts w:hint="eastAsia" w:asciiTheme="minorEastAsia" w:hAnsiTheme="minorEastAsia" w:eastAsiaTheme="minorEastAsia" w:cstheme="minorEastAsia"/>
                <w:sz w:val="24"/>
              </w:rPr>
            </w:pPr>
          </w:p>
        </w:tc>
      </w:tr>
    </w:tbl>
    <w:p w14:paraId="663B65C5">
      <w:pPr>
        <w:keepNext/>
        <w:topLinePunct/>
        <w:snapToGrid w:val="0"/>
        <w:spacing w:line="360" w:lineRule="auto"/>
        <w:ind w:firstLine="480"/>
        <w:rPr>
          <w:rFonts w:hint="eastAsia" w:asciiTheme="minorEastAsia" w:hAnsiTheme="minorEastAsia" w:eastAsiaTheme="minorEastAsia" w:cstheme="minorEastAsia"/>
          <w:sz w:val="24"/>
        </w:rPr>
      </w:pPr>
    </w:p>
    <w:p w14:paraId="5EC99884">
      <w:pPr>
        <w:keepNext/>
        <w:snapToGrid w:val="0"/>
        <w:spacing w:line="360" w:lineRule="auto"/>
        <w:ind w:firstLine="480"/>
        <w:rPr>
          <w:rFonts w:hint="eastAsia" w:asciiTheme="minorEastAsia" w:hAnsiTheme="minorEastAsia" w:eastAsiaTheme="minorEastAsia" w:cstheme="minorEastAsia"/>
          <w:color w:val="000000" w:themeColor="text1"/>
          <w:sz w:val="24"/>
          <w14:textFill>
            <w14:solidFill>
              <w14:schemeClr w14:val="tx1"/>
            </w14:solidFill>
          </w14:textFill>
        </w:rPr>
      </w:pPr>
    </w:p>
    <w:p w14:paraId="5B96B6D8">
      <w:pPr>
        <w:keepNext/>
        <w:topLinePunct/>
        <w:adjustRightInd w:val="0"/>
        <w:snapToGrid w:val="0"/>
        <w:spacing w:line="360" w:lineRule="auto"/>
        <w:outlineLvl w:val="1"/>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color w:val="000000" w:themeColor="text1"/>
          <w:sz w:val="24"/>
          <w14:textFill>
            <w14:solidFill>
              <w14:schemeClr w14:val="tx1"/>
            </w14:solidFill>
          </w14:textFill>
        </w:rPr>
        <w:br w:type="page"/>
      </w:r>
      <w:bookmarkStart w:id="68" w:name="_Toc180347487"/>
      <w:r>
        <w:rPr>
          <w:rFonts w:hint="eastAsia" w:asciiTheme="minorEastAsia" w:hAnsiTheme="minorEastAsia" w:eastAsiaTheme="minorEastAsia" w:cstheme="minorEastAsia"/>
          <w:b/>
          <w:kern w:val="0"/>
          <w:sz w:val="24"/>
        </w:rPr>
        <w:t>2．法定代表人（负责人）授权委托书</w:t>
      </w:r>
      <w:bookmarkEnd w:id="68"/>
    </w:p>
    <w:p w14:paraId="4A455C73">
      <w:pPr>
        <w:keepNext/>
        <w:topLinePunct/>
        <w:adjustRightInd w:val="0"/>
        <w:snapToGrid w:val="0"/>
        <w:spacing w:line="360" w:lineRule="auto"/>
        <w:jc w:val="center"/>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法定代表人（负责人）授权委托书</w:t>
      </w:r>
    </w:p>
    <w:p w14:paraId="5C9B22C5">
      <w:pPr>
        <w:keepNext/>
        <w:topLinePunct/>
        <w:snapToGrid w:val="0"/>
        <w:spacing w:line="360" w:lineRule="auto"/>
        <w:ind w:firstLine="560"/>
        <w:jc w:val="left"/>
        <w:rPr>
          <w:rFonts w:hint="eastAsia" w:asciiTheme="minorEastAsia" w:hAnsiTheme="minorEastAsia" w:eastAsiaTheme="minorEastAsia" w:cstheme="minorEastAsia"/>
          <w:kern w:val="0"/>
          <w:sz w:val="28"/>
          <w:szCs w:val="21"/>
        </w:rPr>
      </w:pPr>
    </w:p>
    <w:p w14:paraId="558C3EF5">
      <w:pPr>
        <w:keepNext/>
        <w:topLinePunct/>
        <w:snapToGrid w:val="0"/>
        <w:spacing w:line="480" w:lineRule="auto"/>
        <w:ind w:firstLine="48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u w:val="single"/>
        </w:rPr>
        <w:t>采购代理机构名称</w:t>
      </w:r>
      <w:r>
        <w:rPr>
          <w:rFonts w:hint="eastAsia" w:asciiTheme="minorEastAsia" w:hAnsiTheme="minorEastAsia" w:eastAsiaTheme="minorEastAsia" w:cstheme="minorEastAsia"/>
          <w:kern w:val="0"/>
          <w:sz w:val="24"/>
        </w:rPr>
        <w:t>：</w:t>
      </w:r>
    </w:p>
    <w:p w14:paraId="6381F70C">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本授权书声明：注册于</w:t>
      </w:r>
      <w:r>
        <w:rPr>
          <w:rFonts w:hint="eastAsia" w:asciiTheme="minorEastAsia" w:hAnsiTheme="minorEastAsia" w:eastAsiaTheme="minorEastAsia" w:cstheme="minorEastAsia"/>
          <w:kern w:val="0"/>
          <w:sz w:val="24"/>
          <w:u w:val="single"/>
        </w:rPr>
        <w:t xml:space="preserve">        （投标人住址）     </w:t>
      </w:r>
      <w:r>
        <w:rPr>
          <w:rFonts w:hint="eastAsia" w:asciiTheme="minorEastAsia" w:hAnsiTheme="minorEastAsia" w:eastAsiaTheme="minorEastAsia" w:cstheme="minorEastAsia"/>
          <w:kern w:val="0"/>
          <w:sz w:val="24"/>
        </w:rPr>
        <w:t>的</w:t>
      </w:r>
      <w:r>
        <w:rPr>
          <w:rFonts w:hint="eastAsia" w:asciiTheme="minorEastAsia" w:hAnsiTheme="minorEastAsia" w:eastAsiaTheme="minorEastAsia" w:cstheme="minorEastAsia"/>
          <w:kern w:val="0"/>
          <w:sz w:val="24"/>
          <w:u w:val="single"/>
        </w:rPr>
        <w:t xml:space="preserve">    （投标人名称）  </w:t>
      </w:r>
      <w:r>
        <w:rPr>
          <w:rFonts w:hint="eastAsia" w:asciiTheme="minorEastAsia" w:hAnsiTheme="minorEastAsia" w:eastAsiaTheme="minorEastAsia" w:cstheme="minorEastAsia"/>
          <w:kern w:val="0"/>
          <w:sz w:val="24"/>
        </w:rPr>
        <w:t>法定代表人</w:t>
      </w:r>
      <w:r>
        <w:rPr>
          <w:rFonts w:hint="eastAsia" w:asciiTheme="minorEastAsia" w:hAnsiTheme="minorEastAsia" w:eastAsiaTheme="minorEastAsia" w:cstheme="minorEastAsia"/>
          <w:kern w:val="0"/>
          <w:sz w:val="24"/>
          <w:u w:val="single"/>
        </w:rPr>
        <w:t xml:space="preserve">   （法定代表人或负责人姓名、职务）       </w:t>
      </w:r>
      <w:r>
        <w:rPr>
          <w:rFonts w:hint="eastAsia" w:asciiTheme="minorEastAsia" w:hAnsiTheme="minorEastAsia" w:eastAsiaTheme="minorEastAsia" w:cstheme="minorEastAsia"/>
          <w:kern w:val="0"/>
          <w:sz w:val="24"/>
        </w:rPr>
        <w:t>代表本公司授权</w:t>
      </w:r>
      <w:r>
        <w:rPr>
          <w:rFonts w:hint="eastAsia" w:asciiTheme="minorEastAsia" w:hAnsiTheme="minorEastAsia" w:eastAsiaTheme="minorEastAsia" w:cstheme="minorEastAsia"/>
          <w:kern w:val="0"/>
          <w:sz w:val="24"/>
          <w:u w:val="single"/>
        </w:rPr>
        <w:t xml:space="preserve">         （被授权人姓名、职务）   </w:t>
      </w:r>
      <w:r>
        <w:rPr>
          <w:rFonts w:hint="eastAsia" w:asciiTheme="minorEastAsia" w:hAnsiTheme="minorEastAsia" w:eastAsiaTheme="minorEastAsia" w:cstheme="minorEastAsia"/>
          <w:kern w:val="0"/>
          <w:sz w:val="24"/>
        </w:rPr>
        <w:t>为本公司的合法代理人，就贵方组织的</w:t>
      </w:r>
      <w:r>
        <w:rPr>
          <w:rFonts w:hint="eastAsia" w:asciiTheme="minorEastAsia" w:hAnsiTheme="minorEastAsia" w:eastAsiaTheme="minorEastAsia" w:cstheme="minorEastAsia"/>
          <w:kern w:val="0"/>
          <w:sz w:val="24"/>
          <w:u w:val="single"/>
        </w:rPr>
        <w:t xml:space="preserve">    项目名称    </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kern w:val="0"/>
          <w:sz w:val="24"/>
          <w:u w:val="single"/>
        </w:rPr>
        <w:t xml:space="preserve">项目编号：                     </w:t>
      </w:r>
      <w:r>
        <w:rPr>
          <w:rFonts w:hint="eastAsia" w:asciiTheme="minorEastAsia" w:hAnsiTheme="minorEastAsia" w:eastAsiaTheme="minorEastAsia" w:cstheme="minorEastAsia"/>
          <w:kern w:val="0"/>
          <w:sz w:val="24"/>
        </w:rPr>
        <w:t>，以本公司名义处理一切与之有关的事务。</w:t>
      </w:r>
    </w:p>
    <w:p w14:paraId="5C039D03">
      <w:pPr>
        <w:keepNext/>
        <w:topLinePunct/>
        <w:snapToGrid w:val="0"/>
        <w:spacing w:line="360" w:lineRule="auto"/>
        <w:ind w:firstLine="480"/>
        <w:jc w:val="left"/>
        <w:rPr>
          <w:rFonts w:hint="eastAsia" w:asciiTheme="minorEastAsia" w:hAnsiTheme="minorEastAsia" w:eastAsiaTheme="minorEastAsia" w:cstheme="minorEastAsia"/>
          <w:kern w:val="0"/>
          <w:sz w:val="24"/>
        </w:rPr>
      </w:pPr>
    </w:p>
    <w:p w14:paraId="22CCE7B9">
      <w:pPr>
        <w:keepNext/>
        <w:topLinePunct/>
        <w:snapToGrid w:val="0"/>
        <w:spacing w:line="360" w:lineRule="auto"/>
        <w:ind w:firstLine="48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本授权书于    年  月  日起生效。</w:t>
      </w:r>
    </w:p>
    <w:p w14:paraId="5DA3CBF0">
      <w:pPr>
        <w:keepNext/>
        <w:topLinePunct/>
        <w:snapToGrid w:val="0"/>
        <w:spacing w:line="360" w:lineRule="auto"/>
        <w:ind w:firstLine="480"/>
        <w:jc w:val="left"/>
        <w:rPr>
          <w:rFonts w:hint="eastAsia" w:asciiTheme="minorEastAsia" w:hAnsiTheme="minorEastAsia" w:eastAsiaTheme="minorEastAsia" w:cstheme="minorEastAsia"/>
          <w:kern w:val="0"/>
          <w:sz w:val="24"/>
        </w:rPr>
      </w:pPr>
    </w:p>
    <w:p w14:paraId="65038A33">
      <w:pPr>
        <w:keepNext/>
        <w:topLinePunct/>
        <w:snapToGrid w:val="0"/>
        <w:spacing w:line="360" w:lineRule="auto"/>
        <w:ind w:firstLine="48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特此声明</w:t>
      </w:r>
    </w:p>
    <w:p w14:paraId="60BDAA60">
      <w:pPr>
        <w:keepNext/>
        <w:topLinePunct/>
        <w:snapToGrid w:val="0"/>
        <w:spacing w:line="360" w:lineRule="auto"/>
        <w:ind w:firstLine="480"/>
        <w:rPr>
          <w:rFonts w:hint="eastAsia" w:asciiTheme="minorEastAsia" w:hAnsiTheme="minorEastAsia" w:eastAsiaTheme="minorEastAsia" w:cstheme="minorEastAsia"/>
          <w:kern w:val="0"/>
          <w:sz w:val="24"/>
        </w:rPr>
      </w:pPr>
    </w:p>
    <w:p w14:paraId="68B5C0E0">
      <w:pPr>
        <w:keepNext/>
        <w:topLinePunct/>
        <w:snapToGrid w:val="0"/>
        <w:spacing w:line="480" w:lineRule="auto"/>
        <w:ind w:firstLine="3840" w:firstLineChars="16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投标人名称：</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rPr>
        <w:t>（盖章）</w:t>
      </w:r>
    </w:p>
    <w:p w14:paraId="1D1B2509">
      <w:pPr>
        <w:keepNext/>
        <w:topLinePunct/>
        <w:snapToGrid w:val="0"/>
        <w:spacing w:line="480" w:lineRule="auto"/>
        <w:ind w:firstLine="3840" w:firstLineChars="16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法定代表人：</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rPr>
        <w:t>（签字或盖章）</w:t>
      </w:r>
    </w:p>
    <w:p w14:paraId="4944FE03">
      <w:pPr>
        <w:keepNext/>
        <w:topLinePunct/>
        <w:snapToGrid w:val="0"/>
        <w:spacing w:line="480" w:lineRule="auto"/>
        <w:ind w:firstLine="3840" w:firstLineChars="16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被授权人代表：</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rPr>
        <w:t>（签字或盖章）</w:t>
      </w:r>
    </w:p>
    <w:p w14:paraId="19A13068">
      <w:pPr>
        <w:keepNext/>
        <w:tabs>
          <w:tab w:val="left" w:pos="730"/>
        </w:tabs>
        <w:topLinePunct/>
        <w:snapToGri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附：被授权人代表身份证明正反面扫描件或影印件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3"/>
        <w:gridCol w:w="4349"/>
      </w:tblGrid>
      <w:tr w14:paraId="4194C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4353" w:type="dxa"/>
          </w:tcPr>
          <w:p w14:paraId="45BF4104">
            <w:pPr>
              <w:keepNext/>
              <w:topLinePunct/>
              <w:spacing w:line="360" w:lineRule="auto"/>
              <w:ind w:firstLine="480"/>
              <w:rPr>
                <w:rFonts w:hint="eastAsia" w:asciiTheme="minorEastAsia" w:hAnsiTheme="minorEastAsia" w:eastAsiaTheme="minorEastAsia" w:cstheme="minorEastAsia"/>
                <w:sz w:val="24"/>
              </w:rPr>
            </w:pPr>
          </w:p>
        </w:tc>
        <w:tc>
          <w:tcPr>
            <w:tcW w:w="4349" w:type="dxa"/>
          </w:tcPr>
          <w:p w14:paraId="7F94CC54">
            <w:pPr>
              <w:keepNext/>
              <w:topLinePunct/>
              <w:spacing w:line="360" w:lineRule="auto"/>
              <w:ind w:firstLine="480"/>
              <w:rPr>
                <w:rFonts w:hint="eastAsia" w:asciiTheme="minorEastAsia" w:hAnsiTheme="minorEastAsia" w:eastAsiaTheme="minorEastAsia" w:cstheme="minorEastAsia"/>
                <w:sz w:val="24"/>
              </w:rPr>
            </w:pPr>
          </w:p>
        </w:tc>
      </w:tr>
    </w:tbl>
    <w:p w14:paraId="1D50DDCA">
      <w:pPr>
        <w:keepNext/>
        <w:topLinePunct/>
        <w:snapToGrid w:val="0"/>
        <w:spacing w:line="360" w:lineRule="auto"/>
        <w:ind w:firstLine="482"/>
        <w:jc w:val="left"/>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注：</w:t>
      </w:r>
    </w:p>
    <w:p w14:paraId="18ED8AD1">
      <w:pPr>
        <w:keepNext/>
        <w:topLinePunct/>
        <w:snapToGrid w:val="0"/>
        <w:spacing w:line="360" w:lineRule="auto"/>
        <w:ind w:firstLine="482" w:firstLineChars="200"/>
        <w:jc w:val="left"/>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1.除可填报内容外，对本法定代表人授权委托书内容的任何修改将被视为未实质性响应，从而导致该投标文件被拒绝；</w:t>
      </w:r>
    </w:p>
    <w:p w14:paraId="2BF62940">
      <w:pPr>
        <w:keepNext/>
        <w:tabs>
          <w:tab w:val="left" w:pos="567"/>
        </w:tabs>
        <w:snapToGrid w:val="0"/>
        <w:spacing w:line="360" w:lineRule="auto"/>
        <w:ind w:firstLine="482" w:firstLineChars="200"/>
        <w:jc w:val="left"/>
        <w:rPr>
          <w:rFonts w:hint="eastAsia" w:asciiTheme="minorEastAsia" w:hAnsiTheme="minorEastAsia" w:eastAsiaTheme="minorEastAsia" w:cstheme="minorEastAsia"/>
          <w:b/>
          <w:color w:val="000000" w:themeColor="text1"/>
          <w:kern w:val="0"/>
          <w:sz w:val="24"/>
          <w14:textFill>
            <w14:solidFill>
              <w14:schemeClr w14:val="tx1"/>
            </w14:solidFill>
          </w14:textFill>
        </w:rPr>
      </w:pPr>
      <w:r>
        <w:rPr>
          <w:rFonts w:hint="eastAsia" w:asciiTheme="minorEastAsia" w:hAnsiTheme="minorEastAsia" w:eastAsiaTheme="minorEastAsia" w:cstheme="minorEastAsia"/>
          <w:b/>
          <w:kern w:val="0"/>
          <w:sz w:val="24"/>
        </w:rPr>
        <w:t>2.若投标人授权代表为法定代表人（负责人）的可不提供。</w:t>
      </w:r>
    </w:p>
    <w:p w14:paraId="10D7B05C">
      <w:pPr>
        <w:keepNext/>
        <w:topLinePunct/>
        <w:adjustRightInd w:val="0"/>
        <w:snapToGrid w:val="0"/>
        <w:spacing w:line="360" w:lineRule="auto"/>
        <w:outlineLvl w:val="1"/>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color w:val="000000" w:themeColor="text1"/>
          <w:kern w:val="0"/>
          <w:sz w:val="24"/>
          <w14:textFill>
            <w14:solidFill>
              <w14:schemeClr w14:val="tx1"/>
            </w14:solidFill>
          </w14:textFill>
        </w:rPr>
        <w:br w:type="page"/>
      </w:r>
      <w:bookmarkStart w:id="69" w:name="_Toc180347488"/>
      <w:r>
        <w:rPr>
          <w:rFonts w:hint="eastAsia" w:asciiTheme="minorEastAsia" w:hAnsiTheme="minorEastAsia" w:eastAsiaTheme="minorEastAsia" w:cstheme="minorEastAsia"/>
          <w:b/>
          <w:kern w:val="0"/>
          <w:sz w:val="24"/>
        </w:rPr>
        <w:t>3．投标函</w:t>
      </w:r>
      <w:bookmarkEnd w:id="69"/>
    </w:p>
    <w:p w14:paraId="15A2A69A">
      <w:pPr>
        <w:keepNext/>
        <w:topLinePunct/>
        <w:adjustRightInd w:val="0"/>
        <w:snapToGrid w:val="0"/>
        <w:spacing w:line="360" w:lineRule="auto"/>
        <w:jc w:val="center"/>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投  标  函</w:t>
      </w:r>
    </w:p>
    <w:p w14:paraId="7DA78129">
      <w:pPr>
        <w:keepNext/>
        <w:topLinePunct/>
        <w:adjustRightInd w:val="0"/>
        <w:snapToGrid w:val="0"/>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u w:val="single"/>
        </w:rPr>
        <w:t>采购代理机构名称</w:t>
      </w:r>
      <w:r>
        <w:rPr>
          <w:rFonts w:hint="eastAsia" w:asciiTheme="minorEastAsia" w:hAnsiTheme="minorEastAsia" w:eastAsiaTheme="minorEastAsia" w:cstheme="minorEastAsia"/>
          <w:kern w:val="0"/>
          <w:sz w:val="24"/>
        </w:rPr>
        <w:t>：</w:t>
      </w:r>
    </w:p>
    <w:p w14:paraId="15B51124">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u w:val="single"/>
        </w:rPr>
        <w:t xml:space="preserve">        （投标人名称）        </w:t>
      </w:r>
      <w:r>
        <w:rPr>
          <w:rFonts w:hint="eastAsia" w:asciiTheme="minorEastAsia" w:hAnsiTheme="minorEastAsia" w:eastAsiaTheme="minorEastAsia" w:cstheme="minorEastAsia"/>
          <w:kern w:val="0"/>
          <w:sz w:val="24"/>
        </w:rPr>
        <w:t>授权</w:t>
      </w:r>
      <w:r>
        <w:rPr>
          <w:rFonts w:hint="eastAsia" w:asciiTheme="minorEastAsia" w:hAnsiTheme="minorEastAsia" w:eastAsiaTheme="minorEastAsia" w:cstheme="minorEastAsia"/>
          <w:kern w:val="0"/>
          <w:sz w:val="24"/>
          <w:u w:val="single"/>
        </w:rPr>
        <w:t xml:space="preserve">   （投标人授权代表姓名、职务）   </w:t>
      </w:r>
      <w:r>
        <w:rPr>
          <w:rFonts w:hint="eastAsia" w:asciiTheme="minorEastAsia" w:hAnsiTheme="minorEastAsia" w:eastAsiaTheme="minorEastAsia" w:cstheme="minorEastAsia"/>
          <w:kern w:val="0"/>
          <w:sz w:val="24"/>
        </w:rPr>
        <w:t>为我方代表，参加贵方组织的</w:t>
      </w:r>
      <w:r>
        <w:rPr>
          <w:rFonts w:hint="eastAsia" w:asciiTheme="minorEastAsia" w:hAnsiTheme="minorEastAsia" w:eastAsiaTheme="minorEastAsia" w:cstheme="minorEastAsia"/>
          <w:kern w:val="0"/>
          <w:sz w:val="24"/>
          <w:u w:val="single"/>
        </w:rPr>
        <w:t xml:space="preserve">    项目名称    （项目编号）（包号）</w:t>
      </w:r>
      <w:r>
        <w:rPr>
          <w:rFonts w:hint="eastAsia" w:asciiTheme="minorEastAsia" w:hAnsiTheme="minorEastAsia" w:eastAsiaTheme="minorEastAsia" w:cstheme="minorEastAsia"/>
          <w:kern w:val="0"/>
          <w:sz w:val="24"/>
        </w:rPr>
        <w:t>招标的有关活动，并对此项目进行报价。为此承诺：</w:t>
      </w:r>
    </w:p>
    <w:p w14:paraId="4E470185">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我方提交的投标文件有效期为：自提交投标文件截止之日起90个日历天。在此期限内，我方保证严格遵守投标文件中的所有承诺及评审过程中的所有澄清内容，贵方的招标文件和我方提交的投标文件对我方均具有约束力。</w:t>
      </w:r>
    </w:p>
    <w:p w14:paraId="3ABF8261">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2.我方已经具备本项目（包）中规定的参加采购活动的投标人应当具备的全部资格条件，并提供了相关证明材料。</w:t>
      </w:r>
    </w:p>
    <w:p w14:paraId="0A902D31">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3.我方已按照招标文件要求，提供了投标人须知前附表中规定的投标人应提交的资格证明文件和商务技术文件，并将所有资料按照招标文件要求在“山西省政府采购平台”完成上传。</w:t>
      </w:r>
    </w:p>
    <w:p w14:paraId="7FD611DC">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4.我方参与本项（包）招标、中标后提供和交付的货物的规格型号、生产厂家、价格等信息，详见“开标一览表”。</w:t>
      </w:r>
    </w:p>
    <w:p w14:paraId="61AF68E3">
      <w:pPr>
        <w:keepNext/>
        <w:tabs>
          <w:tab w:val="left" w:pos="1680"/>
        </w:tabs>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5.若我方被确定为本项目（包）的中标人，保证按相关法律法规规定，与采购人签订政府采购合同，并严格履行双方所签订的合同，承担合同规定的责任和义务。</w:t>
      </w:r>
    </w:p>
    <w:p w14:paraId="2E8BF6CB">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6.承诺对招标文件中的各项商务、技术要求均做出了响应，对符合性存在偏差的，已在投标文件中的商务响应和技术条款偏离表中予以明确，并特别说明。</w:t>
      </w:r>
    </w:p>
    <w:p w14:paraId="08135A7E">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7.保证遵守招标文件的各项规定。</w:t>
      </w:r>
    </w:p>
    <w:p w14:paraId="0410C3FB">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8.若我方在投标文件有效期内撤回投标文件的，我方的投标保证金可按规定被贵方没收。</w:t>
      </w:r>
    </w:p>
    <w:p w14:paraId="42341894">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9.我方完全理解贵方不接受可选择性报价。</w:t>
      </w:r>
    </w:p>
    <w:p w14:paraId="2CD62FED">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10.在评审过程中，若贵方或评标委员会需要，我方愿意向贵方提供任何与本项有关的数据、情况和技术资料。</w:t>
      </w:r>
    </w:p>
    <w:p w14:paraId="3D317451">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11.我方已详细审核全部投标文件内容，包括投标文件补充文件（如有的话）、参考资料及有关附件，确认无误。</w:t>
      </w:r>
    </w:p>
    <w:p w14:paraId="3B077693">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12.在合同执行过程中，若采购人需追加采购本项目投标文件所列的货物，在不改变合同其他实质性条款和供货质量的前提下，按相同或更优惠的价格提供。</w:t>
      </w:r>
    </w:p>
    <w:p w14:paraId="6B5CA1F9">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13.接受招标文件中《拟签订的合同文本》的全部条款且无任何异议。</w:t>
      </w:r>
    </w:p>
    <w:p w14:paraId="100F8B39">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14.我方将严格遵守本项目的有关规定，若有下列情形之一的，将由采购人或采购代理机构上报上级主管部门进行处罚。</w:t>
      </w:r>
    </w:p>
    <w:p w14:paraId="6A0A137E">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（1）提供虚假材料谋取中标的；</w:t>
      </w:r>
    </w:p>
    <w:p w14:paraId="47D457CB">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（2）采取不正当手段诋毁、排挤其他投标人的；</w:t>
      </w:r>
    </w:p>
    <w:p w14:paraId="0B013FD1">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（3）与采购人、其它投标人或者采购代理机构工作人员恶意串通的；</w:t>
      </w:r>
    </w:p>
    <w:p w14:paraId="61B58BC5">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（4）向采购人、采购代理机构工作人员、评标委员会成员行贿或者提供其他不正当利益的；</w:t>
      </w:r>
    </w:p>
    <w:p w14:paraId="378CC785">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（5）投标文件提交截止时间后撤回投标文件的；</w:t>
      </w:r>
    </w:p>
    <w:p w14:paraId="5DAF1EA0">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（6）在评审期间，影响采购代理机构或评标委员会正常履行职责的；</w:t>
      </w:r>
    </w:p>
    <w:p w14:paraId="4C479336">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（7）在采购过程中与采购人、采购代理机构、评标委员会成员进行协商的；</w:t>
      </w:r>
    </w:p>
    <w:p w14:paraId="0485A07A">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（8）中标后未在规定时间内与采购人签订合同或放弃中标或未按招标文件、投标文件及相关承诺规定签约或与采购人订立背离合同实质性内容的其它协议等行为的；</w:t>
      </w:r>
    </w:p>
    <w:p w14:paraId="462D4C62">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（9）未按合同约定履行义务的；</w:t>
      </w:r>
    </w:p>
    <w:p w14:paraId="0F0B3524">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（10）拒绝有关部门监督检查或提供虚假情况的；</w:t>
      </w:r>
    </w:p>
    <w:p w14:paraId="09272FAB">
      <w:pPr>
        <w:keepNext/>
        <w:topLinePunct/>
        <w:adjustRightInd w:val="0"/>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（11）违反其他违法违犯行为。</w:t>
      </w:r>
    </w:p>
    <w:p w14:paraId="1E2247F4">
      <w:pPr>
        <w:keepNext/>
        <w:topLinePunct/>
        <w:adjustRightInd w:val="0"/>
        <w:snapToGrid w:val="0"/>
        <w:spacing w:line="360" w:lineRule="auto"/>
        <w:ind w:firstLine="48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我公司的信息如下：</w:t>
      </w:r>
    </w:p>
    <w:p w14:paraId="697610AB">
      <w:pPr>
        <w:keepNext/>
        <w:topLinePunct/>
        <w:adjustRightInd w:val="0"/>
        <w:snapToGrid w:val="0"/>
        <w:spacing w:line="360" w:lineRule="auto"/>
        <w:ind w:firstLine="48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公司地址：</w:t>
      </w:r>
      <w:r>
        <w:rPr>
          <w:rFonts w:hint="eastAsia" w:asciiTheme="minorEastAsia" w:hAnsiTheme="minorEastAsia" w:eastAsiaTheme="minorEastAsia" w:cstheme="minorEastAsia"/>
          <w:kern w:val="0"/>
          <w:sz w:val="24"/>
        </w:rPr>
        <w:tab/>
      </w:r>
      <w:r>
        <w:rPr>
          <w:rFonts w:hint="eastAsia" w:asciiTheme="minorEastAsia" w:hAnsiTheme="minorEastAsia" w:eastAsiaTheme="minorEastAsia" w:cstheme="minorEastAsia"/>
          <w:kern w:val="0"/>
          <w:sz w:val="24"/>
        </w:rPr>
        <w:t xml:space="preserve">                         邮编：</w:t>
      </w:r>
      <w:r>
        <w:rPr>
          <w:rFonts w:hint="eastAsia" w:asciiTheme="minorEastAsia" w:hAnsiTheme="minorEastAsia" w:eastAsiaTheme="minorEastAsia" w:cstheme="minorEastAsia"/>
          <w:kern w:val="0"/>
          <w:sz w:val="24"/>
        </w:rPr>
        <w:tab/>
      </w:r>
    </w:p>
    <w:p w14:paraId="4E35A7C2">
      <w:pPr>
        <w:keepNext/>
        <w:topLinePunct/>
        <w:adjustRightInd w:val="0"/>
        <w:snapToGrid w:val="0"/>
        <w:spacing w:line="360" w:lineRule="auto"/>
        <w:ind w:firstLine="48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电    话：</w:t>
      </w:r>
      <w:r>
        <w:rPr>
          <w:rFonts w:hint="eastAsia" w:asciiTheme="minorEastAsia" w:hAnsiTheme="minorEastAsia" w:eastAsiaTheme="minorEastAsia" w:cstheme="minorEastAsia"/>
          <w:kern w:val="0"/>
          <w:sz w:val="24"/>
        </w:rPr>
        <w:tab/>
      </w:r>
      <w:r>
        <w:rPr>
          <w:rFonts w:hint="eastAsia" w:asciiTheme="minorEastAsia" w:hAnsiTheme="minorEastAsia" w:eastAsiaTheme="minorEastAsia" w:cstheme="minorEastAsia"/>
          <w:kern w:val="0"/>
          <w:sz w:val="24"/>
        </w:rPr>
        <w:t xml:space="preserve">                         传真：</w:t>
      </w:r>
    </w:p>
    <w:p w14:paraId="5B825658">
      <w:pPr>
        <w:keepNext/>
        <w:tabs>
          <w:tab w:val="left" w:pos="480"/>
        </w:tabs>
        <w:topLinePunct/>
        <w:adjustRightInd w:val="0"/>
        <w:snapToGrid w:val="0"/>
        <w:spacing w:line="360" w:lineRule="auto"/>
        <w:ind w:firstLine="48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投标人授权代表姓名：</w:t>
      </w:r>
    </w:p>
    <w:p w14:paraId="7993E401">
      <w:pPr>
        <w:keepNext/>
        <w:tabs>
          <w:tab w:val="left" w:pos="480"/>
        </w:tabs>
        <w:topLinePunct/>
        <w:adjustRightInd w:val="0"/>
        <w:snapToGrid w:val="0"/>
        <w:spacing w:line="360" w:lineRule="auto"/>
        <w:ind w:firstLine="48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投标人授权代表联系电话：                （办公）         （移动）</w:t>
      </w:r>
    </w:p>
    <w:p w14:paraId="5806CDFB">
      <w:pPr>
        <w:keepNext/>
        <w:tabs>
          <w:tab w:val="left" w:pos="480"/>
        </w:tabs>
        <w:topLinePunct/>
        <w:adjustRightInd w:val="0"/>
        <w:snapToGrid w:val="0"/>
        <w:spacing w:line="360" w:lineRule="auto"/>
        <w:ind w:firstLine="48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E-mail：</w:t>
      </w:r>
    </w:p>
    <w:p w14:paraId="6BD5CD30">
      <w:pPr>
        <w:keepNext/>
        <w:tabs>
          <w:tab w:val="left" w:pos="4000"/>
        </w:tabs>
        <w:topLinePunct/>
        <w:adjustRightInd w:val="0"/>
        <w:snapToGrid w:val="0"/>
        <w:spacing w:line="360" w:lineRule="auto"/>
        <w:ind w:firstLine="2640" w:firstLineChars="11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投标人名称：</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rPr>
        <w:t>(盖章)</w:t>
      </w:r>
    </w:p>
    <w:p w14:paraId="5661C459">
      <w:pPr>
        <w:keepNext/>
        <w:tabs>
          <w:tab w:val="left" w:pos="4000"/>
        </w:tabs>
        <w:topLinePunct/>
        <w:adjustRightInd w:val="0"/>
        <w:snapToGrid w:val="0"/>
        <w:spacing w:line="360" w:lineRule="auto"/>
        <w:ind w:firstLine="2640" w:firstLineChars="11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投标人授权代表：</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rPr>
        <w:t>（签字或盖章）</w:t>
      </w:r>
    </w:p>
    <w:p w14:paraId="32C231BE">
      <w:pPr>
        <w:keepNext/>
        <w:tabs>
          <w:tab w:val="left" w:pos="4000"/>
        </w:tabs>
        <w:topLinePunct/>
        <w:adjustRightInd w:val="0"/>
        <w:snapToGrid w:val="0"/>
        <w:spacing w:line="360" w:lineRule="auto"/>
        <w:ind w:firstLine="2640" w:firstLineChars="11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日      期：</w:t>
      </w:r>
    </w:p>
    <w:p w14:paraId="1996B1A5">
      <w:pPr>
        <w:keepNext/>
        <w:topLinePunct/>
        <w:snapToGrid w:val="0"/>
        <w:spacing w:line="360" w:lineRule="auto"/>
        <w:ind w:firstLine="482" w:firstLineChars="200"/>
        <w:jc w:val="left"/>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注：除可填报项目外，对本投标函内容的修改将被视为非实质性响应，从而导致该投标文件无效。</w:t>
      </w:r>
    </w:p>
    <w:p w14:paraId="4B7F1073">
      <w:pPr>
        <w:widowControl/>
        <w:jc w:val="left"/>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br w:type="page"/>
      </w:r>
    </w:p>
    <w:p w14:paraId="1CD70558">
      <w:pPr>
        <w:keepNext/>
        <w:topLinePunct/>
        <w:adjustRightInd w:val="0"/>
        <w:snapToGrid w:val="0"/>
        <w:spacing w:line="360" w:lineRule="auto"/>
        <w:outlineLvl w:val="1"/>
        <w:rPr>
          <w:rFonts w:hint="eastAsia" w:asciiTheme="minorEastAsia" w:hAnsiTheme="minorEastAsia" w:eastAsiaTheme="minorEastAsia" w:cstheme="minorEastAsia"/>
          <w:b/>
          <w:kern w:val="0"/>
          <w:sz w:val="24"/>
        </w:rPr>
      </w:pPr>
      <w:bookmarkStart w:id="70" w:name="_Toc180347489"/>
      <w:r>
        <w:rPr>
          <w:rFonts w:hint="eastAsia" w:asciiTheme="minorEastAsia" w:hAnsiTheme="minorEastAsia" w:eastAsiaTheme="minorEastAsia" w:cstheme="minorEastAsia"/>
          <w:b/>
          <w:kern w:val="0"/>
          <w:sz w:val="24"/>
        </w:rPr>
        <w:t>4．开标一览表</w:t>
      </w:r>
      <w:bookmarkEnd w:id="70"/>
    </w:p>
    <w:p w14:paraId="6044EB5A">
      <w:pPr>
        <w:keepNext/>
        <w:topLinePunct/>
        <w:spacing w:line="330" w:lineRule="atLeast"/>
        <w:ind w:firstLine="420"/>
        <w:jc w:val="left"/>
        <w:rPr>
          <w:rFonts w:hint="eastAsia" w:asciiTheme="minorEastAsia" w:hAnsiTheme="minorEastAsia" w:eastAsiaTheme="minorEastAsia" w:cstheme="minorEastAsia"/>
          <w:kern w:val="0"/>
          <w:szCs w:val="21"/>
        </w:rPr>
      </w:pPr>
    </w:p>
    <w:p w14:paraId="499EF3F3">
      <w:pPr>
        <w:keepNext/>
        <w:topLinePunct/>
        <w:adjustRightInd w:val="0"/>
        <w:snapToGrid w:val="0"/>
        <w:spacing w:line="360" w:lineRule="auto"/>
        <w:jc w:val="center"/>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开标一览表</w:t>
      </w:r>
    </w:p>
    <w:p w14:paraId="0095FE84">
      <w:pPr>
        <w:keepNext/>
        <w:topLinePunct/>
        <w:snapToGrid w:val="0"/>
        <w:spacing w:line="360" w:lineRule="auto"/>
        <w:ind w:firstLine="48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项目名称：</w:t>
      </w:r>
    </w:p>
    <w:p w14:paraId="237EA169">
      <w:pPr>
        <w:keepNext/>
        <w:topLinePunct/>
        <w:snapToGrid w:val="0"/>
        <w:spacing w:line="360" w:lineRule="auto"/>
        <w:ind w:firstLine="48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项目编号： </w:t>
      </w:r>
    </w:p>
    <w:p w14:paraId="4827095E">
      <w:pPr>
        <w:keepNext/>
        <w:topLinePunct/>
        <w:snapToGrid w:val="0"/>
        <w:spacing w:line="360" w:lineRule="auto"/>
        <w:ind w:firstLine="48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包    号：</w:t>
      </w:r>
    </w:p>
    <w:tbl>
      <w:tblPr>
        <w:tblStyle w:val="20"/>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556"/>
        <w:gridCol w:w="2476"/>
        <w:gridCol w:w="2627"/>
        <w:gridCol w:w="893"/>
      </w:tblGrid>
      <w:tr w14:paraId="2AC2C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1" w:type="dxa"/>
            <w:vAlign w:val="center"/>
          </w:tcPr>
          <w:p w14:paraId="615C4E69">
            <w:pPr>
              <w:keepNext/>
              <w:topLinePunct/>
              <w:adjustRightInd w:val="0"/>
              <w:snapToGri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2556" w:type="dxa"/>
            <w:vAlign w:val="center"/>
          </w:tcPr>
          <w:p w14:paraId="4555265A">
            <w:pPr>
              <w:keepNext/>
              <w:topLinePunct/>
              <w:adjustRightInd w:val="0"/>
              <w:snapToGrid w:val="0"/>
              <w:jc w:val="center"/>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highlight w:val="none"/>
              </w:rPr>
              <w:t>总报价</w:t>
            </w:r>
            <w:r>
              <w:rPr>
                <w:rFonts w:hint="eastAsia" w:asciiTheme="minorEastAsia" w:hAnsiTheme="minorEastAsia" w:eastAsiaTheme="minorEastAsia" w:cstheme="minorEastAsia"/>
                <w:kern w:val="0"/>
                <w:szCs w:val="21"/>
                <w:highlight w:val="none"/>
                <w:lang w:eastAsia="zh-CN"/>
              </w:rPr>
              <w:t>（</w:t>
            </w:r>
            <w:r>
              <w:rPr>
                <w:rFonts w:hint="eastAsia" w:asciiTheme="minorEastAsia" w:hAnsiTheme="minorEastAsia" w:eastAsiaTheme="minorEastAsia" w:cstheme="minorEastAsia"/>
                <w:kern w:val="0"/>
                <w:szCs w:val="21"/>
                <w:highlight w:val="none"/>
                <w:lang w:val="en-US" w:eastAsia="zh-CN"/>
              </w:rPr>
              <w:t>含税价</w:t>
            </w:r>
            <w:r>
              <w:rPr>
                <w:rFonts w:hint="eastAsia" w:asciiTheme="minorEastAsia" w:hAnsiTheme="minorEastAsia" w:eastAsiaTheme="minorEastAsia" w:cstheme="minorEastAsia"/>
                <w:kern w:val="0"/>
                <w:szCs w:val="21"/>
                <w:highlight w:val="none"/>
                <w:lang w:eastAsia="zh-CN"/>
              </w:rPr>
              <w:t>）</w:t>
            </w:r>
          </w:p>
        </w:tc>
        <w:tc>
          <w:tcPr>
            <w:tcW w:w="2476" w:type="dxa"/>
            <w:vAlign w:val="center"/>
          </w:tcPr>
          <w:p w14:paraId="76E6D110">
            <w:pPr>
              <w:keepNext/>
              <w:topLinePunct/>
              <w:adjustRightInd w:val="0"/>
              <w:snapToGri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合同履约期限</w:t>
            </w:r>
          </w:p>
        </w:tc>
        <w:tc>
          <w:tcPr>
            <w:tcW w:w="2627" w:type="dxa"/>
            <w:vAlign w:val="center"/>
          </w:tcPr>
          <w:p w14:paraId="55E8EFCA">
            <w:pPr>
              <w:keepNext/>
              <w:topLinePunct/>
              <w:adjustRightInd w:val="0"/>
              <w:snapToGri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免费配套服务期限</w:t>
            </w:r>
          </w:p>
        </w:tc>
        <w:tc>
          <w:tcPr>
            <w:tcW w:w="893" w:type="dxa"/>
            <w:vAlign w:val="center"/>
          </w:tcPr>
          <w:p w14:paraId="34D56DDC">
            <w:pPr>
              <w:keepNext/>
              <w:topLinePunct/>
              <w:adjustRightInd w:val="0"/>
              <w:snapToGri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备注</w:t>
            </w:r>
          </w:p>
        </w:tc>
      </w:tr>
      <w:tr w14:paraId="7A884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1" w:type="dxa"/>
            <w:vAlign w:val="center"/>
          </w:tcPr>
          <w:p w14:paraId="19FBC435">
            <w:pPr>
              <w:keepNext/>
              <w:topLinePunct/>
              <w:adjustRightInd w:val="0"/>
              <w:snapToGri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2556" w:type="dxa"/>
            <w:vAlign w:val="center"/>
          </w:tcPr>
          <w:p w14:paraId="2D5A23C6">
            <w:pPr>
              <w:keepNext/>
              <w:topLinePunct/>
              <w:adjustRightInd w:val="0"/>
              <w:snapToGrid w:val="0"/>
              <w:jc w:val="center"/>
              <w:rPr>
                <w:rFonts w:hint="eastAsia" w:asciiTheme="minorEastAsia" w:hAnsiTheme="minorEastAsia" w:eastAsiaTheme="minorEastAsia" w:cstheme="minorEastAsia"/>
                <w:kern w:val="0"/>
                <w:szCs w:val="21"/>
              </w:rPr>
            </w:pPr>
          </w:p>
        </w:tc>
        <w:tc>
          <w:tcPr>
            <w:tcW w:w="2476" w:type="dxa"/>
            <w:vAlign w:val="center"/>
          </w:tcPr>
          <w:p w14:paraId="1487BC12">
            <w:pPr>
              <w:keepNext/>
              <w:topLinePunct/>
              <w:adjustRightInd w:val="0"/>
              <w:snapToGrid w:val="0"/>
              <w:jc w:val="center"/>
              <w:rPr>
                <w:rFonts w:hint="eastAsia" w:asciiTheme="minorEastAsia" w:hAnsiTheme="minorEastAsia" w:eastAsiaTheme="minorEastAsia" w:cstheme="minorEastAsia"/>
                <w:kern w:val="0"/>
                <w:szCs w:val="21"/>
              </w:rPr>
            </w:pPr>
          </w:p>
        </w:tc>
        <w:tc>
          <w:tcPr>
            <w:tcW w:w="2627" w:type="dxa"/>
            <w:vAlign w:val="center"/>
          </w:tcPr>
          <w:p w14:paraId="629E2939">
            <w:pPr>
              <w:keepNext/>
              <w:topLinePunct/>
              <w:adjustRightInd w:val="0"/>
              <w:snapToGrid w:val="0"/>
              <w:jc w:val="center"/>
              <w:rPr>
                <w:rFonts w:hint="eastAsia" w:asciiTheme="minorEastAsia" w:hAnsiTheme="minorEastAsia" w:eastAsiaTheme="minorEastAsia" w:cstheme="minorEastAsia"/>
                <w:kern w:val="0"/>
                <w:szCs w:val="21"/>
              </w:rPr>
            </w:pPr>
          </w:p>
        </w:tc>
        <w:tc>
          <w:tcPr>
            <w:tcW w:w="893" w:type="dxa"/>
            <w:vAlign w:val="center"/>
          </w:tcPr>
          <w:p w14:paraId="16EC4180">
            <w:pPr>
              <w:keepNext/>
              <w:topLinePunct/>
              <w:adjustRightInd w:val="0"/>
              <w:snapToGrid w:val="0"/>
              <w:jc w:val="center"/>
              <w:rPr>
                <w:rFonts w:hint="eastAsia" w:asciiTheme="minorEastAsia" w:hAnsiTheme="minorEastAsia" w:eastAsiaTheme="minorEastAsia" w:cstheme="minorEastAsia"/>
                <w:kern w:val="0"/>
                <w:szCs w:val="21"/>
              </w:rPr>
            </w:pPr>
          </w:p>
        </w:tc>
      </w:tr>
      <w:tr w14:paraId="72B36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1" w:type="dxa"/>
            <w:vAlign w:val="center"/>
          </w:tcPr>
          <w:p w14:paraId="2A58397C">
            <w:pPr>
              <w:keepNext/>
              <w:topLinePunct/>
              <w:adjustRightInd w:val="0"/>
              <w:snapToGri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w:t>
            </w:r>
          </w:p>
        </w:tc>
        <w:tc>
          <w:tcPr>
            <w:tcW w:w="8552" w:type="dxa"/>
            <w:gridSpan w:val="4"/>
            <w:vAlign w:val="center"/>
          </w:tcPr>
          <w:p w14:paraId="5ED6929B">
            <w:pPr>
              <w:keepNext/>
              <w:topLinePunct/>
              <w:adjustRightInd w:val="0"/>
              <w:snapToGrid w:val="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大写：                              小写：¥</w:t>
            </w:r>
          </w:p>
        </w:tc>
      </w:tr>
    </w:tbl>
    <w:p w14:paraId="00A39B30">
      <w:pPr>
        <w:keepNext/>
        <w:topLinePunct/>
        <w:snapToGrid w:val="0"/>
        <w:spacing w:line="360" w:lineRule="auto"/>
        <w:ind w:firstLine="562"/>
        <w:jc w:val="center"/>
        <w:rPr>
          <w:rFonts w:hint="eastAsia" w:asciiTheme="minorEastAsia" w:hAnsiTheme="minorEastAsia" w:eastAsiaTheme="minorEastAsia" w:cstheme="minorEastAsia"/>
          <w:b/>
          <w:kern w:val="0"/>
          <w:sz w:val="28"/>
          <w:szCs w:val="28"/>
        </w:rPr>
      </w:pPr>
    </w:p>
    <w:p w14:paraId="0BD96A08">
      <w:pPr>
        <w:keepNext/>
        <w:topLinePunct/>
        <w:adjustRightInd w:val="0"/>
        <w:snapToGrid w:val="0"/>
        <w:spacing w:line="360" w:lineRule="auto"/>
        <w:ind w:firstLine="562"/>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分项报价表</w:t>
      </w:r>
    </w:p>
    <w:tbl>
      <w:tblPr>
        <w:tblStyle w:val="20"/>
        <w:tblW w:w="9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075"/>
        <w:gridCol w:w="705"/>
        <w:gridCol w:w="705"/>
        <w:gridCol w:w="686"/>
        <w:gridCol w:w="1516"/>
        <w:gridCol w:w="780"/>
        <w:gridCol w:w="444"/>
        <w:gridCol w:w="829"/>
        <w:gridCol w:w="1270"/>
        <w:gridCol w:w="927"/>
      </w:tblGrid>
      <w:tr w14:paraId="123A6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1" w:type="dxa"/>
            <w:vAlign w:val="center"/>
          </w:tcPr>
          <w:p w14:paraId="654ABF74">
            <w:pPr>
              <w:keepNext/>
              <w:topLinePunct/>
              <w:adjustRightInd w:val="0"/>
              <w:snapToGrid w:val="0"/>
              <w:jc w:val="center"/>
              <w:rPr>
                <w:rFonts w:hint="eastAsia"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snapToGrid w:val="0"/>
                <w:kern w:val="0"/>
                <w:szCs w:val="21"/>
              </w:rPr>
              <w:t>序号</w:t>
            </w:r>
          </w:p>
        </w:tc>
        <w:tc>
          <w:tcPr>
            <w:tcW w:w="1075" w:type="dxa"/>
            <w:vAlign w:val="center"/>
          </w:tcPr>
          <w:p w14:paraId="2BCD777E">
            <w:pPr>
              <w:keepNext/>
              <w:topLinePunct/>
              <w:adjustRightInd w:val="0"/>
              <w:snapToGrid w:val="0"/>
              <w:jc w:val="center"/>
              <w:rPr>
                <w:rFonts w:hint="eastAsia"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snapToGrid w:val="0"/>
                <w:kern w:val="0"/>
                <w:szCs w:val="21"/>
              </w:rPr>
              <w:t>货物名称</w:t>
            </w:r>
          </w:p>
        </w:tc>
        <w:tc>
          <w:tcPr>
            <w:tcW w:w="705" w:type="dxa"/>
            <w:vAlign w:val="center"/>
          </w:tcPr>
          <w:p w14:paraId="04565DB3">
            <w:pPr>
              <w:keepNext/>
              <w:topLinePunct/>
              <w:adjustRightInd w:val="0"/>
              <w:snapToGrid w:val="0"/>
              <w:jc w:val="center"/>
              <w:rPr>
                <w:rFonts w:hint="eastAsia"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snapToGrid w:val="0"/>
                <w:kern w:val="0"/>
                <w:szCs w:val="21"/>
              </w:rPr>
              <w:t>所属行业</w:t>
            </w:r>
          </w:p>
        </w:tc>
        <w:tc>
          <w:tcPr>
            <w:tcW w:w="705" w:type="dxa"/>
            <w:vAlign w:val="center"/>
          </w:tcPr>
          <w:p w14:paraId="375C2317">
            <w:pPr>
              <w:keepNext/>
              <w:topLinePunct/>
              <w:adjustRightInd w:val="0"/>
              <w:snapToGrid w:val="0"/>
              <w:jc w:val="center"/>
              <w:rPr>
                <w:rFonts w:hint="eastAsia"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snapToGrid w:val="0"/>
                <w:kern w:val="0"/>
                <w:szCs w:val="21"/>
              </w:rPr>
              <w:t>品牌</w:t>
            </w:r>
          </w:p>
        </w:tc>
        <w:tc>
          <w:tcPr>
            <w:tcW w:w="686" w:type="dxa"/>
            <w:vAlign w:val="center"/>
          </w:tcPr>
          <w:p w14:paraId="4F332146">
            <w:pPr>
              <w:keepNext/>
              <w:topLinePunct/>
              <w:adjustRightInd w:val="0"/>
              <w:snapToGrid w:val="0"/>
              <w:jc w:val="center"/>
              <w:rPr>
                <w:rFonts w:hint="eastAsia"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snapToGrid w:val="0"/>
                <w:kern w:val="0"/>
                <w:szCs w:val="21"/>
              </w:rPr>
              <w:t>规格型号</w:t>
            </w:r>
          </w:p>
        </w:tc>
        <w:tc>
          <w:tcPr>
            <w:tcW w:w="1516" w:type="dxa"/>
            <w:vAlign w:val="center"/>
          </w:tcPr>
          <w:p w14:paraId="49F8F4CC">
            <w:pPr>
              <w:keepNext/>
              <w:topLinePunct/>
              <w:adjustRightInd w:val="0"/>
              <w:snapToGrid w:val="0"/>
              <w:jc w:val="center"/>
              <w:rPr>
                <w:rFonts w:hint="eastAsia"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snapToGrid w:val="0"/>
                <w:kern w:val="0"/>
                <w:szCs w:val="21"/>
              </w:rPr>
              <w:t>生产厂家（制造商）全称</w:t>
            </w:r>
          </w:p>
        </w:tc>
        <w:tc>
          <w:tcPr>
            <w:tcW w:w="780" w:type="dxa"/>
            <w:vAlign w:val="center"/>
          </w:tcPr>
          <w:p w14:paraId="0260A652">
            <w:pPr>
              <w:keepNext/>
              <w:topLinePunct/>
              <w:adjustRightInd w:val="0"/>
              <w:snapToGrid w:val="0"/>
              <w:jc w:val="center"/>
              <w:rPr>
                <w:rFonts w:hint="eastAsia"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snapToGrid w:val="0"/>
                <w:kern w:val="0"/>
                <w:szCs w:val="21"/>
              </w:rPr>
              <w:t>单价（元）</w:t>
            </w:r>
          </w:p>
        </w:tc>
        <w:tc>
          <w:tcPr>
            <w:tcW w:w="444" w:type="dxa"/>
            <w:vAlign w:val="center"/>
          </w:tcPr>
          <w:p w14:paraId="47AAF1EB">
            <w:pPr>
              <w:keepNext/>
              <w:topLinePunct/>
              <w:adjustRightInd w:val="0"/>
              <w:snapToGrid w:val="0"/>
              <w:jc w:val="center"/>
              <w:rPr>
                <w:rFonts w:hint="eastAsia"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snapToGrid w:val="0"/>
                <w:kern w:val="0"/>
                <w:szCs w:val="21"/>
              </w:rPr>
              <w:t>数量</w:t>
            </w:r>
          </w:p>
        </w:tc>
        <w:tc>
          <w:tcPr>
            <w:tcW w:w="829" w:type="dxa"/>
            <w:vAlign w:val="center"/>
          </w:tcPr>
          <w:p w14:paraId="2EB16D8F">
            <w:pPr>
              <w:keepNext/>
              <w:topLinePunct/>
              <w:adjustRightInd w:val="0"/>
              <w:snapToGrid w:val="0"/>
              <w:jc w:val="center"/>
              <w:rPr>
                <w:rFonts w:hint="eastAsia"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snapToGrid w:val="0"/>
                <w:kern w:val="0"/>
                <w:szCs w:val="21"/>
              </w:rPr>
              <w:t>合价（元）</w:t>
            </w:r>
          </w:p>
        </w:tc>
        <w:tc>
          <w:tcPr>
            <w:tcW w:w="1270" w:type="dxa"/>
            <w:vAlign w:val="center"/>
          </w:tcPr>
          <w:p w14:paraId="43A7C6E7">
            <w:pPr>
              <w:keepNext/>
              <w:topLinePunct/>
              <w:adjustRightInd w:val="0"/>
              <w:snapToGrid w:val="0"/>
              <w:jc w:val="center"/>
              <w:rPr>
                <w:rFonts w:hint="eastAsia"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snapToGrid w:val="0"/>
                <w:kern w:val="0"/>
                <w:szCs w:val="21"/>
              </w:rPr>
              <w:t>生产厂家（制造商）企业类型</w:t>
            </w:r>
          </w:p>
        </w:tc>
        <w:tc>
          <w:tcPr>
            <w:tcW w:w="927" w:type="dxa"/>
            <w:vAlign w:val="center"/>
          </w:tcPr>
          <w:p w14:paraId="5291788D">
            <w:pPr>
              <w:keepNext/>
              <w:topLinePunct/>
              <w:adjustRightInd w:val="0"/>
              <w:snapToGrid w:val="0"/>
              <w:jc w:val="center"/>
              <w:rPr>
                <w:rFonts w:hint="eastAsia"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snapToGrid w:val="0"/>
                <w:kern w:val="0"/>
                <w:szCs w:val="21"/>
              </w:rPr>
              <w:t>是否节能环保产品</w:t>
            </w:r>
          </w:p>
        </w:tc>
      </w:tr>
      <w:tr w14:paraId="3E3E3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1" w:type="dxa"/>
            <w:vAlign w:val="center"/>
          </w:tcPr>
          <w:p w14:paraId="7367093E">
            <w:pPr>
              <w:keepNext/>
              <w:topLinePunct/>
              <w:adjustRightInd w:val="0"/>
              <w:snapToGrid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Cs w:val="21"/>
              </w:rPr>
              <w:t>1</w:t>
            </w:r>
          </w:p>
        </w:tc>
        <w:tc>
          <w:tcPr>
            <w:tcW w:w="1075" w:type="dxa"/>
          </w:tcPr>
          <w:p w14:paraId="298AD42D">
            <w:pPr>
              <w:keepNext/>
              <w:topLinePunct/>
              <w:adjustRightInd w:val="0"/>
              <w:snapToGrid w:val="0"/>
              <w:jc w:val="center"/>
              <w:rPr>
                <w:rFonts w:hint="eastAsia" w:asciiTheme="minorEastAsia" w:hAnsiTheme="minorEastAsia" w:eastAsiaTheme="minorEastAsia" w:cstheme="minorEastAsia"/>
                <w:kern w:val="0"/>
                <w:szCs w:val="21"/>
              </w:rPr>
            </w:pPr>
          </w:p>
        </w:tc>
        <w:tc>
          <w:tcPr>
            <w:tcW w:w="705" w:type="dxa"/>
          </w:tcPr>
          <w:p w14:paraId="3113B3EC">
            <w:pPr>
              <w:keepNext/>
              <w:topLinePunct/>
              <w:adjustRightInd w:val="0"/>
              <w:snapToGrid w:val="0"/>
              <w:jc w:val="center"/>
              <w:rPr>
                <w:rFonts w:hint="eastAsia" w:asciiTheme="minorEastAsia" w:hAnsiTheme="minorEastAsia" w:eastAsiaTheme="minorEastAsia" w:cstheme="minorEastAsia"/>
                <w:kern w:val="0"/>
                <w:szCs w:val="21"/>
              </w:rPr>
            </w:pPr>
          </w:p>
        </w:tc>
        <w:tc>
          <w:tcPr>
            <w:tcW w:w="705" w:type="dxa"/>
          </w:tcPr>
          <w:p w14:paraId="47D1F8D9">
            <w:pPr>
              <w:keepNext/>
              <w:topLinePunct/>
              <w:adjustRightInd w:val="0"/>
              <w:snapToGrid w:val="0"/>
              <w:jc w:val="center"/>
              <w:rPr>
                <w:rFonts w:hint="eastAsia" w:asciiTheme="minorEastAsia" w:hAnsiTheme="minorEastAsia" w:eastAsiaTheme="minorEastAsia" w:cstheme="minorEastAsia"/>
                <w:kern w:val="0"/>
                <w:szCs w:val="21"/>
              </w:rPr>
            </w:pPr>
          </w:p>
        </w:tc>
        <w:tc>
          <w:tcPr>
            <w:tcW w:w="686" w:type="dxa"/>
          </w:tcPr>
          <w:p w14:paraId="2E865554">
            <w:pPr>
              <w:keepNext/>
              <w:topLinePunct/>
              <w:adjustRightInd w:val="0"/>
              <w:snapToGrid w:val="0"/>
              <w:jc w:val="center"/>
              <w:rPr>
                <w:rFonts w:hint="eastAsia" w:asciiTheme="minorEastAsia" w:hAnsiTheme="minorEastAsia" w:eastAsiaTheme="minorEastAsia" w:cstheme="minorEastAsia"/>
                <w:kern w:val="0"/>
                <w:szCs w:val="21"/>
              </w:rPr>
            </w:pPr>
          </w:p>
        </w:tc>
        <w:tc>
          <w:tcPr>
            <w:tcW w:w="1516" w:type="dxa"/>
          </w:tcPr>
          <w:p w14:paraId="7D3D9035">
            <w:pPr>
              <w:keepNext/>
              <w:topLinePunct/>
              <w:adjustRightInd w:val="0"/>
              <w:snapToGrid w:val="0"/>
              <w:jc w:val="center"/>
              <w:rPr>
                <w:rFonts w:hint="eastAsia" w:asciiTheme="minorEastAsia" w:hAnsiTheme="minorEastAsia" w:eastAsiaTheme="minorEastAsia" w:cstheme="minorEastAsia"/>
                <w:kern w:val="0"/>
                <w:szCs w:val="21"/>
              </w:rPr>
            </w:pPr>
          </w:p>
        </w:tc>
        <w:tc>
          <w:tcPr>
            <w:tcW w:w="780" w:type="dxa"/>
          </w:tcPr>
          <w:p w14:paraId="28B48C4C">
            <w:pPr>
              <w:keepNext/>
              <w:topLinePunct/>
              <w:adjustRightInd w:val="0"/>
              <w:snapToGrid w:val="0"/>
              <w:jc w:val="center"/>
              <w:rPr>
                <w:rFonts w:hint="eastAsia" w:asciiTheme="minorEastAsia" w:hAnsiTheme="minorEastAsia" w:eastAsiaTheme="minorEastAsia" w:cstheme="minorEastAsia"/>
                <w:kern w:val="0"/>
                <w:szCs w:val="21"/>
              </w:rPr>
            </w:pPr>
          </w:p>
        </w:tc>
        <w:tc>
          <w:tcPr>
            <w:tcW w:w="444" w:type="dxa"/>
          </w:tcPr>
          <w:p w14:paraId="3F412643">
            <w:pPr>
              <w:keepNext/>
              <w:topLinePunct/>
              <w:adjustRightInd w:val="0"/>
              <w:snapToGrid w:val="0"/>
              <w:jc w:val="center"/>
              <w:rPr>
                <w:rFonts w:hint="eastAsia" w:asciiTheme="minorEastAsia" w:hAnsiTheme="minorEastAsia" w:eastAsiaTheme="minorEastAsia" w:cstheme="minorEastAsia"/>
                <w:kern w:val="0"/>
                <w:szCs w:val="21"/>
              </w:rPr>
            </w:pPr>
          </w:p>
        </w:tc>
        <w:tc>
          <w:tcPr>
            <w:tcW w:w="829" w:type="dxa"/>
          </w:tcPr>
          <w:p w14:paraId="6E1B6262">
            <w:pPr>
              <w:keepNext/>
              <w:topLinePunct/>
              <w:adjustRightInd w:val="0"/>
              <w:snapToGrid w:val="0"/>
              <w:jc w:val="center"/>
              <w:rPr>
                <w:rFonts w:hint="eastAsia" w:asciiTheme="minorEastAsia" w:hAnsiTheme="minorEastAsia" w:eastAsiaTheme="minorEastAsia" w:cstheme="minorEastAsia"/>
                <w:kern w:val="0"/>
                <w:szCs w:val="21"/>
              </w:rPr>
            </w:pPr>
          </w:p>
        </w:tc>
        <w:tc>
          <w:tcPr>
            <w:tcW w:w="1270" w:type="dxa"/>
          </w:tcPr>
          <w:p w14:paraId="3D105933">
            <w:pPr>
              <w:keepNext/>
              <w:topLinePunct/>
              <w:adjustRightInd w:val="0"/>
              <w:snapToGrid w:val="0"/>
              <w:jc w:val="center"/>
              <w:rPr>
                <w:rFonts w:hint="eastAsia" w:asciiTheme="minorEastAsia" w:hAnsiTheme="minorEastAsia" w:eastAsiaTheme="minorEastAsia" w:cstheme="minorEastAsia"/>
                <w:kern w:val="0"/>
                <w:szCs w:val="21"/>
              </w:rPr>
            </w:pPr>
          </w:p>
        </w:tc>
        <w:tc>
          <w:tcPr>
            <w:tcW w:w="927" w:type="dxa"/>
          </w:tcPr>
          <w:p w14:paraId="24EE2FC4">
            <w:pPr>
              <w:keepNext/>
              <w:topLinePunct/>
              <w:adjustRightInd w:val="0"/>
              <w:snapToGrid w:val="0"/>
              <w:jc w:val="center"/>
              <w:rPr>
                <w:rFonts w:hint="eastAsia" w:asciiTheme="minorEastAsia" w:hAnsiTheme="minorEastAsia" w:eastAsiaTheme="minorEastAsia" w:cstheme="minorEastAsia"/>
                <w:kern w:val="0"/>
                <w:szCs w:val="21"/>
              </w:rPr>
            </w:pPr>
          </w:p>
        </w:tc>
      </w:tr>
      <w:tr w14:paraId="38C0C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1" w:type="dxa"/>
            <w:vAlign w:val="center"/>
          </w:tcPr>
          <w:p w14:paraId="58CA1CB8">
            <w:pPr>
              <w:keepNext/>
              <w:topLinePunct/>
              <w:adjustRightInd w:val="0"/>
              <w:snapToGri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w:t>
            </w:r>
          </w:p>
        </w:tc>
        <w:tc>
          <w:tcPr>
            <w:tcW w:w="1075" w:type="dxa"/>
          </w:tcPr>
          <w:p w14:paraId="19959358">
            <w:pPr>
              <w:keepNext/>
              <w:topLinePunct/>
              <w:adjustRightInd w:val="0"/>
              <w:snapToGrid w:val="0"/>
              <w:jc w:val="center"/>
              <w:rPr>
                <w:rFonts w:hint="eastAsia" w:asciiTheme="minorEastAsia" w:hAnsiTheme="minorEastAsia" w:eastAsiaTheme="minorEastAsia" w:cstheme="minorEastAsia"/>
                <w:kern w:val="0"/>
                <w:szCs w:val="21"/>
              </w:rPr>
            </w:pPr>
          </w:p>
        </w:tc>
        <w:tc>
          <w:tcPr>
            <w:tcW w:w="705" w:type="dxa"/>
          </w:tcPr>
          <w:p w14:paraId="2B08A8CA">
            <w:pPr>
              <w:keepNext/>
              <w:topLinePunct/>
              <w:adjustRightInd w:val="0"/>
              <w:snapToGrid w:val="0"/>
              <w:jc w:val="center"/>
              <w:rPr>
                <w:rFonts w:hint="eastAsia" w:asciiTheme="minorEastAsia" w:hAnsiTheme="minorEastAsia" w:eastAsiaTheme="minorEastAsia" w:cstheme="minorEastAsia"/>
                <w:kern w:val="0"/>
                <w:szCs w:val="21"/>
              </w:rPr>
            </w:pPr>
          </w:p>
        </w:tc>
        <w:tc>
          <w:tcPr>
            <w:tcW w:w="705" w:type="dxa"/>
          </w:tcPr>
          <w:p w14:paraId="512D7C1A">
            <w:pPr>
              <w:keepNext/>
              <w:topLinePunct/>
              <w:adjustRightInd w:val="0"/>
              <w:snapToGrid w:val="0"/>
              <w:jc w:val="center"/>
              <w:rPr>
                <w:rFonts w:hint="eastAsia" w:asciiTheme="minorEastAsia" w:hAnsiTheme="minorEastAsia" w:eastAsiaTheme="minorEastAsia" w:cstheme="minorEastAsia"/>
                <w:kern w:val="0"/>
                <w:szCs w:val="21"/>
              </w:rPr>
            </w:pPr>
          </w:p>
        </w:tc>
        <w:tc>
          <w:tcPr>
            <w:tcW w:w="686" w:type="dxa"/>
          </w:tcPr>
          <w:p w14:paraId="6D875962">
            <w:pPr>
              <w:keepNext/>
              <w:topLinePunct/>
              <w:adjustRightInd w:val="0"/>
              <w:snapToGrid w:val="0"/>
              <w:jc w:val="center"/>
              <w:rPr>
                <w:rFonts w:hint="eastAsia" w:asciiTheme="minorEastAsia" w:hAnsiTheme="minorEastAsia" w:eastAsiaTheme="minorEastAsia" w:cstheme="minorEastAsia"/>
                <w:kern w:val="0"/>
                <w:szCs w:val="21"/>
              </w:rPr>
            </w:pPr>
          </w:p>
        </w:tc>
        <w:tc>
          <w:tcPr>
            <w:tcW w:w="1516" w:type="dxa"/>
          </w:tcPr>
          <w:p w14:paraId="6E6D3FCB">
            <w:pPr>
              <w:keepNext/>
              <w:topLinePunct/>
              <w:adjustRightInd w:val="0"/>
              <w:snapToGrid w:val="0"/>
              <w:jc w:val="center"/>
              <w:rPr>
                <w:rFonts w:hint="eastAsia" w:asciiTheme="minorEastAsia" w:hAnsiTheme="minorEastAsia" w:eastAsiaTheme="minorEastAsia" w:cstheme="minorEastAsia"/>
                <w:kern w:val="0"/>
                <w:szCs w:val="21"/>
              </w:rPr>
            </w:pPr>
          </w:p>
        </w:tc>
        <w:tc>
          <w:tcPr>
            <w:tcW w:w="780" w:type="dxa"/>
          </w:tcPr>
          <w:p w14:paraId="019CA8AE">
            <w:pPr>
              <w:keepNext/>
              <w:topLinePunct/>
              <w:adjustRightInd w:val="0"/>
              <w:snapToGrid w:val="0"/>
              <w:jc w:val="center"/>
              <w:rPr>
                <w:rFonts w:hint="eastAsia" w:asciiTheme="minorEastAsia" w:hAnsiTheme="minorEastAsia" w:eastAsiaTheme="minorEastAsia" w:cstheme="minorEastAsia"/>
                <w:kern w:val="0"/>
                <w:szCs w:val="21"/>
              </w:rPr>
            </w:pPr>
          </w:p>
        </w:tc>
        <w:tc>
          <w:tcPr>
            <w:tcW w:w="444" w:type="dxa"/>
          </w:tcPr>
          <w:p w14:paraId="4272AA20">
            <w:pPr>
              <w:keepNext/>
              <w:topLinePunct/>
              <w:adjustRightInd w:val="0"/>
              <w:snapToGrid w:val="0"/>
              <w:jc w:val="center"/>
              <w:rPr>
                <w:rFonts w:hint="eastAsia" w:asciiTheme="minorEastAsia" w:hAnsiTheme="minorEastAsia" w:eastAsiaTheme="minorEastAsia" w:cstheme="minorEastAsia"/>
                <w:kern w:val="0"/>
                <w:szCs w:val="21"/>
              </w:rPr>
            </w:pPr>
          </w:p>
        </w:tc>
        <w:tc>
          <w:tcPr>
            <w:tcW w:w="829" w:type="dxa"/>
          </w:tcPr>
          <w:p w14:paraId="3865CBB4">
            <w:pPr>
              <w:keepNext/>
              <w:topLinePunct/>
              <w:adjustRightInd w:val="0"/>
              <w:snapToGrid w:val="0"/>
              <w:jc w:val="center"/>
              <w:rPr>
                <w:rFonts w:hint="eastAsia" w:asciiTheme="minorEastAsia" w:hAnsiTheme="minorEastAsia" w:eastAsiaTheme="minorEastAsia" w:cstheme="minorEastAsia"/>
                <w:kern w:val="0"/>
                <w:szCs w:val="21"/>
              </w:rPr>
            </w:pPr>
          </w:p>
        </w:tc>
        <w:tc>
          <w:tcPr>
            <w:tcW w:w="1270" w:type="dxa"/>
          </w:tcPr>
          <w:p w14:paraId="23E0510F">
            <w:pPr>
              <w:keepNext/>
              <w:topLinePunct/>
              <w:adjustRightInd w:val="0"/>
              <w:snapToGrid w:val="0"/>
              <w:jc w:val="center"/>
              <w:rPr>
                <w:rFonts w:hint="eastAsia" w:asciiTheme="minorEastAsia" w:hAnsiTheme="minorEastAsia" w:eastAsiaTheme="minorEastAsia" w:cstheme="minorEastAsia"/>
                <w:kern w:val="0"/>
                <w:szCs w:val="21"/>
              </w:rPr>
            </w:pPr>
          </w:p>
        </w:tc>
        <w:tc>
          <w:tcPr>
            <w:tcW w:w="927" w:type="dxa"/>
          </w:tcPr>
          <w:p w14:paraId="159BC6EE">
            <w:pPr>
              <w:keepNext/>
              <w:topLinePunct/>
              <w:adjustRightInd w:val="0"/>
              <w:snapToGrid w:val="0"/>
              <w:jc w:val="center"/>
              <w:rPr>
                <w:rFonts w:hint="eastAsia" w:asciiTheme="minorEastAsia" w:hAnsiTheme="minorEastAsia" w:eastAsiaTheme="minorEastAsia" w:cstheme="minorEastAsia"/>
                <w:kern w:val="0"/>
                <w:szCs w:val="21"/>
              </w:rPr>
            </w:pPr>
          </w:p>
        </w:tc>
      </w:tr>
      <w:tr w14:paraId="516F5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1" w:type="dxa"/>
          </w:tcPr>
          <w:p w14:paraId="69736890">
            <w:pPr>
              <w:keepNext/>
              <w:topLinePunct/>
              <w:adjustRightInd w:val="0"/>
              <w:snapToGri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1075" w:type="dxa"/>
          </w:tcPr>
          <w:p w14:paraId="77FA5630">
            <w:pPr>
              <w:keepNext/>
              <w:topLinePunct/>
              <w:adjustRightInd w:val="0"/>
              <w:snapToGrid w:val="0"/>
              <w:jc w:val="center"/>
              <w:rPr>
                <w:rFonts w:hint="eastAsia" w:asciiTheme="minorEastAsia" w:hAnsiTheme="minorEastAsia" w:eastAsiaTheme="minorEastAsia" w:cstheme="minorEastAsia"/>
                <w:kern w:val="0"/>
                <w:szCs w:val="21"/>
              </w:rPr>
            </w:pPr>
          </w:p>
        </w:tc>
        <w:tc>
          <w:tcPr>
            <w:tcW w:w="705" w:type="dxa"/>
          </w:tcPr>
          <w:p w14:paraId="3BDA88E8">
            <w:pPr>
              <w:keepNext/>
              <w:topLinePunct/>
              <w:adjustRightInd w:val="0"/>
              <w:snapToGrid w:val="0"/>
              <w:jc w:val="center"/>
              <w:rPr>
                <w:rFonts w:hint="eastAsia" w:asciiTheme="minorEastAsia" w:hAnsiTheme="minorEastAsia" w:eastAsiaTheme="minorEastAsia" w:cstheme="minorEastAsia"/>
                <w:kern w:val="0"/>
                <w:szCs w:val="21"/>
              </w:rPr>
            </w:pPr>
          </w:p>
        </w:tc>
        <w:tc>
          <w:tcPr>
            <w:tcW w:w="705" w:type="dxa"/>
          </w:tcPr>
          <w:p w14:paraId="76D32B59">
            <w:pPr>
              <w:keepNext/>
              <w:topLinePunct/>
              <w:adjustRightInd w:val="0"/>
              <w:snapToGrid w:val="0"/>
              <w:jc w:val="center"/>
              <w:rPr>
                <w:rFonts w:hint="eastAsia" w:asciiTheme="minorEastAsia" w:hAnsiTheme="minorEastAsia" w:eastAsiaTheme="minorEastAsia" w:cstheme="minorEastAsia"/>
                <w:kern w:val="0"/>
                <w:szCs w:val="21"/>
              </w:rPr>
            </w:pPr>
          </w:p>
        </w:tc>
        <w:tc>
          <w:tcPr>
            <w:tcW w:w="686" w:type="dxa"/>
          </w:tcPr>
          <w:p w14:paraId="639BB2C4">
            <w:pPr>
              <w:keepNext/>
              <w:topLinePunct/>
              <w:adjustRightInd w:val="0"/>
              <w:snapToGrid w:val="0"/>
              <w:jc w:val="center"/>
              <w:rPr>
                <w:rFonts w:hint="eastAsia" w:asciiTheme="minorEastAsia" w:hAnsiTheme="minorEastAsia" w:eastAsiaTheme="minorEastAsia" w:cstheme="minorEastAsia"/>
                <w:kern w:val="0"/>
                <w:szCs w:val="21"/>
              </w:rPr>
            </w:pPr>
          </w:p>
        </w:tc>
        <w:tc>
          <w:tcPr>
            <w:tcW w:w="1516" w:type="dxa"/>
          </w:tcPr>
          <w:p w14:paraId="207D0F58">
            <w:pPr>
              <w:keepNext/>
              <w:topLinePunct/>
              <w:adjustRightInd w:val="0"/>
              <w:snapToGrid w:val="0"/>
              <w:jc w:val="center"/>
              <w:rPr>
                <w:rFonts w:hint="eastAsia" w:asciiTheme="minorEastAsia" w:hAnsiTheme="minorEastAsia" w:eastAsiaTheme="minorEastAsia" w:cstheme="minorEastAsia"/>
                <w:kern w:val="0"/>
                <w:szCs w:val="21"/>
              </w:rPr>
            </w:pPr>
          </w:p>
        </w:tc>
        <w:tc>
          <w:tcPr>
            <w:tcW w:w="780" w:type="dxa"/>
          </w:tcPr>
          <w:p w14:paraId="13E2E08D">
            <w:pPr>
              <w:keepNext/>
              <w:topLinePunct/>
              <w:adjustRightInd w:val="0"/>
              <w:snapToGrid w:val="0"/>
              <w:jc w:val="center"/>
              <w:rPr>
                <w:rFonts w:hint="eastAsia" w:asciiTheme="minorEastAsia" w:hAnsiTheme="minorEastAsia" w:eastAsiaTheme="minorEastAsia" w:cstheme="minorEastAsia"/>
                <w:kern w:val="0"/>
                <w:szCs w:val="21"/>
              </w:rPr>
            </w:pPr>
          </w:p>
        </w:tc>
        <w:tc>
          <w:tcPr>
            <w:tcW w:w="444" w:type="dxa"/>
          </w:tcPr>
          <w:p w14:paraId="3A0F2C5A">
            <w:pPr>
              <w:keepNext/>
              <w:topLinePunct/>
              <w:adjustRightInd w:val="0"/>
              <w:snapToGrid w:val="0"/>
              <w:jc w:val="center"/>
              <w:rPr>
                <w:rFonts w:hint="eastAsia" w:asciiTheme="minorEastAsia" w:hAnsiTheme="minorEastAsia" w:eastAsiaTheme="minorEastAsia" w:cstheme="minorEastAsia"/>
                <w:kern w:val="0"/>
                <w:szCs w:val="21"/>
              </w:rPr>
            </w:pPr>
          </w:p>
        </w:tc>
        <w:tc>
          <w:tcPr>
            <w:tcW w:w="829" w:type="dxa"/>
          </w:tcPr>
          <w:p w14:paraId="420EDC77">
            <w:pPr>
              <w:keepNext/>
              <w:topLinePunct/>
              <w:adjustRightInd w:val="0"/>
              <w:snapToGrid w:val="0"/>
              <w:jc w:val="center"/>
              <w:rPr>
                <w:rFonts w:hint="eastAsia" w:asciiTheme="minorEastAsia" w:hAnsiTheme="minorEastAsia" w:eastAsiaTheme="minorEastAsia" w:cstheme="minorEastAsia"/>
                <w:kern w:val="0"/>
                <w:szCs w:val="21"/>
              </w:rPr>
            </w:pPr>
          </w:p>
        </w:tc>
        <w:tc>
          <w:tcPr>
            <w:tcW w:w="1270" w:type="dxa"/>
          </w:tcPr>
          <w:p w14:paraId="7B01CE78">
            <w:pPr>
              <w:keepNext/>
              <w:topLinePunct/>
              <w:adjustRightInd w:val="0"/>
              <w:snapToGrid w:val="0"/>
              <w:jc w:val="center"/>
              <w:rPr>
                <w:rFonts w:hint="eastAsia" w:asciiTheme="minorEastAsia" w:hAnsiTheme="minorEastAsia" w:eastAsiaTheme="minorEastAsia" w:cstheme="minorEastAsia"/>
                <w:kern w:val="0"/>
                <w:szCs w:val="21"/>
              </w:rPr>
            </w:pPr>
          </w:p>
        </w:tc>
        <w:tc>
          <w:tcPr>
            <w:tcW w:w="927" w:type="dxa"/>
          </w:tcPr>
          <w:p w14:paraId="369BF6BB">
            <w:pPr>
              <w:keepNext/>
              <w:topLinePunct/>
              <w:adjustRightInd w:val="0"/>
              <w:snapToGrid w:val="0"/>
              <w:jc w:val="center"/>
              <w:rPr>
                <w:rFonts w:hint="eastAsia" w:asciiTheme="minorEastAsia" w:hAnsiTheme="minorEastAsia" w:eastAsiaTheme="minorEastAsia" w:cstheme="minorEastAsia"/>
                <w:kern w:val="0"/>
                <w:szCs w:val="21"/>
              </w:rPr>
            </w:pPr>
          </w:p>
        </w:tc>
      </w:tr>
      <w:tr w14:paraId="1DE12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1" w:type="dxa"/>
          </w:tcPr>
          <w:p w14:paraId="42160C73">
            <w:pPr>
              <w:keepNext/>
              <w:topLinePunct/>
              <w:adjustRightInd w:val="0"/>
              <w:snapToGrid w:val="0"/>
              <w:spacing w:line="330" w:lineRule="atLeast"/>
              <w:jc w:val="left"/>
              <w:rPr>
                <w:rFonts w:hint="eastAsia" w:asciiTheme="minorEastAsia" w:hAnsiTheme="minorEastAsia" w:eastAsiaTheme="minorEastAsia" w:cstheme="minorEastAsia"/>
                <w:kern w:val="0"/>
                <w:szCs w:val="21"/>
              </w:rPr>
            </w:pPr>
          </w:p>
        </w:tc>
        <w:tc>
          <w:tcPr>
            <w:tcW w:w="8937" w:type="dxa"/>
            <w:gridSpan w:val="10"/>
          </w:tcPr>
          <w:p w14:paraId="58F41D60">
            <w:pPr>
              <w:keepNext/>
              <w:topLinePunct/>
              <w:adjustRightInd w:val="0"/>
              <w:snapToGrid w:val="0"/>
              <w:spacing w:line="33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大写：                                  小写：¥</w:t>
            </w:r>
          </w:p>
        </w:tc>
      </w:tr>
    </w:tbl>
    <w:p w14:paraId="42B1EEBB">
      <w:pPr>
        <w:keepNext/>
        <w:topLinePunct/>
        <w:spacing w:line="330" w:lineRule="atLeast"/>
        <w:ind w:firstLine="420"/>
        <w:jc w:val="left"/>
        <w:rPr>
          <w:rFonts w:hint="eastAsia" w:asciiTheme="minorEastAsia" w:hAnsiTheme="minorEastAsia" w:eastAsiaTheme="minorEastAsia" w:cstheme="minorEastAsia"/>
          <w:kern w:val="0"/>
          <w:szCs w:val="21"/>
        </w:rPr>
      </w:pPr>
    </w:p>
    <w:p w14:paraId="44C8E858">
      <w:pPr>
        <w:keepNext/>
        <w:topLinePunct/>
        <w:adjustRightInd w:val="0"/>
        <w:snapToGrid w:val="0"/>
        <w:spacing w:line="360" w:lineRule="auto"/>
        <w:ind w:firstLine="42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注：生产厂家（制造商）企业类型填写：大型企业、中型企业、小微企业、监狱企业、残疾人福利性单位。</w:t>
      </w:r>
    </w:p>
    <w:p w14:paraId="77AAB51E">
      <w:pPr>
        <w:keepNext/>
        <w:topLinePunct/>
        <w:adjustRightInd w:val="0"/>
        <w:snapToGrid w:val="0"/>
        <w:spacing w:line="360" w:lineRule="auto"/>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其中：涉及信息类产品，请填写该产品关键部件的品牌、型号：</w:t>
      </w:r>
    </w:p>
    <w:p w14:paraId="7FA0E796">
      <w:pPr>
        <w:keepNext/>
        <w:topLinePunct/>
        <w:adjustRightInd w:val="0"/>
        <w:snapToGrid w:val="0"/>
        <w:spacing w:line="360" w:lineRule="auto"/>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标的名称：                      </w:t>
      </w:r>
    </w:p>
    <w:p w14:paraId="003297BE">
      <w:pPr>
        <w:keepNext/>
        <w:topLinePunct/>
        <w:adjustRightInd w:val="0"/>
        <w:snapToGrid w:val="0"/>
        <w:spacing w:line="360" w:lineRule="auto"/>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关键部件：           品牌：         型号：        </w:t>
      </w:r>
    </w:p>
    <w:p w14:paraId="39C7E294">
      <w:pPr>
        <w:keepNext/>
        <w:topLinePunct/>
        <w:adjustRightInd w:val="0"/>
        <w:snapToGrid w:val="0"/>
        <w:spacing w:line="360" w:lineRule="auto"/>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关键部件：           品牌：         型号：        </w:t>
      </w:r>
    </w:p>
    <w:p w14:paraId="53CCA2CF">
      <w:pPr>
        <w:keepNext/>
        <w:topLinePunct/>
        <w:adjustRightInd w:val="0"/>
        <w:snapToGrid w:val="0"/>
        <w:spacing w:line="360" w:lineRule="auto"/>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关键部件：           品牌：         型号：       </w:t>
      </w:r>
    </w:p>
    <w:p w14:paraId="0EE2C937">
      <w:pPr>
        <w:keepNext/>
        <w:topLinePunct/>
        <w:adjustRightInd w:val="0"/>
        <w:snapToGrid w:val="0"/>
        <w:spacing w:line="360" w:lineRule="auto"/>
        <w:ind w:firstLine="42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szCs w:val="21"/>
        </w:rPr>
        <w:t>（注：关键部件是指财政部会同有关部门发布的政府采购需求标准规定的需要通过国家有关部门指定的测评机构开展的安全可靠测评的软硬件，如CPU芯片、操作系统、数据库等。）</w:t>
      </w:r>
    </w:p>
    <w:p w14:paraId="6A09F717">
      <w:pPr>
        <w:keepNext/>
        <w:tabs>
          <w:tab w:val="left" w:pos="4000"/>
        </w:tabs>
        <w:topLinePunct/>
        <w:adjustRightInd w:val="0"/>
        <w:snapToGrid w:val="0"/>
        <w:spacing w:line="360" w:lineRule="auto"/>
        <w:ind w:firstLine="2730" w:firstLineChars="13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投标人名称：</w:t>
      </w: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eastAsiaTheme="minorEastAsia" w:cstheme="minorEastAsia"/>
          <w:kern w:val="0"/>
          <w:szCs w:val="21"/>
        </w:rPr>
        <w:t>(盖章)</w:t>
      </w:r>
    </w:p>
    <w:p w14:paraId="240C68E7">
      <w:pPr>
        <w:keepNext/>
        <w:tabs>
          <w:tab w:val="left" w:pos="3760"/>
        </w:tabs>
        <w:topLinePunct/>
        <w:adjustRightInd w:val="0"/>
        <w:snapToGrid w:val="0"/>
        <w:spacing w:line="360" w:lineRule="auto"/>
        <w:ind w:firstLine="2730" w:firstLineChars="13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投标人授权代表：</w:t>
      </w: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eastAsiaTheme="minorEastAsia" w:cstheme="minorEastAsia"/>
          <w:kern w:val="0"/>
          <w:szCs w:val="21"/>
        </w:rPr>
        <w:t>(签字或盖章)</w:t>
      </w:r>
    </w:p>
    <w:p w14:paraId="5906B61F">
      <w:pPr>
        <w:keepNext/>
        <w:topLinePunct/>
        <w:adjustRightInd w:val="0"/>
        <w:snapToGrid w:val="0"/>
        <w:spacing w:line="360" w:lineRule="auto"/>
        <w:ind w:firstLine="2730" w:firstLineChars="13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日      期：</w:t>
      </w:r>
    </w:p>
    <w:p w14:paraId="20D0D382">
      <w:pPr>
        <w:keepNext/>
        <w:topLinePunct/>
        <w:adjustRightInd w:val="0"/>
        <w:snapToGrid w:val="0"/>
        <w:spacing w:line="360" w:lineRule="auto"/>
        <w:outlineLvl w:val="1"/>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br w:type="page"/>
      </w:r>
      <w:bookmarkStart w:id="71" w:name="_Toc180347490"/>
      <w:r>
        <w:rPr>
          <w:rFonts w:hint="eastAsia" w:asciiTheme="minorEastAsia" w:hAnsiTheme="minorEastAsia" w:eastAsiaTheme="minorEastAsia" w:cstheme="minorEastAsia"/>
          <w:b/>
          <w:kern w:val="0"/>
          <w:sz w:val="24"/>
        </w:rPr>
        <w:t>5．商务条款响应表</w:t>
      </w:r>
      <w:bookmarkEnd w:id="71"/>
    </w:p>
    <w:p w14:paraId="0A65ADF3">
      <w:pPr>
        <w:keepNext/>
        <w:topLinePunct/>
        <w:adjustRightInd w:val="0"/>
        <w:snapToGrid w:val="0"/>
        <w:spacing w:line="360" w:lineRule="auto"/>
        <w:ind w:firstLine="562"/>
        <w:jc w:val="center"/>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商务条款响应表</w:t>
      </w:r>
    </w:p>
    <w:p w14:paraId="5C68DFEE">
      <w:pPr>
        <w:keepNext/>
        <w:topLinePunct/>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p w14:paraId="6129382C">
      <w:pPr>
        <w:keepNext/>
        <w:topLinePunct/>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项目编号：</w:t>
      </w:r>
    </w:p>
    <w:p w14:paraId="729C8F1D">
      <w:pPr>
        <w:keepNext/>
        <w:topLinePunct/>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包    号：</w:t>
      </w:r>
    </w:p>
    <w:p w14:paraId="0B16AABC">
      <w:pPr>
        <w:keepNext/>
        <w:topLinePunct/>
        <w:spacing w:line="330" w:lineRule="atLeast"/>
        <w:ind w:firstLine="420"/>
        <w:jc w:val="left"/>
        <w:rPr>
          <w:rFonts w:hint="eastAsia" w:asciiTheme="minorEastAsia" w:hAnsiTheme="minorEastAsia" w:eastAsiaTheme="minorEastAsia" w:cstheme="minorEastAsia"/>
          <w:kern w:val="0"/>
          <w:szCs w:val="21"/>
        </w:rPr>
      </w:pPr>
    </w:p>
    <w:tbl>
      <w:tblPr>
        <w:tblStyle w:val="20"/>
        <w:tblW w:w="9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898"/>
        <w:gridCol w:w="2487"/>
        <w:gridCol w:w="3145"/>
        <w:gridCol w:w="1026"/>
      </w:tblGrid>
      <w:tr w14:paraId="20C2B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90" w:type="dxa"/>
            <w:vAlign w:val="center"/>
          </w:tcPr>
          <w:p w14:paraId="09DBBB72">
            <w:pPr>
              <w:keepNext/>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1898" w:type="dxa"/>
            <w:vAlign w:val="center"/>
          </w:tcPr>
          <w:p w14:paraId="11FECC4E">
            <w:pPr>
              <w:keepNext/>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w:t>
            </w:r>
          </w:p>
        </w:tc>
        <w:tc>
          <w:tcPr>
            <w:tcW w:w="2487" w:type="dxa"/>
            <w:vAlign w:val="center"/>
          </w:tcPr>
          <w:p w14:paraId="13FB129B">
            <w:pPr>
              <w:keepNext/>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招标文件商务要求</w:t>
            </w:r>
          </w:p>
        </w:tc>
        <w:tc>
          <w:tcPr>
            <w:tcW w:w="3145" w:type="dxa"/>
            <w:vAlign w:val="center"/>
          </w:tcPr>
          <w:p w14:paraId="7E7ADCE6">
            <w:pPr>
              <w:keepNext/>
              <w:adjustRightInd w:val="0"/>
              <w:snapToGrid w:val="0"/>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投标文件的对应响应</w:t>
            </w:r>
            <w:r>
              <w:rPr>
                <w:rFonts w:hint="eastAsia" w:asciiTheme="minorEastAsia" w:hAnsiTheme="minorEastAsia" w:eastAsiaTheme="minorEastAsia" w:cstheme="minorEastAsia"/>
                <w:sz w:val="24"/>
                <w:lang w:val="en-US" w:eastAsia="zh-CN"/>
              </w:rPr>
              <w:t>内容</w:t>
            </w:r>
          </w:p>
        </w:tc>
        <w:tc>
          <w:tcPr>
            <w:tcW w:w="1026" w:type="dxa"/>
            <w:vAlign w:val="center"/>
          </w:tcPr>
          <w:p w14:paraId="77DD3E30">
            <w:pPr>
              <w:keepNext/>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说  明</w:t>
            </w:r>
          </w:p>
        </w:tc>
      </w:tr>
      <w:tr w14:paraId="46860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0" w:type="dxa"/>
            <w:vAlign w:val="center"/>
          </w:tcPr>
          <w:p w14:paraId="4249263E">
            <w:pPr>
              <w:keepNext/>
              <w:adjustRightInd w:val="0"/>
              <w:snapToGrid w:val="0"/>
              <w:jc w:val="center"/>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1</w:t>
            </w:r>
          </w:p>
        </w:tc>
        <w:tc>
          <w:tcPr>
            <w:tcW w:w="1898" w:type="dxa"/>
            <w:vAlign w:val="center"/>
          </w:tcPr>
          <w:p w14:paraId="467CAF4D">
            <w:pPr>
              <w:keepNext/>
              <w:adjustRightInd w:val="0"/>
              <w:snapToGrid w:val="0"/>
              <w:jc w:val="center"/>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使用环境</w:t>
            </w:r>
          </w:p>
        </w:tc>
        <w:tc>
          <w:tcPr>
            <w:tcW w:w="2487" w:type="dxa"/>
            <w:vAlign w:val="center"/>
          </w:tcPr>
          <w:p w14:paraId="768611BC">
            <w:pPr>
              <w:keepNext/>
              <w:adjustRightInd w:val="0"/>
              <w:snapToGrid w:val="0"/>
              <w:jc w:val="center"/>
              <w:rPr>
                <w:rFonts w:hint="eastAsia" w:asciiTheme="minorEastAsia" w:hAnsiTheme="minorEastAsia" w:eastAsiaTheme="minorEastAsia" w:cstheme="minorEastAsia"/>
                <w:bCs/>
                <w:kern w:val="0"/>
                <w:sz w:val="24"/>
              </w:rPr>
            </w:pPr>
          </w:p>
        </w:tc>
        <w:tc>
          <w:tcPr>
            <w:tcW w:w="3145" w:type="dxa"/>
            <w:vAlign w:val="center"/>
          </w:tcPr>
          <w:p w14:paraId="5F71A3FC">
            <w:pPr>
              <w:keepNext/>
              <w:adjustRightInd w:val="0"/>
              <w:snapToGrid w:val="0"/>
              <w:jc w:val="center"/>
              <w:rPr>
                <w:rFonts w:hint="eastAsia" w:asciiTheme="minorEastAsia" w:hAnsiTheme="minorEastAsia" w:eastAsiaTheme="minorEastAsia" w:cstheme="minorEastAsia"/>
                <w:bCs/>
                <w:kern w:val="0"/>
                <w:sz w:val="24"/>
              </w:rPr>
            </w:pPr>
          </w:p>
        </w:tc>
        <w:tc>
          <w:tcPr>
            <w:tcW w:w="1026" w:type="dxa"/>
            <w:vAlign w:val="center"/>
          </w:tcPr>
          <w:p w14:paraId="01BD958B">
            <w:pPr>
              <w:keepNext/>
              <w:adjustRightInd w:val="0"/>
              <w:snapToGrid w:val="0"/>
              <w:jc w:val="center"/>
              <w:rPr>
                <w:rFonts w:hint="eastAsia" w:asciiTheme="minorEastAsia" w:hAnsiTheme="minorEastAsia" w:eastAsiaTheme="minorEastAsia" w:cstheme="minorEastAsia"/>
                <w:bCs/>
                <w:kern w:val="0"/>
                <w:sz w:val="24"/>
              </w:rPr>
            </w:pPr>
          </w:p>
        </w:tc>
      </w:tr>
      <w:tr w14:paraId="46802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0" w:type="dxa"/>
            <w:vAlign w:val="center"/>
          </w:tcPr>
          <w:p w14:paraId="143C8772">
            <w:pPr>
              <w:keepNext/>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1898" w:type="dxa"/>
            <w:vAlign w:val="center"/>
          </w:tcPr>
          <w:p w14:paraId="79C31930">
            <w:pPr>
              <w:keepNext/>
              <w:adjustRightInd w:val="0"/>
              <w:snapToGrid w:val="0"/>
              <w:jc w:val="center"/>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lang w:val="en-US" w:eastAsia="zh-CN"/>
              </w:rPr>
              <w:t>执行标准</w:t>
            </w:r>
          </w:p>
        </w:tc>
        <w:tc>
          <w:tcPr>
            <w:tcW w:w="2487" w:type="dxa"/>
            <w:vAlign w:val="center"/>
          </w:tcPr>
          <w:p w14:paraId="0828FA18">
            <w:pPr>
              <w:keepNext/>
              <w:adjustRightInd w:val="0"/>
              <w:snapToGrid w:val="0"/>
              <w:jc w:val="center"/>
              <w:rPr>
                <w:rFonts w:hint="eastAsia" w:asciiTheme="minorEastAsia" w:hAnsiTheme="minorEastAsia" w:eastAsiaTheme="minorEastAsia" w:cstheme="minorEastAsia"/>
                <w:sz w:val="24"/>
              </w:rPr>
            </w:pPr>
          </w:p>
        </w:tc>
        <w:tc>
          <w:tcPr>
            <w:tcW w:w="3145" w:type="dxa"/>
            <w:vAlign w:val="center"/>
          </w:tcPr>
          <w:p w14:paraId="205A8B37">
            <w:pPr>
              <w:keepNext/>
              <w:adjustRightInd w:val="0"/>
              <w:snapToGrid w:val="0"/>
              <w:jc w:val="center"/>
              <w:rPr>
                <w:rFonts w:hint="eastAsia" w:asciiTheme="minorEastAsia" w:hAnsiTheme="minorEastAsia" w:eastAsiaTheme="minorEastAsia" w:cstheme="minorEastAsia"/>
                <w:sz w:val="24"/>
              </w:rPr>
            </w:pPr>
          </w:p>
        </w:tc>
        <w:tc>
          <w:tcPr>
            <w:tcW w:w="1026" w:type="dxa"/>
            <w:vAlign w:val="center"/>
          </w:tcPr>
          <w:p w14:paraId="33804274">
            <w:pPr>
              <w:keepNext/>
              <w:adjustRightInd w:val="0"/>
              <w:snapToGrid w:val="0"/>
              <w:jc w:val="center"/>
              <w:rPr>
                <w:rFonts w:hint="eastAsia" w:asciiTheme="minorEastAsia" w:hAnsiTheme="minorEastAsia" w:eastAsiaTheme="minorEastAsia" w:cstheme="minorEastAsia"/>
                <w:sz w:val="24"/>
              </w:rPr>
            </w:pPr>
          </w:p>
        </w:tc>
      </w:tr>
      <w:tr w14:paraId="10FE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0" w:type="dxa"/>
            <w:vAlign w:val="center"/>
          </w:tcPr>
          <w:p w14:paraId="2C142746">
            <w:pPr>
              <w:keepNext/>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1898" w:type="dxa"/>
            <w:vAlign w:val="center"/>
          </w:tcPr>
          <w:p w14:paraId="7523A19F">
            <w:pPr>
              <w:keepNext/>
              <w:adjustRightInd w:val="0"/>
              <w:snapToGrid w:val="0"/>
              <w:jc w:val="center"/>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lang w:val="en-US" w:eastAsia="zh-CN"/>
              </w:rPr>
              <w:t>合同履约期限</w:t>
            </w:r>
          </w:p>
        </w:tc>
        <w:tc>
          <w:tcPr>
            <w:tcW w:w="2487" w:type="dxa"/>
            <w:vAlign w:val="center"/>
          </w:tcPr>
          <w:p w14:paraId="2A036F78">
            <w:pPr>
              <w:keepNext/>
              <w:adjustRightInd w:val="0"/>
              <w:snapToGrid w:val="0"/>
              <w:jc w:val="center"/>
              <w:rPr>
                <w:rFonts w:hint="eastAsia" w:asciiTheme="minorEastAsia" w:hAnsiTheme="minorEastAsia" w:eastAsiaTheme="minorEastAsia" w:cstheme="minorEastAsia"/>
                <w:sz w:val="24"/>
              </w:rPr>
            </w:pPr>
          </w:p>
        </w:tc>
        <w:tc>
          <w:tcPr>
            <w:tcW w:w="3145" w:type="dxa"/>
            <w:vAlign w:val="center"/>
          </w:tcPr>
          <w:p w14:paraId="3CD95E71">
            <w:pPr>
              <w:keepNext/>
              <w:adjustRightInd w:val="0"/>
              <w:snapToGrid w:val="0"/>
              <w:jc w:val="center"/>
              <w:rPr>
                <w:rFonts w:hint="eastAsia" w:asciiTheme="minorEastAsia" w:hAnsiTheme="minorEastAsia" w:eastAsiaTheme="minorEastAsia" w:cstheme="minorEastAsia"/>
                <w:sz w:val="24"/>
              </w:rPr>
            </w:pPr>
          </w:p>
        </w:tc>
        <w:tc>
          <w:tcPr>
            <w:tcW w:w="1026" w:type="dxa"/>
            <w:vAlign w:val="center"/>
          </w:tcPr>
          <w:p w14:paraId="02B4B1B4">
            <w:pPr>
              <w:keepNext/>
              <w:adjustRightInd w:val="0"/>
              <w:snapToGrid w:val="0"/>
              <w:jc w:val="center"/>
              <w:rPr>
                <w:rFonts w:hint="eastAsia" w:asciiTheme="minorEastAsia" w:hAnsiTheme="minorEastAsia" w:eastAsiaTheme="minorEastAsia" w:cstheme="minorEastAsia"/>
                <w:sz w:val="24"/>
              </w:rPr>
            </w:pPr>
          </w:p>
        </w:tc>
      </w:tr>
      <w:tr w14:paraId="56D5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0" w:type="dxa"/>
            <w:vAlign w:val="center"/>
          </w:tcPr>
          <w:p w14:paraId="5E75B06C">
            <w:pPr>
              <w:keepNext/>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1898" w:type="dxa"/>
            <w:vAlign w:val="center"/>
          </w:tcPr>
          <w:p w14:paraId="53EA6901">
            <w:pPr>
              <w:keepNext/>
              <w:adjustRightInd w:val="0"/>
              <w:snapToGrid w:val="0"/>
              <w:jc w:val="center"/>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lang w:val="en-US" w:eastAsia="zh-CN"/>
              </w:rPr>
              <w:t>履约地点</w:t>
            </w:r>
          </w:p>
        </w:tc>
        <w:tc>
          <w:tcPr>
            <w:tcW w:w="2487" w:type="dxa"/>
            <w:vAlign w:val="center"/>
          </w:tcPr>
          <w:p w14:paraId="2DE03543">
            <w:pPr>
              <w:keepNext/>
              <w:adjustRightInd w:val="0"/>
              <w:snapToGrid w:val="0"/>
              <w:jc w:val="center"/>
              <w:rPr>
                <w:rFonts w:hint="eastAsia" w:asciiTheme="minorEastAsia" w:hAnsiTheme="minorEastAsia" w:eastAsiaTheme="minorEastAsia" w:cstheme="minorEastAsia"/>
                <w:sz w:val="24"/>
              </w:rPr>
            </w:pPr>
          </w:p>
        </w:tc>
        <w:tc>
          <w:tcPr>
            <w:tcW w:w="3145" w:type="dxa"/>
            <w:vAlign w:val="center"/>
          </w:tcPr>
          <w:p w14:paraId="78E80133">
            <w:pPr>
              <w:keepNext/>
              <w:adjustRightInd w:val="0"/>
              <w:snapToGrid w:val="0"/>
              <w:jc w:val="center"/>
              <w:rPr>
                <w:rFonts w:hint="eastAsia" w:asciiTheme="minorEastAsia" w:hAnsiTheme="minorEastAsia" w:eastAsiaTheme="minorEastAsia" w:cstheme="minorEastAsia"/>
                <w:sz w:val="24"/>
              </w:rPr>
            </w:pPr>
          </w:p>
        </w:tc>
        <w:tc>
          <w:tcPr>
            <w:tcW w:w="1026" w:type="dxa"/>
            <w:vAlign w:val="center"/>
          </w:tcPr>
          <w:p w14:paraId="374CC9FB">
            <w:pPr>
              <w:keepNext/>
              <w:adjustRightInd w:val="0"/>
              <w:snapToGrid w:val="0"/>
              <w:jc w:val="center"/>
              <w:rPr>
                <w:rFonts w:hint="eastAsia" w:asciiTheme="minorEastAsia" w:hAnsiTheme="minorEastAsia" w:eastAsiaTheme="minorEastAsia" w:cstheme="minorEastAsia"/>
                <w:sz w:val="24"/>
              </w:rPr>
            </w:pPr>
          </w:p>
        </w:tc>
      </w:tr>
      <w:tr w14:paraId="45956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0" w:type="dxa"/>
            <w:vAlign w:val="center"/>
          </w:tcPr>
          <w:p w14:paraId="17991287">
            <w:pPr>
              <w:keepNext/>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1898" w:type="dxa"/>
            <w:vAlign w:val="center"/>
          </w:tcPr>
          <w:p w14:paraId="0E1166B0">
            <w:pPr>
              <w:keepNext/>
              <w:adjustRightInd w:val="0"/>
              <w:snapToGrid w:val="0"/>
              <w:jc w:val="center"/>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lang w:val="en-US" w:eastAsia="zh-CN"/>
              </w:rPr>
              <w:t>款项支付方式</w:t>
            </w:r>
          </w:p>
        </w:tc>
        <w:tc>
          <w:tcPr>
            <w:tcW w:w="2487" w:type="dxa"/>
            <w:vAlign w:val="center"/>
          </w:tcPr>
          <w:p w14:paraId="12EA2ADC">
            <w:pPr>
              <w:keepNext/>
              <w:adjustRightInd w:val="0"/>
              <w:snapToGrid w:val="0"/>
              <w:jc w:val="center"/>
              <w:rPr>
                <w:rFonts w:hint="eastAsia" w:asciiTheme="minorEastAsia" w:hAnsiTheme="minorEastAsia" w:eastAsiaTheme="minorEastAsia" w:cstheme="minorEastAsia"/>
                <w:sz w:val="24"/>
              </w:rPr>
            </w:pPr>
          </w:p>
        </w:tc>
        <w:tc>
          <w:tcPr>
            <w:tcW w:w="3145" w:type="dxa"/>
            <w:vAlign w:val="center"/>
          </w:tcPr>
          <w:p w14:paraId="693025F3">
            <w:pPr>
              <w:keepNext/>
              <w:adjustRightInd w:val="0"/>
              <w:snapToGrid w:val="0"/>
              <w:jc w:val="center"/>
              <w:rPr>
                <w:rFonts w:hint="eastAsia" w:asciiTheme="minorEastAsia" w:hAnsiTheme="minorEastAsia" w:eastAsiaTheme="minorEastAsia" w:cstheme="minorEastAsia"/>
                <w:sz w:val="24"/>
              </w:rPr>
            </w:pPr>
          </w:p>
        </w:tc>
        <w:tc>
          <w:tcPr>
            <w:tcW w:w="1026" w:type="dxa"/>
            <w:vAlign w:val="center"/>
          </w:tcPr>
          <w:p w14:paraId="4286B9F4">
            <w:pPr>
              <w:keepNext/>
              <w:adjustRightInd w:val="0"/>
              <w:snapToGrid w:val="0"/>
              <w:jc w:val="center"/>
              <w:rPr>
                <w:rFonts w:hint="eastAsia" w:asciiTheme="minorEastAsia" w:hAnsiTheme="minorEastAsia" w:eastAsiaTheme="minorEastAsia" w:cstheme="minorEastAsia"/>
                <w:sz w:val="24"/>
              </w:rPr>
            </w:pPr>
          </w:p>
        </w:tc>
      </w:tr>
      <w:tr w14:paraId="35CD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0" w:type="dxa"/>
            <w:vAlign w:val="center"/>
          </w:tcPr>
          <w:p w14:paraId="19EF2DE1">
            <w:pPr>
              <w:keepNext/>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w:t>
            </w:r>
          </w:p>
        </w:tc>
        <w:tc>
          <w:tcPr>
            <w:tcW w:w="1898" w:type="dxa"/>
            <w:vAlign w:val="center"/>
          </w:tcPr>
          <w:p w14:paraId="5A08027D">
            <w:pPr>
              <w:keepNext/>
              <w:adjustRightInd w:val="0"/>
              <w:snapToGrid w:val="0"/>
              <w:jc w:val="center"/>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lang w:val="en-US" w:eastAsia="zh-CN"/>
              </w:rPr>
              <w:t>履约保证金</w:t>
            </w:r>
          </w:p>
        </w:tc>
        <w:tc>
          <w:tcPr>
            <w:tcW w:w="2487" w:type="dxa"/>
            <w:vAlign w:val="center"/>
          </w:tcPr>
          <w:p w14:paraId="1F01695A">
            <w:pPr>
              <w:keepNext/>
              <w:adjustRightInd w:val="0"/>
              <w:snapToGrid w:val="0"/>
              <w:jc w:val="center"/>
              <w:rPr>
                <w:rFonts w:hint="eastAsia" w:asciiTheme="minorEastAsia" w:hAnsiTheme="minorEastAsia" w:eastAsiaTheme="minorEastAsia" w:cstheme="minorEastAsia"/>
                <w:sz w:val="24"/>
              </w:rPr>
            </w:pPr>
          </w:p>
        </w:tc>
        <w:tc>
          <w:tcPr>
            <w:tcW w:w="3145" w:type="dxa"/>
            <w:vAlign w:val="center"/>
          </w:tcPr>
          <w:p w14:paraId="7668B22B">
            <w:pPr>
              <w:keepNext/>
              <w:adjustRightInd w:val="0"/>
              <w:snapToGrid w:val="0"/>
              <w:jc w:val="center"/>
              <w:rPr>
                <w:rFonts w:hint="eastAsia" w:asciiTheme="minorEastAsia" w:hAnsiTheme="minorEastAsia" w:eastAsiaTheme="minorEastAsia" w:cstheme="minorEastAsia"/>
                <w:sz w:val="24"/>
              </w:rPr>
            </w:pPr>
          </w:p>
        </w:tc>
        <w:tc>
          <w:tcPr>
            <w:tcW w:w="1026" w:type="dxa"/>
            <w:vAlign w:val="center"/>
          </w:tcPr>
          <w:p w14:paraId="76ADB55A">
            <w:pPr>
              <w:keepNext/>
              <w:adjustRightInd w:val="0"/>
              <w:snapToGrid w:val="0"/>
              <w:jc w:val="center"/>
              <w:rPr>
                <w:rFonts w:hint="eastAsia" w:asciiTheme="minorEastAsia" w:hAnsiTheme="minorEastAsia" w:eastAsiaTheme="minorEastAsia" w:cstheme="minorEastAsia"/>
                <w:sz w:val="24"/>
              </w:rPr>
            </w:pPr>
          </w:p>
        </w:tc>
      </w:tr>
      <w:tr w14:paraId="4F8B9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0" w:type="dxa"/>
            <w:vAlign w:val="center"/>
          </w:tcPr>
          <w:p w14:paraId="73AD53FB">
            <w:pPr>
              <w:keepNext/>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1898" w:type="dxa"/>
            <w:vAlign w:val="center"/>
          </w:tcPr>
          <w:p w14:paraId="41256D0C">
            <w:pPr>
              <w:keepNext/>
              <w:adjustRightInd w:val="0"/>
              <w:snapToGrid w:val="0"/>
              <w:jc w:val="center"/>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lang w:val="en-US" w:eastAsia="zh-CN"/>
              </w:rPr>
              <w:t>履约验收</w:t>
            </w:r>
          </w:p>
        </w:tc>
        <w:tc>
          <w:tcPr>
            <w:tcW w:w="2487" w:type="dxa"/>
            <w:vAlign w:val="center"/>
          </w:tcPr>
          <w:p w14:paraId="2597DC71">
            <w:pPr>
              <w:keepNext/>
              <w:adjustRightInd w:val="0"/>
              <w:snapToGrid w:val="0"/>
              <w:jc w:val="center"/>
              <w:rPr>
                <w:rFonts w:hint="eastAsia" w:asciiTheme="minorEastAsia" w:hAnsiTheme="minorEastAsia" w:eastAsiaTheme="minorEastAsia" w:cstheme="minorEastAsia"/>
                <w:sz w:val="24"/>
              </w:rPr>
            </w:pPr>
          </w:p>
        </w:tc>
        <w:tc>
          <w:tcPr>
            <w:tcW w:w="3145" w:type="dxa"/>
            <w:vAlign w:val="center"/>
          </w:tcPr>
          <w:p w14:paraId="6CF49574">
            <w:pPr>
              <w:keepNext/>
              <w:adjustRightInd w:val="0"/>
              <w:snapToGrid w:val="0"/>
              <w:jc w:val="center"/>
              <w:rPr>
                <w:rFonts w:hint="eastAsia" w:asciiTheme="minorEastAsia" w:hAnsiTheme="minorEastAsia" w:eastAsiaTheme="minorEastAsia" w:cstheme="minorEastAsia"/>
                <w:sz w:val="24"/>
              </w:rPr>
            </w:pPr>
          </w:p>
        </w:tc>
        <w:tc>
          <w:tcPr>
            <w:tcW w:w="1026" w:type="dxa"/>
            <w:vAlign w:val="center"/>
          </w:tcPr>
          <w:p w14:paraId="2D21BC13">
            <w:pPr>
              <w:keepNext/>
              <w:adjustRightInd w:val="0"/>
              <w:snapToGrid w:val="0"/>
              <w:jc w:val="center"/>
              <w:rPr>
                <w:rFonts w:hint="eastAsia" w:asciiTheme="minorEastAsia" w:hAnsiTheme="minorEastAsia" w:eastAsiaTheme="minorEastAsia" w:cstheme="minorEastAsia"/>
                <w:sz w:val="24"/>
              </w:rPr>
            </w:pPr>
          </w:p>
        </w:tc>
      </w:tr>
    </w:tbl>
    <w:p w14:paraId="735348C2">
      <w:pPr>
        <w:keepNext/>
        <w:topLinePunct/>
        <w:snapToGrid w:val="0"/>
        <w:ind w:firstLine="480"/>
        <w:rPr>
          <w:rFonts w:hint="eastAsia" w:asciiTheme="minorEastAsia" w:hAnsiTheme="minorEastAsia" w:eastAsiaTheme="minorEastAsia" w:cstheme="minorEastAsia"/>
          <w:sz w:val="24"/>
          <w:u w:val="single"/>
        </w:rPr>
      </w:pPr>
    </w:p>
    <w:p w14:paraId="3047C6B4">
      <w:pPr>
        <w:keepNext/>
        <w:tabs>
          <w:tab w:val="left" w:pos="4000"/>
        </w:tabs>
        <w:topLinePunct/>
        <w:snapToGrid w:val="0"/>
        <w:spacing w:line="480" w:lineRule="auto"/>
        <w:ind w:firstLine="2400" w:firstLineChars="1000"/>
        <w:jc w:val="left"/>
        <w:rPr>
          <w:rFonts w:hint="eastAsia" w:asciiTheme="minorEastAsia" w:hAnsiTheme="minorEastAsia" w:eastAsiaTheme="minorEastAsia" w:cstheme="minorEastAsia"/>
          <w:kern w:val="0"/>
          <w:sz w:val="24"/>
        </w:rPr>
      </w:pPr>
    </w:p>
    <w:p w14:paraId="23C87A29">
      <w:pPr>
        <w:keepNext/>
        <w:tabs>
          <w:tab w:val="left" w:pos="4000"/>
        </w:tabs>
        <w:topLinePunct/>
        <w:snapToGrid w:val="0"/>
        <w:spacing w:line="480" w:lineRule="auto"/>
        <w:ind w:firstLine="2400" w:firstLineChars="1000"/>
        <w:jc w:val="left"/>
        <w:rPr>
          <w:rFonts w:hint="eastAsia" w:asciiTheme="minorEastAsia" w:hAnsiTheme="minorEastAsia" w:eastAsiaTheme="minorEastAsia" w:cstheme="minorEastAsia"/>
          <w:kern w:val="0"/>
          <w:sz w:val="24"/>
        </w:rPr>
      </w:pPr>
    </w:p>
    <w:p w14:paraId="09FD505E">
      <w:pPr>
        <w:keepNext/>
        <w:tabs>
          <w:tab w:val="left" w:pos="4000"/>
        </w:tabs>
        <w:topLinePunct/>
        <w:snapToGrid w:val="0"/>
        <w:spacing w:line="480" w:lineRule="auto"/>
        <w:ind w:firstLine="3360" w:firstLineChars="14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投标人名称：</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rPr>
        <w:t>（盖章）</w:t>
      </w:r>
    </w:p>
    <w:p w14:paraId="5990F62B">
      <w:pPr>
        <w:keepNext/>
        <w:tabs>
          <w:tab w:val="left" w:pos="4000"/>
        </w:tabs>
        <w:topLinePunct/>
        <w:snapToGrid w:val="0"/>
        <w:spacing w:line="480" w:lineRule="auto"/>
        <w:ind w:firstLine="3360" w:firstLineChars="14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投标人授权代表：</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rPr>
        <w:t>（签字或盖章）</w:t>
      </w:r>
    </w:p>
    <w:p w14:paraId="6346E684">
      <w:pPr>
        <w:keepNext/>
        <w:topLinePunct/>
        <w:snapToGrid w:val="0"/>
        <w:spacing w:line="480" w:lineRule="auto"/>
        <w:ind w:firstLine="3360" w:firstLineChars="14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日      期：</w:t>
      </w:r>
    </w:p>
    <w:p w14:paraId="141043AC">
      <w:pPr>
        <w:keepNext/>
        <w:topLinePunct/>
        <w:adjustRightInd w:val="0"/>
        <w:snapToGrid w:val="0"/>
        <w:spacing w:line="360" w:lineRule="auto"/>
        <w:outlineLvl w:val="1"/>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bCs/>
          <w:sz w:val="32"/>
          <w:szCs w:val="32"/>
        </w:rPr>
        <w:br w:type="page"/>
      </w:r>
      <w:bookmarkStart w:id="72" w:name="_Toc180347491"/>
      <w:r>
        <w:rPr>
          <w:rFonts w:hint="eastAsia" w:asciiTheme="minorEastAsia" w:hAnsiTheme="minorEastAsia" w:eastAsiaTheme="minorEastAsia" w:cstheme="minorEastAsia"/>
          <w:b/>
          <w:kern w:val="0"/>
          <w:sz w:val="24"/>
        </w:rPr>
        <w:t>6．技术规范响应及偏离表</w:t>
      </w:r>
      <w:bookmarkEnd w:id="72"/>
    </w:p>
    <w:p w14:paraId="38D0CB67">
      <w:pPr>
        <w:keepNext/>
        <w:topLinePunct/>
        <w:adjustRightInd w:val="0"/>
        <w:snapToGrid w:val="0"/>
        <w:spacing w:line="360" w:lineRule="auto"/>
        <w:ind w:firstLine="562"/>
        <w:jc w:val="center"/>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技术规范响应及偏离表</w:t>
      </w:r>
    </w:p>
    <w:p w14:paraId="4D8AB006">
      <w:pPr>
        <w:keepNext/>
        <w:topLinePunct/>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p w14:paraId="61469765">
      <w:pPr>
        <w:keepNext/>
        <w:topLinePunct/>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项目编号：</w:t>
      </w:r>
    </w:p>
    <w:p w14:paraId="7E699ADE">
      <w:pPr>
        <w:keepNext/>
        <w:topLinePunct/>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包    号：</w:t>
      </w:r>
    </w:p>
    <w:tbl>
      <w:tblPr>
        <w:tblStyle w:val="20"/>
        <w:tblW w:w="983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15"/>
        <w:gridCol w:w="1133"/>
        <w:gridCol w:w="1224"/>
        <w:gridCol w:w="2343"/>
        <w:gridCol w:w="1566"/>
        <w:gridCol w:w="1584"/>
        <w:gridCol w:w="650"/>
        <w:gridCol w:w="618"/>
      </w:tblGrid>
      <w:tr w14:paraId="72020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85" w:hRule="atLeast"/>
          <w:jc w:val="center"/>
        </w:trPr>
        <w:tc>
          <w:tcPr>
            <w:tcW w:w="715" w:type="dxa"/>
            <w:tcBorders>
              <w:top w:val="single" w:color="000000" w:sz="6" w:space="0"/>
              <w:left w:val="single" w:color="000000" w:sz="6" w:space="0"/>
              <w:bottom w:val="single" w:color="000000" w:sz="6" w:space="0"/>
              <w:right w:val="single" w:color="auto" w:sz="4" w:space="0"/>
            </w:tcBorders>
            <w:vAlign w:val="center"/>
          </w:tcPr>
          <w:p w14:paraId="618BC09E">
            <w:pPr>
              <w:keepNext/>
              <w:topLinePunct/>
              <w:adjustRightInd w:val="0"/>
              <w:snapToGrid w:val="0"/>
              <w:spacing w:line="400" w:lineRule="exact"/>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序号</w:t>
            </w:r>
          </w:p>
        </w:tc>
        <w:tc>
          <w:tcPr>
            <w:tcW w:w="1133" w:type="dxa"/>
            <w:tcBorders>
              <w:top w:val="single" w:color="000000" w:sz="6" w:space="0"/>
              <w:left w:val="single" w:color="auto" w:sz="4" w:space="0"/>
              <w:bottom w:val="single" w:color="000000" w:sz="6" w:space="0"/>
              <w:right w:val="single" w:color="000000" w:sz="6" w:space="0"/>
            </w:tcBorders>
            <w:vAlign w:val="center"/>
          </w:tcPr>
          <w:p w14:paraId="24F27FCE">
            <w:pPr>
              <w:keepNext/>
              <w:topLinePunct/>
              <w:adjustRightInd w:val="0"/>
              <w:snapToGrid w:val="0"/>
              <w:spacing w:line="400" w:lineRule="exact"/>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bCs/>
                <w:sz w:val="24"/>
              </w:rPr>
              <w:t>货物名称</w:t>
            </w:r>
          </w:p>
        </w:tc>
        <w:tc>
          <w:tcPr>
            <w:tcW w:w="1224" w:type="dxa"/>
            <w:tcBorders>
              <w:top w:val="single" w:color="000000" w:sz="6" w:space="0"/>
              <w:left w:val="single" w:color="000000" w:sz="6" w:space="0"/>
              <w:bottom w:val="single" w:color="000000" w:sz="6" w:space="0"/>
              <w:right w:val="single" w:color="000000" w:sz="6" w:space="0"/>
            </w:tcBorders>
            <w:vAlign w:val="center"/>
          </w:tcPr>
          <w:p w14:paraId="293D5080">
            <w:pPr>
              <w:keepNext/>
              <w:topLinePunct/>
              <w:adjustRightInd w:val="0"/>
              <w:snapToGrid w:val="0"/>
              <w:spacing w:line="400" w:lineRule="exact"/>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数量</w:t>
            </w:r>
          </w:p>
        </w:tc>
        <w:tc>
          <w:tcPr>
            <w:tcW w:w="2343" w:type="dxa"/>
            <w:tcBorders>
              <w:top w:val="single" w:color="000000" w:sz="6" w:space="0"/>
              <w:left w:val="single" w:color="000000" w:sz="6" w:space="0"/>
              <w:bottom w:val="single" w:color="000000" w:sz="6" w:space="0"/>
              <w:right w:val="single" w:color="000000" w:sz="6" w:space="0"/>
            </w:tcBorders>
            <w:vAlign w:val="center"/>
          </w:tcPr>
          <w:p w14:paraId="38651ED5">
            <w:pPr>
              <w:keepNext/>
              <w:topLinePunct/>
              <w:adjustRightInd w:val="0"/>
              <w:snapToGrid w:val="0"/>
              <w:spacing w:line="400" w:lineRule="exact"/>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招标文件</w:t>
            </w:r>
            <w:r>
              <w:rPr>
                <w:rFonts w:hint="eastAsia" w:asciiTheme="minorEastAsia" w:hAnsiTheme="minorEastAsia" w:eastAsiaTheme="minorEastAsia" w:cstheme="minorEastAsia"/>
                <w:sz w:val="24"/>
                <w:lang w:val="en-US" w:eastAsia="zh-CN"/>
              </w:rPr>
              <w:t>技术</w:t>
            </w:r>
            <w:r>
              <w:rPr>
                <w:rFonts w:hint="eastAsia" w:asciiTheme="minorEastAsia" w:hAnsiTheme="minorEastAsia" w:eastAsiaTheme="minorEastAsia" w:cstheme="minorEastAsia"/>
                <w:sz w:val="24"/>
              </w:rPr>
              <w:t>要求</w:t>
            </w:r>
          </w:p>
        </w:tc>
        <w:tc>
          <w:tcPr>
            <w:tcW w:w="1566" w:type="dxa"/>
            <w:tcBorders>
              <w:top w:val="single" w:color="000000" w:sz="6" w:space="0"/>
              <w:left w:val="single" w:color="000000" w:sz="6" w:space="0"/>
              <w:bottom w:val="single" w:color="000000" w:sz="6" w:space="0"/>
              <w:right w:val="single" w:color="000000" w:sz="6" w:space="0"/>
            </w:tcBorders>
            <w:vAlign w:val="center"/>
          </w:tcPr>
          <w:p w14:paraId="3C5F4534">
            <w:pPr>
              <w:keepNext/>
              <w:topLinePunct/>
              <w:adjustRightInd w:val="0"/>
              <w:snapToGrid w:val="0"/>
              <w:spacing w:line="400" w:lineRule="exact"/>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招标文件技术</w:t>
            </w:r>
          </w:p>
          <w:p w14:paraId="18CA9DE3">
            <w:pPr>
              <w:keepNext/>
              <w:topLinePunct/>
              <w:adjustRightInd w:val="0"/>
              <w:snapToGrid w:val="0"/>
              <w:spacing w:line="400" w:lineRule="exact"/>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规范、要求</w:t>
            </w:r>
          </w:p>
        </w:tc>
        <w:tc>
          <w:tcPr>
            <w:tcW w:w="1584" w:type="dxa"/>
            <w:tcBorders>
              <w:top w:val="single" w:color="000000" w:sz="6" w:space="0"/>
              <w:left w:val="single" w:color="000000" w:sz="6" w:space="0"/>
              <w:bottom w:val="single" w:color="000000" w:sz="6" w:space="0"/>
              <w:right w:val="single" w:color="000000" w:sz="6" w:space="0"/>
            </w:tcBorders>
            <w:vAlign w:val="center"/>
          </w:tcPr>
          <w:p w14:paraId="6C228C77">
            <w:pPr>
              <w:keepNext/>
              <w:topLinePunct/>
              <w:adjustRightInd w:val="0"/>
              <w:snapToGrid w:val="0"/>
              <w:spacing w:line="400" w:lineRule="exact"/>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投标文件的对应响应</w:t>
            </w:r>
            <w:r>
              <w:rPr>
                <w:rFonts w:hint="eastAsia" w:asciiTheme="minorEastAsia" w:hAnsiTheme="minorEastAsia" w:eastAsiaTheme="minorEastAsia" w:cstheme="minorEastAsia"/>
                <w:sz w:val="24"/>
                <w:lang w:val="en-US" w:eastAsia="zh-CN"/>
              </w:rPr>
              <w:t>内容</w:t>
            </w:r>
          </w:p>
        </w:tc>
        <w:tc>
          <w:tcPr>
            <w:tcW w:w="650" w:type="dxa"/>
            <w:tcBorders>
              <w:top w:val="single" w:color="000000" w:sz="6" w:space="0"/>
              <w:left w:val="single" w:color="000000" w:sz="6" w:space="0"/>
              <w:bottom w:val="single" w:color="000000" w:sz="6" w:space="0"/>
              <w:right w:val="single" w:color="000000" w:sz="6" w:space="0"/>
            </w:tcBorders>
            <w:vAlign w:val="center"/>
          </w:tcPr>
          <w:p w14:paraId="39FF235E">
            <w:pPr>
              <w:keepNext/>
              <w:topLinePunct/>
              <w:adjustRightInd w:val="0"/>
              <w:snapToGrid w:val="0"/>
              <w:spacing w:line="400" w:lineRule="exact"/>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偏离情况</w:t>
            </w:r>
          </w:p>
        </w:tc>
        <w:tc>
          <w:tcPr>
            <w:tcW w:w="618" w:type="dxa"/>
            <w:tcBorders>
              <w:top w:val="single" w:color="000000" w:sz="6" w:space="0"/>
              <w:left w:val="single" w:color="000000" w:sz="6" w:space="0"/>
              <w:bottom w:val="single" w:color="000000" w:sz="6" w:space="0"/>
              <w:right w:val="single" w:color="000000" w:sz="6" w:space="0"/>
            </w:tcBorders>
            <w:vAlign w:val="center"/>
          </w:tcPr>
          <w:p w14:paraId="3FAFEB30">
            <w:pPr>
              <w:keepNext/>
              <w:topLinePunct/>
              <w:adjustRightInd w:val="0"/>
              <w:snapToGrid w:val="0"/>
              <w:spacing w:line="400" w:lineRule="exact"/>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备注</w:t>
            </w:r>
          </w:p>
        </w:tc>
      </w:tr>
      <w:tr w14:paraId="4CDB2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715" w:type="dxa"/>
            <w:vMerge w:val="restart"/>
            <w:tcBorders>
              <w:top w:val="single" w:color="000000" w:sz="6" w:space="0"/>
              <w:left w:val="single" w:color="000000" w:sz="6" w:space="0"/>
              <w:right w:val="single" w:color="auto" w:sz="4" w:space="0"/>
            </w:tcBorders>
            <w:vAlign w:val="center"/>
          </w:tcPr>
          <w:p w14:paraId="70A4C55B">
            <w:pPr>
              <w:keepNext/>
              <w:topLinePunct/>
              <w:adjustRightInd w:val="0"/>
              <w:snapToGrid w:val="0"/>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w:t>
            </w:r>
          </w:p>
        </w:tc>
        <w:tc>
          <w:tcPr>
            <w:tcW w:w="1133" w:type="dxa"/>
            <w:vMerge w:val="restart"/>
            <w:tcBorders>
              <w:top w:val="single" w:color="000000" w:sz="6" w:space="0"/>
              <w:left w:val="single" w:color="auto" w:sz="4" w:space="0"/>
              <w:right w:val="single" w:color="000000" w:sz="6" w:space="0"/>
            </w:tcBorders>
            <w:vAlign w:val="center"/>
          </w:tcPr>
          <w:p w14:paraId="2CC7C03D">
            <w:pPr>
              <w:keepNext/>
              <w:topLinePunct/>
              <w:adjustRightInd w:val="0"/>
              <w:snapToGrid w:val="0"/>
              <w:jc w:val="center"/>
              <w:rPr>
                <w:rFonts w:hint="eastAsia" w:asciiTheme="minorEastAsia" w:hAnsiTheme="minorEastAsia" w:eastAsiaTheme="minorEastAsia" w:cstheme="minorEastAsia"/>
                <w:kern w:val="0"/>
                <w:sz w:val="24"/>
              </w:rPr>
            </w:pPr>
          </w:p>
        </w:tc>
        <w:tc>
          <w:tcPr>
            <w:tcW w:w="1224" w:type="dxa"/>
            <w:vMerge w:val="restart"/>
            <w:tcBorders>
              <w:top w:val="single" w:color="000000" w:sz="6" w:space="0"/>
              <w:left w:val="single" w:color="000000" w:sz="6" w:space="0"/>
              <w:right w:val="single" w:color="000000" w:sz="6" w:space="0"/>
            </w:tcBorders>
            <w:vAlign w:val="center"/>
          </w:tcPr>
          <w:p w14:paraId="1B30789E">
            <w:pPr>
              <w:keepNext/>
              <w:topLinePunct/>
              <w:adjustRightInd w:val="0"/>
              <w:snapToGrid w:val="0"/>
              <w:spacing w:line="360" w:lineRule="auto"/>
              <w:rPr>
                <w:rFonts w:hint="eastAsia" w:asciiTheme="minorEastAsia" w:hAnsiTheme="minorEastAsia" w:eastAsiaTheme="minorEastAsia" w:cstheme="minorEastAsia"/>
                <w:kern w:val="0"/>
                <w:sz w:val="24"/>
              </w:rPr>
            </w:pPr>
          </w:p>
        </w:tc>
        <w:tc>
          <w:tcPr>
            <w:tcW w:w="2343" w:type="dxa"/>
            <w:tcBorders>
              <w:top w:val="single" w:color="000000" w:sz="6" w:space="0"/>
              <w:left w:val="single" w:color="000000" w:sz="6" w:space="0"/>
              <w:bottom w:val="single" w:color="000000" w:sz="6" w:space="0"/>
              <w:right w:val="single" w:color="000000" w:sz="6" w:space="0"/>
            </w:tcBorders>
            <w:vAlign w:val="center"/>
          </w:tcPr>
          <w:p w14:paraId="1D2E1AFE">
            <w:pPr>
              <w:keepNext/>
              <w:topLinePunct/>
              <w:adjustRightInd w:val="0"/>
              <w:snapToGrid w:val="0"/>
              <w:spacing w:line="400" w:lineRule="exact"/>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lang w:val="en-US" w:eastAsia="zh-CN"/>
              </w:rPr>
              <w:t>1</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rPr>
              <w:t>采购标的执行标准</w:t>
            </w:r>
          </w:p>
        </w:tc>
        <w:tc>
          <w:tcPr>
            <w:tcW w:w="1566" w:type="dxa"/>
            <w:tcBorders>
              <w:top w:val="single" w:color="000000" w:sz="6" w:space="0"/>
              <w:left w:val="single" w:color="000000" w:sz="6" w:space="0"/>
              <w:bottom w:val="single" w:color="000000" w:sz="6" w:space="0"/>
              <w:right w:val="single" w:color="000000" w:sz="6" w:space="0"/>
            </w:tcBorders>
            <w:vAlign w:val="center"/>
          </w:tcPr>
          <w:p w14:paraId="7C1EBC1A">
            <w:pPr>
              <w:keepNext/>
              <w:topLinePunct/>
              <w:adjustRightInd w:val="0"/>
              <w:snapToGrid w:val="0"/>
              <w:spacing w:line="360" w:lineRule="auto"/>
              <w:rPr>
                <w:rFonts w:hint="eastAsia" w:asciiTheme="minorEastAsia" w:hAnsiTheme="minorEastAsia" w:eastAsiaTheme="minorEastAsia" w:cstheme="minorEastAsia"/>
                <w:kern w:val="0"/>
                <w:sz w:val="24"/>
              </w:rPr>
            </w:pPr>
          </w:p>
        </w:tc>
        <w:tc>
          <w:tcPr>
            <w:tcW w:w="1584" w:type="dxa"/>
            <w:tcBorders>
              <w:top w:val="single" w:color="000000" w:sz="6" w:space="0"/>
              <w:left w:val="single" w:color="000000" w:sz="6" w:space="0"/>
              <w:bottom w:val="single" w:color="000000" w:sz="6" w:space="0"/>
              <w:right w:val="single" w:color="000000" w:sz="6" w:space="0"/>
            </w:tcBorders>
            <w:vAlign w:val="center"/>
          </w:tcPr>
          <w:p w14:paraId="1907DE5B">
            <w:pPr>
              <w:keepNext/>
              <w:topLinePunct/>
              <w:adjustRightInd w:val="0"/>
              <w:snapToGrid w:val="0"/>
              <w:spacing w:line="400" w:lineRule="exact"/>
              <w:jc w:val="center"/>
              <w:rPr>
                <w:rFonts w:hint="eastAsia" w:asciiTheme="minorEastAsia" w:hAnsiTheme="minorEastAsia" w:eastAsiaTheme="minorEastAsia" w:cstheme="minorEastAsia"/>
                <w:kern w:val="0"/>
                <w:sz w:val="24"/>
              </w:rPr>
            </w:pPr>
          </w:p>
        </w:tc>
        <w:tc>
          <w:tcPr>
            <w:tcW w:w="650" w:type="dxa"/>
            <w:tcBorders>
              <w:top w:val="single" w:color="000000" w:sz="6" w:space="0"/>
              <w:left w:val="single" w:color="000000" w:sz="6" w:space="0"/>
              <w:bottom w:val="single" w:color="000000" w:sz="6" w:space="0"/>
              <w:right w:val="single" w:color="000000" w:sz="6" w:space="0"/>
            </w:tcBorders>
            <w:vAlign w:val="center"/>
          </w:tcPr>
          <w:p w14:paraId="4170999A">
            <w:pPr>
              <w:keepNext/>
              <w:topLinePunct/>
              <w:adjustRightInd w:val="0"/>
              <w:snapToGrid w:val="0"/>
              <w:spacing w:line="400" w:lineRule="exact"/>
              <w:jc w:val="center"/>
              <w:rPr>
                <w:rFonts w:hint="eastAsia" w:asciiTheme="minorEastAsia" w:hAnsiTheme="minorEastAsia" w:eastAsiaTheme="minorEastAsia" w:cstheme="minorEastAsia"/>
                <w:kern w:val="0"/>
                <w:sz w:val="24"/>
              </w:rPr>
            </w:pPr>
          </w:p>
        </w:tc>
        <w:tc>
          <w:tcPr>
            <w:tcW w:w="618" w:type="dxa"/>
            <w:tcBorders>
              <w:top w:val="single" w:color="000000" w:sz="6" w:space="0"/>
              <w:left w:val="single" w:color="000000" w:sz="6" w:space="0"/>
              <w:bottom w:val="single" w:color="000000" w:sz="6" w:space="0"/>
              <w:right w:val="single" w:color="000000" w:sz="6" w:space="0"/>
            </w:tcBorders>
            <w:vAlign w:val="center"/>
          </w:tcPr>
          <w:p w14:paraId="602E057D">
            <w:pPr>
              <w:keepNext/>
              <w:topLinePunct/>
              <w:adjustRightInd w:val="0"/>
              <w:snapToGrid w:val="0"/>
              <w:spacing w:line="400" w:lineRule="exact"/>
              <w:jc w:val="center"/>
              <w:rPr>
                <w:rFonts w:hint="eastAsia" w:asciiTheme="minorEastAsia" w:hAnsiTheme="minorEastAsia" w:eastAsiaTheme="minorEastAsia" w:cstheme="minorEastAsia"/>
                <w:kern w:val="0"/>
                <w:sz w:val="24"/>
              </w:rPr>
            </w:pPr>
          </w:p>
        </w:tc>
      </w:tr>
      <w:tr w14:paraId="0FBE9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715" w:type="dxa"/>
            <w:vMerge w:val="continue"/>
            <w:tcBorders>
              <w:left w:val="single" w:color="000000" w:sz="6" w:space="0"/>
              <w:right w:val="single" w:color="auto" w:sz="4" w:space="0"/>
            </w:tcBorders>
            <w:vAlign w:val="center"/>
          </w:tcPr>
          <w:p w14:paraId="0C071883">
            <w:pPr>
              <w:keepNext/>
              <w:topLinePunct/>
              <w:adjustRightInd w:val="0"/>
              <w:snapToGrid w:val="0"/>
              <w:jc w:val="center"/>
              <w:rPr>
                <w:rFonts w:hint="eastAsia" w:asciiTheme="minorEastAsia" w:hAnsiTheme="minorEastAsia" w:eastAsiaTheme="minorEastAsia" w:cstheme="minorEastAsia"/>
                <w:kern w:val="0"/>
                <w:sz w:val="24"/>
              </w:rPr>
            </w:pPr>
          </w:p>
        </w:tc>
        <w:tc>
          <w:tcPr>
            <w:tcW w:w="1133" w:type="dxa"/>
            <w:vMerge w:val="continue"/>
            <w:tcBorders>
              <w:left w:val="single" w:color="auto" w:sz="4" w:space="0"/>
              <w:right w:val="single" w:color="000000" w:sz="6" w:space="0"/>
            </w:tcBorders>
            <w:vAlign w:val="center"/>
          </w:tcPr>
          <w:p w14:paraId="605A7006">
            <w:pPr>
              <w:keepNext/>
              <w:topLinePunct/>
              <w:adjustRightInd w:val="0"/>
              <w:snapToGrid w:val="0"/>
              <w:jc w:val="center"/>
              <w:rPr>
                <w:rFonts w:hint="eastAsia" w:asciiTheme="minorEastAsia" w:hAnsiTheme="minorEastAsia" w:eastAsiaTheme="minorEastAsia" w:cstheme="minorEastAsia"/>
                <w:kern w:val="0"/>
                <w:sz w:val="24"/>
              </w:rPr>
            </w:pPr>
          </w:p>
        </w:tc>
        <w:tc>
          <w:tcPr>
            <w:tcW w:w="1224" w:type="dxa"/>
            <w:vMerge w:val="continue"/>
            <w:tcBorders>
              <w:left w:val="single" w:color="000000" w:sz="6" w:space="0"/>
              <w:right w:val="single" w:color="000000" w:sz="6" w:space="0"/>
            </w:tcBorders>
            <w:vAlign w:val="center"/>
          </w:tcPr>
          <w:p w14:paraId="7DCE3E2F">
            <w:pPr>
              <w:keepNext/>
              <w:topLinePunct/>
              <w:adjustRightInd w:val="0"/>
              <w:snapToGrid w:val="0"/>
              <w:spacing w:line="360" w:lineRule="auto"/>
              <w:rPr>
                <w:rFonts w:hint="eastAsia" w:asciiTheme="minorEastAsia" w:hAnsiTheme="minorEastAsia" w:eastAsiaTheme="minorEastAsia" w:cstheme="minorEastAsia"/>
                <w:kern w:val="0"/>
                <w:sz w:val="24"/>
              </w:rPr>
            </w:pPr>
          </w:p>
        </w:tc>
        <w:tc>
          <w:tcPr>
            <w:tcW w:w="2343" w:type="dxa"/>
            <w:tcBorders>
              <w:top w:val="single" w:color="000000" w:sz="6" w:space="0"/>
              <w:left w:val="single" w:color="000000" w:sz="6" w:space="0"/>
              <w:bottom w:val="single" w:color="000000" w:sz="6" w:space="0"/>
              <w:right w:val="single" w:color="000000" w:sz="6" w:space="0"/>
            </w:tcBorders>
            <w:vAlign w:val="center"/>
          </w:tcPr>
          <w:p w14:paraId="30197C25">
            <w:pPr>
              <w:keepNext/>
              <w:topLinePunct/>
              <w:adjustRightInd w:val="0"/>
              <w:snapToGrid w:val="0"/>
              <w:spacing w:line="400" w:lineRule="exact"/>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lang w:val="en-US" w:eastAsia="zh-CN"/>
              </w:rPr>
              <w:t>2</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rPr>
              <w:t>采购标的需实现的功能或者目标</w:t>
            </w:r>
          </w:p>
        </w:tc>
        <w:tc>
          <w:tcPr>
            <w:tcW w:w="1566" w:type="dxa"/>
            <w:tcBorders>
              <w:top w:val="single" w:color="000000" w:sz="6" w:space="0"/>
              <w:left w:val="single" w:color="000000" w:sz="6" w:space="0"/>
              <w:bottom w:val="single" w:color="000000" w:sz="6" w:space="0"/>
              <w:right w:val="single" w:color="000000" w:sz="6" w:space="0"/>
            </w:tcBorders>
            <w:vAlign w:val="center"/>
          </w:tcPr>
          <w:p w14:paraId="763C2AA1">
            <w:pPr>
              <w:keepNext/>
              <w:topLinePunct/>
              <w:adjustRightInd w:val="0"/>
              <w:snapToGrid w:val="0"/>
              <w:spacing w:line="360" w:lineRule="auto"/>
              <w:rPr>
                <w:rFonts w:hint="eastAsia" w:asciiTheme="minorEastAsia" w:hAnsiTheme="minorEastAsia" w:eastAsiaTheme="minorEastAsia" w:cstheme="minorEastAsia"/>
                <w:kern w:val="0"/>
                <w:sz w:val="24"/>
              </w:rPr>
            </w:pPr>
          </w:p>
        </w:tc>
        <w:tc>
          <w:tcPr>
            <w:tcW w:w="1584" w:type="dxa"/>
            <w:tcBorders>
              <w:top w:val="single" w:color="000000" w:sz="6" w:space="0"/>
              <w:left w:val="single" w:color="000000" w:sz="6" w:space="0"/>
              <w:bottom w:val="single" w:color="000000" w:sz="6" w:space="0"/>
              <w:right w:val="single" w:color="000000" w:sz="6" w:space="0"/>
            </w:tcBorders>
            <w:vAlign w:val="center"/>
          </w:tcPr>
          <w:p w14:paraId="23062313">
            <w:pPr>
              <w:keepNext/>
              <w:topLinePunct/>
              <w:adjustRightInd w:val="0"/>
              <w:snapToGrid w:val="0"/>
              <w:spacing w:line="400" w:lineRule="exact"/>
              <w:jc w:val="center"/>
              <w:rPr>
                <w:rFonts w:hint="eastAsia" w:asciiTheme="minorEastAsia" w:hAnsiTheme="minorEastAsia" w:eastAsiaTheme="minorEastAsia" w:cstheme="minorEastAsia"/>
                <w:kern w:val="0"/>
                <w:sz w:val="24"/>
              </w:rPr>
            </w:pPr>
          </w:p>
        </w:tc>
        <w:tc>
          <w:tcPr>
            <w:tcW w:w="650" w:type="dxa"/>
            <w:tcBorders>
              <w:top w:val="single" w:color="000000" w:sz="6" w:space="0"/>
              <w:left w:val="single" w:color="000000" w:sz="6" w:space="0"/>
              <w:bottom w:val="single" w:color="000000" w:sz="6" w:space="0"/>
              <w:right w:val="single" w:color="000000" w:sz="6" w:space="0"/>
            </w:tcBorders>
            <w:vAlign w:val="center"/>
          </w:tcPr>
          <w:p w14:paraId="42B2725A">
            <w:pPr>
              <w:keepNext/>
              <w:topLinePunct/>
              <w:adjustRightInd w:val="0"/>
              <w:snapToGrid w:val="0"/>
              <w:spacing w:line="400" w:lineRule="exact"/>
              <w:jc w:val="center"/>
              <w:rPr>
                <w:rFonts w:hint="eastAsia" w:asciiTheme="minorEastAsia" w:hAnsiTheme="minorEastAsia" w:eastAsiaTheme="minorEastAsia" w:cstheme="minorEastAsia"/>
                <w:kern w:val="0"/>
                <w:sz w:val="24"/>
              </w:rPr>
            </w:pPr>
          </w:p>
        </w:tc>
        <w:tc>
          <w:tcPr>
            <w:tcW w:w="618" w:type="dxa"/>
            <w:tcBorders>
              <w:top w:val="single" w:color="000000" w:sz="6" w:space="0"/>
              <w:left w:val="single" w:color="000000" w:sz="6" w:space="0"/>
              <w:bottom w:val="single" w:color="000000" w:sz="6" w:space="0"/>
              <w:right w:val="single" w:color="000000" w:sz="6" w:space="0"/>
            </w:tcBorders>
            <w:vAlign w:val="center"/>
          </w:tcPr>
          <w:p w14:paraId="530E3B21">
            <w:pPr>
              <w:keepNext/>
              <w:topLinePunct/>
              <w:adjustRightInd w:val="0"/>
              <w:snapToGrid w:val="0"/>
              <w:spacing w:line="400" w:lineRule="exact"/>
              <w:jc w:val="center"/>
              <w:rPr>
                <w:rFonts w:hint="eastAsia" w:asciiTheme="minorEastAsia" w:hAnsiTheme="minorEastAsia" w:eastAsiaTheme="minorEastAsia" w:cstheme="minorEastAsia"/>
                <w:kern w:val="0"/>
                <w:sz w:val="24"/>
              </w:rPr>
            </w:pPr>
          </w:p>
        </w:tc>
      </w:tr>
      <w:tr w14:paraId="0F903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715" w:type="dxa"/>
            <w:vMerge w:val="continue"/>
            <w:tcBorders>
              <w:left w:val="single" w:color="000000" w:sz="6" w:space="0"/>
              <w:right w:val="single" w:color="auto" w:sz="4" w:space="0"/>
            </w:tcBorders>
            <w:vAlign w:val="center"/>
          </w:tcPr>
          <w:p w14:paraId="452F8B10">
            <w:pPr>
              <w:keepNext/>
              <w:topLinePunct/>
              <w:adjustRightInd w:val="0"/>
              <w:snapToGrid w:val="0"/>
              <w:jc w:val="center"/>
              <w:rPr>
                <w:rFonts w:hint="eastAsia" w:asciiTheme="minorEastAsia" w:hAnsiTheme="minorEastAsia" w:eastAsiaTheme="minorEastAsia" w:cstheme="minorEastAsia"/>
                <w:kern w:val="0"/>
                <w:sz w:val="24"/>
              </w:rPr>
            </w:pPr>
          </w:p>
        </w:tc>
        <w:tc>
          <w:tcPr>
            <w:tcW w:w="1133" w:type="dxa"/>
            <w:vMerge w:val="continue"/>
            <w:tcBorders>
              <w:left w:val="single" w:color="auto" w:sz="4" w:space="0"/>
              <w:right w:val="single" w:color="000000" w:sz="6" w:space="0"/>
            </w:tcBorders>
            <w:vAlign w:val="center"/>
          </w:tcPr>
          <w:p w14:paraId="477B2453">
            <w:pPr>
              <w:keepNext/>
              <w:topLinePunct/>
              <w:adjustRightInd w:val="0"/>
              <w:snapToGrid w:val="0"/>
              <w:jc w:val="center"/>
              <w:rPr>
                <w:rFonts w:hint="eastAsia" w:asciiTheme="minorEastAsia" w:hAnsiTheme="minorEastAsia" w:eastAsiaTheme="minorEastAsia" w:cstheme="minorEastAsia"/>
                <w:kern w:val="0"/>
                <w:sz w:val="24"/>
              </w:rPr>
            </w:pPr>
          </w:p>
        </w:tc>
        <w:tc>
          <w:tcPr>
            <w:tcW w:w="1224" w:type="dxa"/>
            <w:vMerge w:val="continue"/>
            <w:tcBorders>
              <w:left w:val="single" w:color="000000" w:sz="6" w:space="0"/>
              <w:right w:val="single" w:color="000000" w:sz="6" w:space="0"/>
            </w:tcBorders>
            <w:vAlign w:val="center"/>
          </w:tcPr>
          <w:p w14:paraId="328A3DEF">
            <w:pPr>
              <w:keepNext/>
              <w:topLinePunct/>
              <w:adjustRightInd w:val="0"/>
              <w:snapToGrid w:val="0"/>
              <w:spacing w:line="360" w:lineRule="auto"/>
              <w:rPr>
                <w:rFonts w:hint="eastAsia" w:asciiTheme="minorEastAsia" w:hAnsiTheme="minorEastAsia" w:eastAsiaTheme="minorEastAsia" w:cstheme="minorEastAsia"/>
                <w:kern w:val="0"/>
                <w:sz w:val="24"/>
              </w:rPr>
            </w:pPr>
          </w:p>
        </w:tc>
        <w:tc>
          <w:tcPr>
            <w:tcW w:w="2343" w:type="dxa"/>
            <w:tcBorders>
              <w:top w:val="single" w:color="000000" w:sz="6" w:space="0"/>
              <w:left w:val="single" w:color="000000" w:sz="6" w:space="0"/>
              <w:bottom w:val="single" w:color="000000" w:sz="6" w:space="0"/>
              <w:right w:val="single" w:color="000000" w:sz="6" w:space="0"/>
            </w:tcBorders>
            <w:vAlign w:val="center"/>
          </w:tcPr>
          <w:p w14:paraId="51E4C582">
            <w:pPr>
              <w:keepNext/>
              <w:topLinePunct/>
              <w:adjustRightInd w:val="0"/>
              <w:snapToGrid w:val="0"/>
              <w:spacing w:line="400" w:lineRule="exact"/>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lang w:val="en-US" w:eastAsia="zh-CN"/>
              </w:rPr>
              <w:t>3</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rPr>
              <w:t>采购标的需满足的质量、安全、技术规格、物理特性等要求（技术指标要求）</w:t>
            </w:r>
          </w:p>
        </w:tc>
        <w:tc>
          <w:tcPr>
            <w:tcW w:w="1566" w:type="dxa"/>
            <w:tcBorders>
              <w:top w:val="single" w:color="000000" w:sz="6" w:space="0"/>
              <w:left w:val="single" w:color="000000" w:sz="6" w:space="0"/>
              <w:bottom w:val="single" w:color="000000" w:sz="6" w:space="0"/>
              <w:right w:val="single" w:color="000000" w:sz="6" w:space="0"/>
            </w:tcBorders>
            <w:vAlign w:val="center"/>
          </w:tcPr>
          <w:p w14:paraId="4FA2DE08">
            <w:pPr>
              <w:keepNext/>
              <w:topLinePunct/>
              <w:adjustRightInd w:val="0"/>
              <w:snapToGrid w:val="0"/>
              <w:spacing w:line="360" w:lineRule="auto"/>
              <w:rPr>
                <w:rFonts w:hint="eastAsia" w:asciiTheme="minorEastAsia" w:hAnsiTheme="minorEastAsia" w:eastAsiaTheme="minorEastAsia" w:cstheme="minorEastAsia"/>
                <w:kern w:val="0"/>
                <w:sz w:val="24"/>
              </w:rPr>
            </w:pPr>
          </w:p>
        </w:tc>
        <w:tc>
          <w:tcPr>
            <w:tcW w:w="1584" w:type="dxa"/>
            <w:tcBorders>
              <w:top w:val="single" w:color="000000" w:sz="6" w:space="0"/>
              <w:left w:val="single" w:color="000000" w:sz="6" w:space="0"/>
              <w:bottom w:val="single" w:color="000000" w:sz="6" w:space="0"/>
              <w:right w:val="single" w:color="000000" w:sz="6" w:space="0"/>
            </w:tcBorders>
            <w:vAlign w:val="center"/>
          </w:tcPr>
          <w:p w14:paraId="0792C0FD">
            <w:pPr>
              <w:keepNext/>
              <w:topLinePunct/>
              <w:adjustRightInd w:val="0"/>
              <w:snapToGrid w:val="0"/>
              <w:spacing w:line="400" w:lineRule="exact"/>
              <w:jc w:val="center"/>
              <w:rPr>
                <w:rFonts w:hint="eastAsia" w:asciiTheme="minorEastAsia" w:hAnsiTheme="minorEastAsia" w:eastAsiaTheme="minorEastAsia" w:cstheme="minorEastAsia"/>
                <w:kern w:val="0"/>
                <w:sz w:val="24"/>
              </w:rPr>
            </w:pPr>
          </w:p>
        </w:tc>
        <w:tc>
          <w:tcPr>
            <w:tcW w:w="650" w:type="dxa"/>
            <w:tcBorders>
              <w:top w:val="single" w:color="000000" w:sz="6" w:space="0"/>
              <w:left w:val="single" w:color="000000" w:sz="6" w:space="0"/>
              <w:bottom w:val="single" w:color="000000" w:sz="6" w:space="0"/>
              <w:right w:val="single" w:color="000000" w:sz="6" w:space="0"/>
            </w:tcBorders>
            <w:vAlign w:val="center"/>
          </w:tcPr>
          <w:p w14:paraId="6DCF4B5D">
            <w:pPr>
              <w:keepNext/>
              <w:topLinePunct/>
              <w:adjustRightInd w:val="0"/>
              <w:snapToGrid w:val="0"/>
              <w:spacing w:line="400" w:lineRule="exact"/>
              <w:jc w:val="center"/>
              <w:rPr>
                <w:rFonts w:hint="eastAsia" w:asciiTheme="minorEastAsia" w:hAnsiTheme="minorEastAsia" w:eastAsiaTheme="minorEastAsia" w:cstheme="minorEastAsia"/>
                <w:kern w:val="0"/>
                <w:sz w:val="24"/>
              </w:rPr>
            </w:pPr>
          </w:p>
        </w:tc>
        <w:tc>
          <w:tcPr>
            <w:tcW w:w="618" w:type="dxa"/>
            <w:tcBorders>
              <w:top w:val="single" w:color="000000" w:sz="6" w:space="0"/>
              <w:left w:val="single" w:color="000000" w:sz="6" w:space="0"/>
              <w:bottom w:val="single" w:color="000000" w:sz="6" w:space="0"/>
              <w:right w:val="single" w:color="000000" w:sz="6" w:space="0"/>
            </w:tcBorders>
            <w:vAlign w:val="center"/>
          </w:tcPr>
          <w:p w14:paraId="1A5C35D1">
            <w:pPr>
              <w:keepNext/>
              <w:topLinePunct/>
              <w:adjustRightInd w:val="0"/>
              <w:snapToGrid w:val="0"/>
              <w:spacing w:line="400" w:lineRule="exact"/>
              <w:jc w:val="center"/>
              <w:rPr>
                <w:rFonts w:hint="eastAsia" w:asciiTheme="minorEastAsia" w:hAnsiTheme="minorEastAsia" w:eastAsiaTheme="minorEastAsia" w:cstheme="minorEastAsia"/>
                <w:kern w:val="0"/>
                <w:sz w:val="24"/>
              </w:rPr>
            </w:pPr>
          </w:p>
        </w:tc>
      </w:tr>
      <w:tr w14:paraId="633DB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715" w:type="dxa"/>
            <w:vMerge w:val="continue"/>
            <w:tcBorders>
              <w:left w:val="single" w:color="000000" w:sz="6" w:space="0"/>
              <w:right w:val="single" w:color="auto" w:sz="4" w:space="0"/>
            </w:tcBorders>
            <w:vAlign w:val="center"/>
          </w:tcPr>
          <w:p w14:paraId="3A15BB42">
            <w:pPr>
              <w:keepNext/>
              <w:topLinePunct/>
              <w:adjustRightInd w:val="0"/>
              <w:snapToGrid w:val="0"/>
              <w:jc w:val="center"/>
              <w:rPr>
                <w:rFonts w:hint="eastAsia" w:asciiTheme="minorEastAsia" w:hAnsiTheme="minorEastAsia" w:eastAsiaTheme="minorEastAsia" w:cstheme="minorEastAsia"/>
                <w:kern w:val="0"/>
                <w:sz w:val="24"/>
              </w:rPr>
            </w:pPr>
          </w:p>
        </w:tc>
        <w:tc>
          <w:tcPr>
            <w:tcW w:w="1133" w:type="dxa"/>
            <w:vMerge w:val="continue"/>
            <w:tcBorders>
              <w:left w:val="single" w:color="auto" w:sz="4" w:space="0"/>
              <w:right w:val="single" w:color="000000" w:sz="6" w:space="0"/>
            </w:tcBorders>
            <w:vAlign w:val="center"/>
          </w:tcPr>
          <w:p w14:paraId="626A50BA">
            <w:pPr>
              <w:keepNext/>
              <w:topLinePunct/>
              <w:adjustRightInd w:val="0"/>
              <w:snapToGrid w:val="0"/>
              <w:jc w:val="center"/>
              <w:rPr>
                <w:rFonts w:hint="eastAsia" w:asciiTheme="minorEastAsia" w:hAnsiTheme="minorEastAsia" w:eastAsiaTheme="minorEastAsia" w:cstheme="minorEastAsia"/>
                <w:kern w:val="0"/>
                <w:sz w:val="24"/>
              </w:rPr>
            </w:pPr>
          </w:p>
        </w:tc>
        <w:tc>
          <w:tcPr>
            <w:tcW w:w="1224" w:type="dxa"/>
            <w:vMerge w:val="continue"/>
            <w:tcBorders>
              <w:left w:val="single" w:color="000000" w:sz="6" w:space="0"/>
              <w:right w:val="single" w:color="000000" w:sz="6" w:space="0"/>
            </w:tcBorders>
            <w:vAlign w:val="center"/>
          </w:tcPr>
          <w:p w14:paraId="75827D78">
            <w:pPr>
              <w:keepNext/>
              <w:topLinePunct/>
              <w:adjustRightInd w:val="0"/>
              <w:snapToGrid w:val="0"/>
              <w:spacing w:line="360" w:lineRule="auto"/>
              <w:rPr>
                <w:rFonts w:hint="eastAsia" w:asciiTheme="minorEastAsia" w:hAnsiTheme="minorEastAsia" w:eastAsiaTheme="minorEastAsia" w:cstheme="minorEastAsia"/>
                <w:kern w:val="0"/>
                <w:sz w:val="24"/>
              </w:rPr>
            </w:pPr>
          </w:p>
        </w:tc>
        <w:tc>
          <w:tcPr>
            <w:tcW w:w="2343" w:type="dxa"/>
            <w:tcBorders>
              <w:top w:val="single" w:color="000000" w:sz="6" w:space="0"/>
              <w:left w:val="single" w:color="000000" w:sz="6" w:space="0"/>
              <w:bottom w:val="single" w:color="000000" w:sz="6" w:space="0"/>
              <w:right w:val="single" w:color="000000" w:sz="6" w:space="0"/>
            </w:tcBorders>
            <w:vAlign w:val="center"/>
          </w:tcPr>
          <w:p w14:paraId="7EC68CCE">
            <w:pPr>
              <w:keepNext/>
              <w:topLinePunct/>
              <w:adjustRightInd w:val="0"/>
              <w:snapToGrid w:val="0"/>
              <w:spacing w:line="400" w:lineRule="exact"/>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2.</w:t>
            </w:r>
            <w:r>
              <w:rPr>
                <w:rFonts w:hint="eastAsia" w:asciiTheme="minorEastAsia" w:hAnsiTheme="minorEastAsia" w:eastAsiaTheme="minorEastAsia" w:cstheme="minorEastAsia"/>
                <w:kern w:val="0"/>
                <w:sz w:val="24"/>
              </w:rPr>
              <w:t>采购标的其他要求</w:t>
            </w:r>
          </w:p>
        </w:tc>
        <w:tc>
          <w:tcPr>
            <w:tcW w:w="1566" w:type="dxa"/>
            <w:tcBorders>
              <w:top w:val="single" w:color="000000" w:sz="6" w:space="0"/>
              <w:left w:val="single" w:color="000000" w:sz="6" w:space="0"/>
              <w:bottom w:val="single" w:color="000000" w:sz="6" w:space="0"/>
              <w:right w:val="single" w:color="000000" w:sz="6" w:space="0"/>
            </w:tcBorders>
            <w:vAlign w:val="center"/>
          </w:tcPr>
          <w:p w14:paraId="2CECFCDE">
            <w:pPr>
              <w:keepNext/>
              <w:topLinePunct/>
              <w:adjustRightInd w:val="0"/>
              <w:snapToGrid w:val="0"/>
              <w:spacing w:line="360" w:lineRule="auto"/>
              <w:rPr>
                <w:rFonts w:hint="eastAsia" w:asciiTheme="minorEastAsia" w:hAnsiTheme="minorEastAsia" w:eastAsiaTheme="minorEastAsia" w:cstheme="minorEastAsia"/>
                <w:kern w:val="0"/>
                <w:sz w:val="24"/>
              </w:rPr>
            </w:pPr>
          </w:p>
        </w:tc>
        <w:tc>
          <w:tcPr>
            <w:tcW w:w="1584" w:type="dxa"/>
            <w:tcBorders>
              <w:top w:val="single" w:color="000000" w:sz="6" w:space="0"/>
              <w:left w:val="single" w:color="000000" w:sz="6" w:space="0"/>
              <w:bottom w:val="single" w:color="000000" w:sz="6" w:space="0"/>
              <w:right w:val="single" w:color="000000" w:sz="6" w:space="0"/>
            </w:tcBorders>
            <w:vAlign w:val="center"/>
          </w:tcPr>
          <w:p w14:paraId="1967CDF8">
            <w:pPr>
              <w:keepNext/>
              <w:topLinePunct/>
              <w:adjustRightInd w:val="0"/>
              <w:snapToGrid w:val="0"/>
              <w:spacing w:line="400" w:lineRule="exact"/>
              <w:jc w:val="center"/>
              <w:rPr>
                <w:rFonts w:hint="eastAsia" w:asciiTheme="minorEastAsia" w:hAnsiTheme="minorEastAsia" w:eastAsiaTheme="minorEastAsia" w:cstheme="minorEastAsia"/>
                <w:kern w:val="0"/>
                <w:sz w:val="24"/>
              </w:rPr>
            </w:pPr>
          </w:p>
        </w:tc>
        <w:tc>
          <w:tcPr>
            <w:tcW w:w="650" w:type="dxa"/>
            <w:tcBorders>
              <w:top w:val="single" w:color="000000" w:sz="6" w:space="0"/>
              <w:left w:val="single" w:color="000000" w:sz="6" w:space="0"/>
              <w:bottom w:val="single" w:color="000000" w:sz="6" w:space="0"/>
              <w:right w:val="single" w:color="000000" w:sz="6" w:space="0"/>
            </w:tcBorders>
            <w:vAlign w:val="center"/>
          </w:tcPr>
          <w:p w14:paraId="07CB144E">
            <w:pPr>
              <w:keepNext/>
              <w:topLinePunct/>
              <w:adjustRightInd w:val="0"/>
              <w:snapToGrid w:val="0"/>
              <w:spacing w:line="400" w:lineRule="exact"/>
              <w:jc w:val="center"/>
              <w:rPr>
                <w:rFonts w:hint="eastAsia" w:asciiTheme="minorEastAsia" w:hAnsiTheme="minorEastAsia" w:eastAsiaTheme="minorEastAsia" w:cstheme="minorEastAsia"/>
                <w:kern w:val="0"/>
                <w:sz w:val="24"/>
              </w:rPr>
            </w:pPr>
          </w:p>
        </w:tc>
        <w:tc>
          <w:tcPr>
            <w:tcW w:w="618" w:type="dxa"/>
            <w:tcBorders>
              <w:top w:val="single" w:color="000000" w:sz="6" w:space="0"/>
              <w:left w:val="single" w:color="000000" w:sz="6" w:space="0"/>
              <w:bottom w:val="single" w:color="000000" w:sz="6" w:space="0"/>
              <w:right w:val="single" w:color="000000" w:sz="6" w:space="0"/>
            </w:tcBorders>
            <w:vAlign w:val="center"/>
          </w:tcPr>
          <w:p w14:paraId="3ABBB21B">
            <w:pPr>
              <w:keepNext/>
              <w:topLinePunct/>
              <w:adjustRightInd w:val="0"/>
              <w:snapToGrid w:val="0"/>
              <w:spacing w:line="400" w:lineRule="exact"/>
              <w:jc w:val="center"/>
              <w:rPr>
                <w:rFonts w:hint="eastAsia" w:asciiTheme="minorEastAsia" w:hAnsiTheme="minorEastAsia" w:eastAsiaTheme="minorEastAsia" w:cstheme="minorEastAsia"/>
                <w:kern w:val="0"/>
                <w:sz w:val="24"/>
              </w:rPr>
            </w:pPr>
          </w:p>
        </w:tc>
      </w:tr>
      <w:tr w14:paraId="14B0A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715" w:type="dxa"/>
            <w:vMerge w:val="continue"/>
            <w:tcBorders>
              <w:left w:val="single" w:color="000000" w:sz="6" w:space="0"/>
              <w:right w:val="single" w:color="auto" w:sz="4" w:space="0"/>
            </w:tcBorders>
            <w:vAlign w:val="center"/>
          </w:tcPr>
          <w:p w14:paraId="3EC1B28A">
            <w:pPr>
              <w:keepNext/>
              <w:topLinePunct/>
              <w:adjustRightInd w:val="0"/>
              <w:snapToGrid w:val="0"/>
              <w:jc w:val="center"/>
              <w:rPr>
                <w:rFonts w:hint="eastAsia" w:asciiTheme="minorEastAsia" w:hAnsiTheme="minorEastAsia" w:eastAsiaTheme="minorEastAsia" w:cstheme="minorEastAsia"/>
                <w:kern w:val="0"/>
                <w:sz w:val="24"/>
              </w:rPr>
            </w:pPr>
          </w:p>
        </w:tc>
        <w:tc>
          <w:tcPr>
            <w:tcW w:w="1133" w:type="dxa"/>
            <w:vMerge w:val="continue"/>
            <w:tcBorders>
              <w:left w:val="single" w:color="auto" w:sz="4" w:space="0"/>
              <w:right w:val="single" w:color="000000" w:sz="6" w:space="0"/>
            </w:tcBorders>
            <w:vAlign w:val="center"/>
          </w:tcPr>
          <w:p w14:paraId="318C7977">
            <w:pPr>
              <w:keepNext/>
              <w:topLinePunct/>
              <w:adjustRightInd w:val="0"/>
              <w:snapToGrid w:val="0"/>
              <w:jc w:val="center"/>
              <w:rPr>
                <w:rFonts w:hint="eastAsia" w:asciiTheme="minorEastAsia" w:hAnsiTheme="minorEastAsia" w:eastAsiaTheme="minorEastAsia" w:cstheme="minorEastAsia"/>
                <w:kern w:val="0"/>
                <w:sz w:val="24"/>
              </w:rPr>
            </w:pPr>
          </w:p>
        </w:tc>
        <w:tc>
          <w:tcPr>
            <w:tcW w:w="1224" w:type="dxa"/>
            <w:vMerge w:val="continue"/>
            <w:tcBorders>
              <w:left w:val="single" w:color="000000" w:sz="6" w:space="0"/>
              <w:right w:val="single" w:color="000000" w:sz="6" w:space="0"/>
            </w:tcBorders>
            <w:vAlign w:val="center"/>
          </w:tcPr>
          <w:p w14:paraId="5990F6EE">
            <w:pPr>
              <w:keepNext/>
              <w:topLinePunct/>
              <w:adjustRightInd w:val="0"/>
              <w:snapToGrid w:val="0"/>
              <w:spacing w:line="360" w:lineRule="auto"/>
              <w:rPr>
                <w:rFonts w:hint="eastAsia" w:asciiTheme="minorEastAsia" w:hAnsiTheme="minorEastAsia" w:eastAsiaTheme="minorEastAsia" w:cstheme="minorEastAsia"/>
                <w:kern w:val="0"/>
                <w:sz w:val="24"/>
              </w:rPr>
            </w:pPr>
          </w:p>
        </w:tc>
        <w:tc>
          <w:tcPr>
            <w:tcW w:w="2343" w:type="dxa"/>
            <w:tcBorders>
              <w:top w:val="single" w:color="000000" w:sz="6" w:space="0"/>
              <w:left w:val="single" w:color="000000" w:sz="6" w:space="0"/>
              <w:bottom w:val="single" w:color="000000" w:sz="6" w:space="0"/>
              <w:right w:val="single" w:color="000000" w:sz="6" w:space="0"/>
            </w:tcBorders>
            <w:vAlign w:val="center"/>
          </w:tcPr>
          <w:p w14:paraId="1AFD8CEE">
            <w:pPr>
              <w:keepNext/>
              <w:topLinePunct/>
              <w:adjustRightInd w:val="0"/>
              <w:snapToGrid w:val="0"/>
              <w:spacing w:line="400" w:lineRule="exact"/>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3.</w:t>
            </w:r>
            <w:r>
              <w:rPr>
                <w:rFonts w:hint="eastAsia" w:asciiTheme="minorEastAsia" w:hAnsiTheme="minorEastAsia" w:eastAsiaTheme="minorEastAsia" w:cstheme="minorEastAsia"/>
                <w:kern w:val="0"/>
                <w:sz w:val="24"/>
              </w:rPr>
              <w:t>样品要求</w:t>
            </w:r>
          </w:p>
        </w:tc>
        <w:tc>
          <w:tcPr>
            <w:tcW w:w="1566" w:type="dxa"/>
            <w:tcBorders>
              <w:top w:val="single" w:color="000000" w:sz="6" w:space="0"/>
              <w:left w:val="single" w:color="000000" w:sz="6" w:space="0"/>
              <w:bottom w:val="single" w:color="000000" w:sz="6" w:space="0"/>
              <w:right w:val="single" w:color="000000" w:sz="6" w:space="0"/>
            </w:tcBorders>
            <w:vAlign w:val="center"/>
          </w:tcPr>
          <w:p w14:paraId="525866A5">
            <w:pPr>
              <w:keepNext/>
              <w:topLinePunct/>
              <w:adjustRightInd w:val="0"/>
              <w:snapToGrid w:val="0"/>
              <w:spacing w:line="360" w:lineRule="auto"/>
              <w:rPr>
                <w:rFonts w:hint="eastAsia" w:asciiTheme="minorEastAsia" w:hAnsiTheme="minorEastAsia" w:eastAsiaTheme="minorEastAsia" w:cstheme="minorEastAsia"/>
                <w:kern w:val="0"/>
                <w:sz w:val="24"/>
              </w:rPr>
            </w:pPr>
          </w:p>
        </w:tc>
        <w:tc>
          <w:tcPr>
            <w:tcW w:w="1584" w:type="dxa"/>
            <w:tcBorders>
              <w:top w:val="single" w:color="000000" w:sz="6" w:space="0"/>
              <w:left w:val="single" w:color="000000" w:sz="6" w:space="0"/>
              <w:bottom w:val="single" w:color="000000" w:sz="6" w:space="0"/>
              <w:right w:val="single" w:color="000000" w:sz="6" w:space="0"/>
            </w:tcBorders>
            <w:vAlign w:val="center"/>
          </w:tcPr>
          <w:p w14:paraId="1AB64985">
            <w:pPr>
              <w:keepNext/>
              <w:topLinePunct/>
              <w:adjustRightInd w:val="0"/>
              <w:snapToGrid w:val="0"/>
              <w:spacing w:line="400" w:lineRule="exact"/>
              <w:jc w:val="center"/>
              <w:rPr>
                <w:rFonts w:hint="eastAsia" w:asciiTheme="minorEastAsia" w:hAnsiTheme="minorEastAsia" w:eastAsiaTheme="minorEastAsia" w:cstheme="minorEastAsia"/>
                <w:kern w:val="0"/>
                <w:sz w:val="24"/>
              </w:rPr>
            </w:pPr>
          </w:p>
        </w:tc>
        <w:tc>
          <w:tcPr>
            <w:tcW w:w="650" w:type="dxa"/>
            <w:tcBorders>
              <w:top w:val="single" w:color="000000" w:sz="6" w:space="0"/>
              <w:left w:val="single" w:color="000000" w:sz="6" w:space="0"/>
              <w:bottom w:val="single" w:color="000000" w:sz="6" w:space="0"/>
              <w:right w:val="single" w:color="000000" w:sz="6" w:space="0"/>
            </w:tcBorders>
            <w:vAlign w:val="center"/>
          </w:tcPr>
          <w:p w14:paraId="4312E502">
            <w:pPr>
              <w:keepNext/>
              <w:topLinePunct/>
              <w:adjustRightInd w:val="0"/>
              <w:snapToGrid w:val="0"/>
              <w:spacing w:line="400" w:lineRule="exact"/>
              <w:jc w:val="center"/>
              <w:rPr>
                <w:rFonts w:hint="eastAsia" w:asciiTheme="minorEastAsia" w:hAnsiTheme="minorEastAsia" w:eastAsiaTheme="minorEastAsia" w:cstheme="minorEastAsia"/>
                <w:kern w:val="0"/>
                <w:sz w:val="24"/>
              </w:rPr>
            </w:pPr>
          </w:p>
        </w:tc>
        <w:tc>
          <w:tcPr>
            <w:tcW w:w="618" w:type="dxa"/>
            <w:tcBorders>
              <w:top w:val="single" w:color="000000" w:sz="6" w:space="0"/>
              <w:left w:val="single" w:color="000000" w:sz="6" w:space="0"/>
              <w:bottom w:val="single" w:color="000000" w:sz="6" w:space="0"/>
              <w:right w:val="single" w:color="000000" w:sz="6" w:space="0"/>
            </w:tcBorders>
            <w:vAlign w:val="center"/>
          </w:tcPr>
          <w:p w14:paraId="4AC724F1">
            <w:pPr>
              <w:keepNext/>
              <w:topLinePunct/>
              <w:adjustRightInd w:val="0"/>
              <w:snapToGrid w:val="0"/>
              <w:spacing w:line="400" w:lineRule="exact"/>
              <w:jc w:val="center"/>
              <w:rPr>
                <w:rFonts w:hint="eastAsia" w:asciiTheme="minorEastAsia" w:hAnsiTheme="minorEastAsia" w:eastAsiaTheme="minorEastAsia" w:cstheme="minorEastAsia"/>
                <w:kern w:val="0"/>
                <w:sz w:val="24"/>
              </w:rPr>
            </w:pPr>
          </w:p>
        </w:tc>
      </w:tr>
      <w:tr w14:paraId="69B4B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715" w:type="dxa"/>
            <w:vMerge w:val="continue"/>
            <w:tcBorders>
              <w:left w:val="single" w:color="000000" w:sz="6" w:space="0"/>
              <w:right w:val="single" w:color="auto" w:sz="4" w:space="0"/>
            </w:tcBorders>
            <w:vAlign w:val="center"/>
          </w:tcPr>
          <w:p w14:paraId="33269704">
            <w:pPr>
              <w:keepNext/>
              <w:topLinePunct/>
              <w:adjustRightInd w:val="0"/>
              <w:snapToGrid w:val="0"/>
              <w:jc w:val="center"/>
              <w:rPr>
                <w:rFonts w:hint="eastAsia" w:asciiTheme="minorEastAsia" w:hAnsiTheme="minorEastAsia" w:eastAsiaTheme="minorEastAsia" w:cstheme="minorEastAsia"/>
                <w:kern w:val="0"/>
                <w:sz w:val="24"/>
              </w:rPr>
            </w:pPr>
          </w:p>
        </w:tc>
        <w:tc>
          <w:tcPr>
            <w:tcW w:w="1133" w:type="dxa"/>
            <w:vMerge w:val="continue"/>
            <w:tcBorders>
              <w:left w:val="single" w:color="auto" w:sz="4" w:space="0"/>
              <w:right w:val="single" w:color="000000" w:sz="6" w:space="0"/>
            </w:tcBorders>
            <w:vAlign w:val="center"/>
          </w:tcPr>
          <w:p w14:paraId="5F035BA4">
            <w:pPr>
              <w:keepNext/>
              <w:topLinePunct/>
              <w:adjustRightInd w:val="0"/>
              <w:snapToGrid w:val="0"/>
              <w:jc w:val="center"/>
              <w:rPr>
                <w:rFonts w:hint="eastAsia" w:asciiTheme="minorEastAsia" w:hAnsiTheme="minorEastAsia" w:eastAsiaTheme="minorEastAsia" w:cstheme="minorEastAsia"/>
                <w:kern w:val="0"/>
                <w:sz w:val="24"/>
              </w:rPr>
            </w:pPr>
          </w:p>
        </w:tc>
        <w:tc>
          <w:tcPr>
            <w:tcW w:w="1224" w:type="dxa"/>
            <w:vMerge w:val="continue"/>
            <w:tcBorders>
              <w:left w:val="single" w:color="000000" w:sz="6" w:space="0"/>
              <w:right w:val="single" w:color="000000" w:sz="6" w:space="0"/>
            </w:tcBorders>
            <w:vAlign w:val="center"/>
          </w:tcPr>
          <w:p w14:paraId="40EE81F2">
            <w:pPr>
              <w:keepNext/>
              <w:topLinePunct/>
              <w:adjustRightInd w:val="0"/>
              <w:snapToGrid w:val="0"/>
              <w:spacing w:line="360" w:lineRule="auto"/>
              <w:rPr>
                <w:rFonts w:hint="eastAsia" w:asciiTheme="minorEastAsia" w:hAnsiTheme="minorEastAsia" w:eastAsiaTheme="minorEastAsia" w:cstheme="minorEastAsia"/>
                <w:kern w:val="0"/>
                <w:sz w:val="24"/>
              </w:rPr>
            </w:pPr>
          </w:p>
        </w:tc>
        <w:tc>
          <w:tcPr>
            <w:tcW w:w="2343" w:type="dxa"/>
            <w:tcBorders>
              <w:top w:val="single" w:color="000000" w:sz="6" w:space="0"/>
              <w:left w:val="single" w:color="000000" w:sz="6" w:space="0"/>
              <w:bottom w:val="single" w:color="000000" w:sz="6" w:space="0"/>
              <w:right w:val="single" w:color="000000" w:sz="6" w:space="0"/>
            </w:tcBorders>
            <w:vAlign w:val="center"/>
          </w:tcPr>
          <w:p w14:paraId="05EEFAB6">
            <w:pPr>
              <w:keepNext/>
              <w:topLinePunct/>
              <w:adjustRightInd w:val="0"/>
              <w:snapToGrid w:val="0"/>
              <w:spacing w:line="400" w:lineRule="exact"/>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4.</w:t>
            </w:r>
            <w:r>
              <w:rPr>
                <w:rFonts w:hint="eastAsia" w:asciiTheme="minorEastAsia" w:hAnsiTheme="minorEastAsia" w:eastAsiaTheme="minorEastAsia" w:cstheme="minorEastAsia"/>
                <w:kern w:val="0"/>
                <w:sz w:val="24"/>
              </w:rPr>
              <w:t>演示要求</w:t>
            </w:r>
          </w:p>
        </w:tc>
        <w:tc>
          <w:tcPr>
            <w:tcW w:w="1566" w:type="dxa"/>
            <w:tcBorders>
              <w:top w:val="single" w:color="000000" w:sz="6" w:space="0"/>
              <w:left w:val="single" w:color="000000" w:sz="6" w:space="0"/>
              <w:bottom w:val="single" w:color="000000" w:sz="6" w:space="0"/>
              <w:right w:val="single" w:color="000000" w:sz="6" w:space="0"/>
            </w:tcBorders>
            <w:vAlign w:val="center"/>
          </w:tcPr>
          <w:p w14:paraId="312DB315">
            <w:pPr>
              <w:keepNext/>
              <w:topLinePunct/>
              <w:adjustRightInd w:val="0"/>
              <w:snapToGrid w:val="0"/>
              <w:spacing w:line="360" w:lineRule="auto"/>
              <w:rPr>
                <w:rFonts w:hint="eastAsia" w:asciiTheme="minorEastAsia" w:hAnsiTheme="minorEastAsia" w:eastAsiaTheme="minorEastAsia" w:cstheme="minorEastAsia"/>
                <w:kern w:val="0"/>
                <w:sz w:val="24"/>
              </w:rPr>
            </w:pPr>
          </w:p>
        </w:tc>
        <w:tc>
          <w:tcPr>
            <w:tcW w:w="1584" w:type="dxa"/>
            <w:tcBorders>
              <w:top w:val="single" w:color="000000" w:sz="6" w:space="0"/>
              <w:left w:val="single" w:color="000000" w:sz="6" w:space="0"/>
              <w:bottom w:val="single" w:color="000000" w:sz="6" w:space="0"/>
              <w:right w:val="single" w:color="000000" w:sz="6" w:space="0"/>
            </w:tcBorders>
            <w:vAlign w:val="center"/>
          </w:tcPr>
          <w:p w14:paraId="351EC0A5">
            <w:pPr>
              <w:keepNext/>
              <w:topLinePunct/>
              <w:adjustRightInd w:val="0"/>
              <w:snapToGrid w:val="0"/>
              <w:spacing w:line="400" w:lineRule="exact"/>
              <w:jc w:val="center"/>
              <w:rPr>
                <w:rFonts w:hint="eastAsia" w:asciiTheme="minorEastAsia" w:hAnsiTheme="minorEastAsia" w:eastAsiaTheme="minorEastAsia" w:cstheme="minorEastAsia"/>
                <w:kern w:val="0"/>
                <w:sz w:val="24"/>
              </w:rPr>
            </w:pPr>
          </w:p>
        </w:tc>
        <w:tc>
          <w:tcPr>
            <w:tcW w:w="650" w:type="dxa"/>
            <w:tcBorders>
              <w:top w:val="single" w:color="000000" w:sz="6" w:space="0"/>
              <w:left w:val="single" w:color="000000" w:sz="6" w:space="0"/>
              <w:bottom w:val="single" w:color="000000" w:sz="6" w:space="0"/>
              <w:right w:val="single" w:color="000000" w:sz="6" w:space="0"/>
            </w:tcBorders>
            <w:vAlign w:val="center"/>
          </w:tcPr>
          <w:p w14:paraId="3CB134A3">
            <w:pPr>
              <w:keepNext/>
              <w:topLinePunct/>
              <w:adjustRightInd w:val="0"/>
              <w:snapToGrid w:val="0"/>
              <w:spacing w:line="400" w:lineRule="exact"/>
              <w:jc w:val="center"/>
              <w:rPr>
                <w:rFonts w:hint="eastAsia" w:asciiTheme="minorEastAsia" w:hAnsiTheme="minorEastAsia" w:eastAsiaTheme="minorEastAsia" w:cstheme="minorEastAsia"/>
                <w:kern w:val="0"/>
                <w:sz w:val="24"/>
              </w:rPr>
            </w:pPr>
          </w:p>
        </w:tc>
        <w:tc>
          <w:tcPr>
            <w:tcW w:w="618" w:type="dxa"/>
            <w:tcBorders>
              <w:top w:val="single" w:color="000000" w:sz="6" w:space="0"/>
              <w:left w:val="single" w:color="000000" w:sz="6" w:space="0"/>
              <w:bottom w:val="single" w:color="000000" w:sz="6" w:space="0"/>
              <w:right w:val="single" w:color="000000" w:sz="6" w:space="0"/>
            </w:tcBorders>
            <w:vAlign w:val="center"/>
          </w:tcPr>
          <w:p w14:paraId="138F5E9A">
            <w:pPr>
              <w:keepNext/>
              <w:topLinePunct/>
              <w:adjustRightInd w:val="0"/>
              <w:snapToGrid w:val="0"/>
              <w:spacing w:line="400" w:lineRule="exact"/>
              <w:jc w:val="center"/>
              <w:rPr>
                <w:rFonts w:hint="eastAsia" w:asciiTheme="minorEastAsia" w:hAnsiTheme="minorEastAsia" w:eastAsiaTheme="minorEastAsia" w:cstheme="minorEastAsia"/>
                <w:kern w:val="0"/>
                <w:sz w:val="24"/>
              </w:rPr>
            </w:pPr>
          </w:p>
        </w:tc>
      </w:tr>
      <w:tr w14:paraId="1C57D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715" w:type="dxa"/>
            <w:vMerge w:val="continue"/>
            <w:tcBorders>
              <w:left w:val="single" w:color="000000" w:sz="6" w:space="0"/>
              <w:right w:val="single" w:color="auto" w:sz="4" w:space="0"/>
            </w:tcBorders>
            <w:vAlign w:val="center"/>
          </w:tcPr>
          <w:p w14:paraId="1682A59A">
            <w:pPr>
              <w:keepNext/>
              <w:topLinePunct/>
              <w:adjustRightInd w:val="0"/>
              <w:snapToGrid w:val="0"/>
              <w:jc w:val="center"/>
              <w:rPr>
                <w:rFonts w:hint="eastAsia" w:asciiTheme="minorEastAsia" w:hAnsiTheme="minorEastAsia" w:eastAsiaTheme="minorEastAsia" w:cstheme="minorEastAsia"/>
                <w:kern w:val="0"/>
                <w:sz w:val="24"/>
              </w:rPr>
            </w:pPr>
          </w:p>
        </w:tc>
        <w:tc>
          <w:tcPr>
            <w:tcW w:w="1133" w:type="dxa"/>
            <w:vMerge w:val="continue"/>
            <w:tcBorders>
              <w:left w:val="single" w:color="auto" w:sz="4" w:space="0"/>
              <w:right w:val="single" w:color="000000" w:sz="6" w:space="0"/>
            </w:tcBorders>
            <w:vAlign w:val="center"/>
          </w:tcPr>
          <w:p w14:paraId="1AD1E011">
            <w:pPr>
              <w:keepNext/>
              <w:topLinePunct/>
              <w:adjustRightInd w:val="0"/>
              <w:snapToGrid w:val="0"/>
              <w:jc w:val="center"/>
              <w:rPr>
                <w:rFonts w:hint="eastAsia" w:asciiTheme="minorEastAsia" w:hAnsiTheme="minorEastAsia" w:eastAsiaTheme="minorEastAsia" w:cstheme="minorEastAsia"/>
                <w:kern w:val="0"/>
                <w:sz w:val="24"/>
              </w:rPr>
            </w:pPr>
          </w:p>
        </w:tc>
        <w:tc>
          <w:tcPr>
            <w:tcW w:w="1224" w:type="dxa"/>
            <w:vMerge w:val="continue"/>
            <w:tcBorders>
              <w:left w:val="single" w:color="000000" w:sz="6" w:space="0"/>
              <w:right w:val="single" w:color="000000" w:sz="6" w:space="0"/>
            </w:tcBorders>
            <w:vAlign w:val="center"/>
          </w:tcPr>
          <w:p w14:paraId="678E01E2">
            <w:pPr>
              <w:keepNext/>
              <w:topLinePunct/>
              <w:adjustRightInd w:val="0"/>
              <w:snapToGrid w:val="0"/>
              <w:spacing w:line="360" w:lineRule="auto"/>
              <w:rPr>
                <w:rFonts w:hint="eastAsia" w:asciiTheme="minorEastAsia" w:hAnsiTheme="minorEastAsia" w:eastAsiaTheme="minorEastAsia" w:cstheme="minorEastAsia"/>
                <w:kern w:val="0"/>
                <w:sz w:val="24"/>
              </w:rPr>
            </w:pPr>
          </w:p>
        </w:tc>
        <w:tc>
          <w:tcPr>
            <w:tcW w:w="2343" w:type="dxa"/>
            <w:tcBorders>
              <w:top w:val="single" w:color="000000" w:sz="6" w:space="0"/>
              <w:left w:val="single" w:color="000000" w:sz="6" w:space="0"/>
              <w:bottom w:val="single" w:color="000000" w:sz="6" w:space="0"/>
              <w:right w:val="single" w:color="000000" w:sz="6" w:space="0"/>
            </w:tcBorders>
            <w:vAlign w:val="center"/>
          </w:tcPr>
          <w:p w14:paraId="321B7C6B">
            <w:pPr>
              <w:keepNext/>
              <w:topLinePunct/>
              <w:adjustRightInd w:val="0"/>
              <w:snapToGrid w:val="0"/>
              <w:spacing w:line="400" w:lineRule="exact"/>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5.包装和运输</w:t>
            </w:r>
          </w:p>
        </w:tc>
        <w:tc>
          <w:tcPr>
            <w:tcW w:w="1566" w:type="dxa"/>
            <w:tcBorders>
              <w:top w:val="single" w:color="000000" w:sz="6" w:space="0"/>
              <w:left w:val="single" w:color="000000" w:sz="6" w:space="0"/>
              <w:bottom w:val="single" w:color="000000" w:sz="6" w:space="0"/>
              <w:right w:val="single" w:color="000000" w:sz="6" w:space="0"/>
            </w:tcBorders>
            <w:vAlign w:val="center"/>
          </w:tcPr>
          <w:p w14:paraId="2B3BB1AD">
            <w:pPr>
              <w:keepNext/>
              <w:topLinePunct/>
              <w:adjustRightInd w:val="0"/>
              <w:snapToGrid w:val="0"/>
              <w:spacing w:line="360" w:lineRule="auto"/>
              <w:rPr>
                <w:rFonts w:hint="eastAsia" w:asciiTheme="minorEastAsia" w:hAnsiTheme="minorEastAsia" w:eastAsiaTheme="minorEastAsia" w:cstheme="minorEastAsia"/>
                <w:kern w:val="0"/>
                <w:sz w:val="24"/>
              </w:rPr>
            </w:pPr>
          </w:p>
        </w:tc>
        <w:tc>
          <w:tcPr>
            <w:tcW w:w="1584" w:type="dxa"/>
            <w:tcBorders>
              <w:top w:val="single" w:color="000000" w:sz="6" w:space="0"/>
              <w:left w:val="single" w:color="000000" w:sz="6" w:space="0"/>
              <w:bottom w:val="single" w:color="000000" w:sz="6" w:space="0"/>
              <w:right w:val="single" w:color="000000" w:sz="6" w:space="0"/>
            </w:tcBorders>
            <w:vAlign w:val="center"/>
          </w:tcPr>
          <w:p w14:paraId="6AC11CDF">
            <w:pPr>
              <w:keepNext/>
              <w:topLinePunct/>
              <w:adjustRightInd w:val="0"/>
              <w:snapToGrid w:val="0"/>
              <w:spacing w:line="400" w:lineRule="exact"/>
              <w:jc w:val="center"/>
              <w:rPr>
                <w:rFonts w:hint="eastAsia" w:asciiTheme="minorEastAsia" w:hAnsiTheme="minorEastAsia" w:eastAsiaTheme="minorEastAsia" w:cstheme="minorEastAsia"/>
                <w:kern w:val="0"/>
                <w:sz w:val="24"/>
              </w:rPr>
            </w:pPr>
          </w:p>
        </w:tc>
        <w:tc>
          <w:tcPr>
            <w:tcW w:w="650" w:type="dxa"/>
            <w:tcBorders>
              <w:top w:val="single" w:color="000000" w:sz="6" w:space="0"/>
              <w:left w:val="single" w:color="000000" w:sz="6" w:space="0"/>
              <w:bottom w:val="single" w:color="000000" w:sz="6" w:space="0"/>
              <w:right w:val="single" w:color="000000" w:sz="6" w:space="0"/>
            </w:tcBorders>
            <w:vAlign w:val="center"/>
          </w:tcPr>
          <w:p w14:paraId="584C1F9C">
            <w:pPr>
              <w:keepNext/>
              <w:topLinePunct/>
              <w:adjustRightInd w:val="0"/>
              <w:snapToGrid w:val="0"/>
              <w:spacing w:line="400" w:lineRule="exact"/>
              <w:jc w:val="center"/>
              <w:rPr>
                <w:rFonts w:hint="eastAsia" w:asciiTheme="minorEastAsia" w:hAnsiTheme="minorEastAsia" w:eastAsiaTheme="minorEastAsia" w:cstheme="minorEastAsia"/>
                <w:kern w:val="0"/>
                <w:sz w:val="24"/>
              </w:rPr>
            </w:pPr>
          </w:p>
        </w:tc>
        <w:tc>
          <w:tcPr>
            <w:tcW w:w="618" w:type="dxa"/>
            <w:tcBorders>
              <w:top w:val="single" w:color="000000" w:sz="6" w:space="0"/>
              <w:left w:val="single" w:color="000000" w:sz="6" w:space="0"/>
              <w:bottom w:val="single" w:color="000000" w:sz="6" w:space="0"/>
              <w:right w:val="single" w:color="000000" w:sz="6" w:space="0"/>
            </w:tcBorders>
            <w:vAlign w:val="center"/>
          </w:tcPr>
          <w:p w14:paraId="2946FF02">
            <w:pPr>
              <w:keepNext/>
              <w:topLinePunct/>
              <w:adjustRightInd w:val="0"/>
              <w:snapToGrid w:val="0"/>
              <w:spacing w:line="400" w:lineRule="exact"/>
              <w:jc w:val="center"/>
              <w:rPr>
                <w:rFonts w:hint="eastAsia" w:asciiTheme="minorEastAsia" w:hAnsiTheme="minorEastAsia" w:eastAsiaTheme="minorEastAsia" w:cstheme="minorEastAsia"/>
                <w:kern w:val="0"/>
                <w:sz w:val="24"/>
              </w:rPr>
            </w:pPr>
          </w:p>
        </w:tc>
      </w:tr>
      <w:tr w14:paraId="2F32C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715" w:type="dxa"/>
            <w:vMerge w:val="continue"/>
            <w:tcBorders>
              <w:left w:val="single" w:color="000000" w:sz="6" w:space="0"/>
              <w:right w:val="single" w:color="auto" w:sz="4" w:space="0"/>
            </w:tcBorders>
            <w:vAlign w:val="center"/>
          </w:tcPr>
          <w:p w14:paraId="193F2A59">
            <w:pPr>
              <w:keepNext/>
              <w:topLinePunct/>
              <w:adjustRightInd w:val="0"/>
              <w:snapToGrid w:val="0"/>
              <w:jc w:val="center"/>
              <w:rPr>
                <w:rFonts w:hint="eastAsia" w:asciiTheme="minorEastAsia" w:hAnsiTheme="minorEastAsia" w:eastAsiaTheme="minorEastAsia" w:cstheme="minorEastAsia"/>
                <w:kern w:val="0"/>
                <w:sz w:val="24"/>
              </w:rPr>
            </w:pPr>
          </w:p>
        </w:tc>
        <w:tc>
          <w:tcPr>
            <w:tcW w:w="1133" w:type="dxa"/>
            <w:vMerge w:val="continue"/>
            <w:tcBorders>
              <w:left w:val="single" w:color="auto" w:sz="4" w:space="0"/>
              <w:right w:val="single" w:color="000000" w:sz="6" w:space="0"/>
            </w:tcBorders>
            <w:vAlign w:val="center"/>
          </w:tcPr>
          <w:p w14:paraId="558C9D78">
            <w:pPr>
              <w:keepNext/>
              <w:topLinePunct/>
              <w:adjustRightInd w:val="0"/>
              <w:snapToGrid w:val="0"/>
              <w:jc w:val="center"/>
              <w:rPr>
                <w:rFonts w:hint="eastAsia" w:asciiTheme="minorEastAsia" w:hAnsiTheme="minorEastAsia" w:eastAsiaTheme="minorEastAsia" w:cstheme="minorEastAsia"/>
                <w:kern w:val="0"/>
                <w:sz w:val="24"/>
              </w:rPr>
            </w:pPr>
          </w:p>
        </w:tc>
        <w:tc>
          <w:tcPr>
            <w:tcW w:w="1224" w:type="dxa"/>
            <w:vMerge w:val="continue"/>
            <w:tcBorders>
              <w:left w:val="single" w:color="000000" w:sz="6" w:space="0"/>
              <w:right w:val="single" w:color="000000" w:sz="6" w:space="0"/>
            </w:tcBorders>
            <w:vAlign w:val="center"/>
          </w:tcPr>
          <w:p w14:paraId="480EE773">
            <w:pPr>
              <w:keepNext/>
              <w:topLinePunct/>
              <w:adjustRightInd w:val="0"/>
              <w:snapToGrid w:val="0"/>
              <w:spacing w:line="360" w:lineRule="auto"/>
              <w:rPr>
                <w:rFonts w:hint="eastAsia" w:asciiTheme="minorEastAsia" w:hAnsiTheme="minorEastAsia" w:eastAsiaTheme="minorEastAsia" w:cstheme="minorEastAsia"/>
                <w:kern w:val="0"/>
                <w:sz w:val="24"/>
              </w:rPr>
            </w:pPr>
          </w:p>
        </w:tc>
        <w:tc>
          <w:tcPr>
            <w:tcW w:w="2343" w:type="dxa"/>
            <w:tcBorders>
              <w:top w:val="single" w:color="000000" w:sz="6" w:space="0"/>
              <w:left w:val="single" w:color="000000" w:sz="6" w:space="0"/>
              <w:bottom w:val="single" w:color="000000" w:sz="6" w:space="0"/>
              <w:right w:val="single" w:color="000000" w:sz="6" w:space="0"/>
            </w:tcBorders>
            <w:vAlign w:val="center"/>
          </w:tcPr>
          <w:p w14:paraId="6009F402">
            <w:pPr>
              <w:keepNext/>
              <w:topLinePunct/>
              <w:adjustRightInd w:val="0"/>
              <w:snapToGrid w:val="0"/>
              <w:spacing w:line="400" w:lineRule="exact"/>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6.配套服务</w:t>
            </w:r>
          </w:p>
        </w:tc>
        <w:tc>
          <w:tcPr>
            <w:tcW w:w="1566" w:type="dxa"/>
            <w:tcBorders>
              <w:top w:val="single" w:color="000000" w:sz="6" w:space="0"/>
              <w:left w:val="single" w:color="000000" w:sz="6" w:space="0"/>
              <w:bottom w:val="single" w:color="000000" w:sz="6" w:space="0"/>
              <w:right w:val="single" w:color="000000" w:sz="6" w:space="0"/>
            </w:tcBorders>
            <w:vAlign w:val="center"/>
          </w:tcPr>
          <w:p w14:paraId="62F2149C">
            <w:pPr>
              <w:keepNext/>
              <w:topLinePunct/>
              <w:adjustRightInd w:val="0"/>
              <w:snapToGrid w:val="0"/>
              <w:spacing w:line="360" w:lineRule="auto"/>
              <w:rPr>
                <w:rFonts w:hint="eastAsia" w:asciiTheme="minorEastAsia" w:hAnsiTheme="minorEastAsia" w:eastAsiaTheme="minorEastAsia" w:cstheme="minorEastAsia"/>
                <w:kern w:val="0"/>
                <w:sz w:val="24"/>
              </w:rPr>
            </w:pPr>
          </w:p>
        </w:tc>
        <w:tc>
          <w:tcPr>
            <w:tcW w:w="1584" w:type="dxa"/>
            <w:tcBorders>
              <w:top w:val="single" w:color="000000" w:sz="6" w:space="0"/>
              <w:left w:val="single" w:color="000000" w:sz="6" w:space="0"/>
              <w:bottom w:val="single" w:color="000000" w:sz="6" w:space="0"/>
              <w:right w:val="single" w:color="000000" w:sz="6" w:space="0"/>
            </w:tcBorders>
            <w:vAlign w:val="center"/>
          </w:tcPr>
          <w:p w14:paraId="06D05717">
            <w:pPr>
              <w:keepNext/>
              <w:topLinePunct/>
              <w:adjustRightInd w:val="0"/>
              <w:snapToGrid w:val="0"/>
              <w:spacing w:line="400" w:lineRule="exact"/>
              <w:jc w:val="center"/>
              <w:rPr>
                <w:rFonts w:hint="eastAsia" w:asciiTheme="minorEastAsia" w:hAnsiTheme="minorEastAsia" w:eastAsiaTheme="minorEastAsia" w:cstheme="minorEastAsia"/>
                <w:kern w:val="0"/>
                <w:sz w:val="24"/>
              </w:rPr>
            </w:pPr>
          </w:p>
        </w:tc>
        <w:tc>
          <w:tcPr>
            <w:tcW w:w="650" w:type="dxa"/>
            <w:tcBorders>
              <w:top w:val="single" w:color="000000" w:sz="6" w:space="0"/>
              <w:left w:val="single" w:color="000000" w:sz="6" w:space="0"/>
              <w:bottom w:val="single" w:color="000000" w:sz="6" w:space="0"/>
              <w:right w:val="single" w:color="000000" w:sz="6" w:space="0"/>
            </w:tcBorders>
            <w:vAlign w:val="center"/>
          </w:tcPr>
          <w:p w14:paraId="7ACFD4F9">
            <w:pPr>
              <w:keepNext/>
              <w:topLinePunct/>
              <w:adjustRightInd w:val="0"/>
              <w:snapToGrid w:val="0"/>
              <w:spacing w:line="400" w:lineRule="exact"/>
              <w:jc w:val="center"/>
              <w:rPr>
                <w:rFonts w:hint="eastAsia" w:asciiTheme="minorEastAsia" w:hAnsiTheme="minorEastAsia" w:eastAsiaTheme="minorEastAsia" w:cstheme="minorEastAsia"/>
                <w:kern w:val="0"/>
                <w:sz w:val="24"/>
              </w:rPr>
            </w:pPr>
          </w:p>
        </w:tc>
        <w:tc>
          <w:tcPr>
            <w:tcW w:w="618" w:type="dxa"/>
            <w:tcBorders>
              <w:top w:val="single" w:color="000000" w:sz="6" w:space="0"/>
              <w:left w:val="single" w:color="000000" w:sz="6" w:space="0"/>
              <w:bottom w:val="single" w:color="000000" w:sz="6" w:space="0"/>
              <w:right w:val="single" w:color="000000" w:sz="6" w:space="0"/>
            </w:tcBorders>
            <w:vAlign w:val="center"/>
          </w:tcPr>
          <w:p w14:paraId="1F62B07D">
            <w:pPr>
              <w:keepNext/>
              <w:topLinePunct/>
              <w:adjustRightInd w:val="0"/>
              <w:snapToGrid w:val="0"/>
              <w:spacing w:line="400" w:lineRule="exact"/>
              <w:jc w:val="center"/>
              <w:rPr>
                <w:rFonts w:hint="eastAsia" w:asciiTheme="minorEastAsia" w:hAnsiTheme="minorEastAsia" w:eastAsiaTheme="minorEastAsia" w:cstheme="minorEastAsia"/>
                <w:kern w:val="0"/>
                <w:sz w:val="24"/>
              </w:rPr>
            </w:pPr>
          </w:p>
        </w:tc>
      </w:tr>
      <w:tr w14:paraId="180A2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715" w:type="dxa"/>
            <w:vMerge w:val="continue"/>
            <w:tcBorders>
              <w:left w:val="single" w:color="000000" w:sz="6" w:space="0"/>
              <w:bottom w:val="single" w:color="000000" w:sz="6" w:space="0"/>
              <w:right w:val="single" w:color="auto" w:sz="4" w:space="0"/>
            </w:tcBorders>
            <w:vAlign w:val="center"/>
          </w:tcPr>
          <w:p w14:paraId="3969276D">
            <w:pPr>
              <w:keepNext/>
              <w:topLinePunct/>
              <w:adjustRightInd w:val="0"/>
              <w:snapToGrid w:val="0"/>
              <w:jc w:val="center"/>
              <w:rPr>
                <w:rFonts w:hint="eastAsia" w:asciiTheme="minorEastAsia" w:hAnsiTheme="minorEastAsia" w:eastAsiaTheme="minorEastAsia" w:cstheme="minorEastAsia"/>
                <w:kern w:val="0"/>
                <w:sz w:val="24"/>
              </w:rPr>
            </w:pPr>
          </w:p>
        </w:tc>
        <w:tc>
          <w:tcPr>
            <w:tcW w:w="1133" w:type="dxa"/>
            <w:vMerge w:val="continue"/>
            <w:tcBorders>
              <w:left w:val="single" w:color="auto" w:sz="4" w:space="0"/>
              <w:bottom w:val="single" w:color="000000" w:sz="6" w:space="0"/>
              <w:right w:val="single" w:color="000000" w:sz="6" w:space="0"/>
            </w:tcBorders>
            <w:vAlign w:val="center"/>
          </w:tcPr>
          <w:p w14:paraId="51F2E033">
            <w:pPr>
              <w:keepNext/>
              <w:topLinePunct/>
              <w:adjustRightInd w:val="0"/>
              <w:snapToGrid w:val="0"/>
              <w:jc w:val="center"/>
              <w:rPr>
                <w:rFonts w:hint="eastAsia" w:asciiTheme="minorEastAsia" w:hAnsiTheme="minorEastAsia" w:eastAsiaTheme="minorEastAsia" w:cstheme="minorEastAsia"/>
                <w:kern w:val="0"/>
                <w:sz w:val="24"/>
              </w:rPr>
            </w:pPr>
          </w:p>
        </w:tc>
        <w:tc>
          <w:tcPr>
            <w:tcW w:w="1224" w:type="dxa"/>
            <w:vMerge w:val="continue"/>
            <w:tcBorders>
              <w:left w:val="single" w:color="000000" w:sz="6" w:space="0"/>
              <w:bottom w:val="single" w:color="000000" w:sz="6" w:space="0"/>
              <w:right w:val="single" w:color="000000" w:sz="6" w:space="0"/>
            </w:tcBorders>
            <w:vAlign w:val="center"/>
          </w:tcPr>
          <w:p w14:paraId="3FF90445">
            <w:pPr>
              <w:keepNext/>
              <w:topLinePunct/>
              <w:adjustRightInd w:val="0"/>
              <w:snapToGrid w:val="0"/>
              <w:spacing w:line="360" w:lineRule="auto"/>
              <w:rPr>
                <w:rFonts w:hint="eastAsia" w:asciiTheme="minorEastAsia" w:hAnsiTheme="minorEastAsia" w:eastAsiaTheme="minorEastAsia" w:cstheme="minorEastAsia"/>
                <w:kern w:val="0"/>
                <w:sz w:val="24"/>
              </w:rPr>
            </w:pPr>
          </w:p>
        </w:tc>
        <w:tc>
          <w:tcPr>
            <w:tcW w:w="2343" w:type="dxa"/>
            <w:tcBorders>
              <w:top w:val="single" w:color="000000" w:sz="6" w:space="0"/>
              <w:left w:val="single" w:color="000000" w:sz="6" w:space="0"/>
              <w:bottom w:val="single" w:color="000000" w:sz="6" w:space="0"/>
              <w:right w:val="single" w:color="000000" w:sz="6" w:space="0"/>
            </w:tcBorders>
            <w:vAlign w:val="center"/>
          </w:tcPr>
          <w:p w14:paraId="634FF5A2">
            <w:pPr>
              <w:keepNext/>
              <w:topLinePunct/>
              <w:adjustRightInd w:val="0"/>
              <w:snapToGrid w:val="0"/>
              <w:spacing w:line="400" w:lineRule="exact"/>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7.保险</w:t>
            </w:r>
          </w:p>
        </w:tc>
        <w:tc>
          <w:tcPr>
            <w:tcW w:w="1566" w:type="dxa"/>
            <w:tcBorders>
              <w:top w:val="single" w:color="000000" w:sz="6" w:space="0"/>
              <w:left w:val="single" w:color="000000" w:sz="6" w:space="0"/>
              <w:bottom w:val="single" w:color="000000" w:sz="6" w:space="0"/>
              <w:right w:val="single" w:color="000000" w:sz="6" w:space="0"/>
            </w:tcBorders>
            <w:vAlign w:val="center"/>
          </w:tcPr>
          <w:p w14:paraId="4E668FC8">
            <w:pPr>
              <w:keepNext/>
              <w:topLinePunct/>
              <w:adjustRightInd w:val="0"/>
              <w:snapToGrid w:val="0"/>
              <w:spacing w:line="360" w:lineRule="auto"/>
              <w:rPr>
                <w:rFonts w:hint="eastAsia" w:asciiTheme="minorEastAsia" w:hAnsiTheme="minorEastAsia" w:eastAsiaTheme="minorEastAsia" w:cstheme="minorEastAsia"/>
                <w:kern w:val="0"/>
                <w:sz w:val="24"/>
              </w:rPr>
            </w:pPr>
          </w:p>
        </w:tc>
        <w:tc>
          <w:tcPr>
            <w:tcW w:w="1584" w:type="dxa"/>
            <w:tcBorders>
              <w:top w:val="single" w:color="000000" w:sz="6" w:space="0"/>
              <w:left w:val="single" w:color="000000" w:sz="6" w:space="0"/>
              <w:bottom w:val="single" w:color="000000" w:sz="6" w:space="0"/>
              <w:right w:val="single" w:color="000000" w:sz="6" w:space="0"/>
            </w:tcBorders>
            <w:vAlign w:val="center"/>
          </w:tcPr>
          <w:p w14:paraId="268BBADF">
            <w:pPr>
              <w:keepNext/>
              <w:topLinePunct/>
              <w:adjustRightInd w:val="0"/>
              <w:snapToGrid w:val="0"/>
              <w:spacing w:line="400" w:lineRule="exact"/>
              <w:jc w:val="center"/>
              <w:rPr>
                <w:rFonts w:hint="eastAsia" w:asciiTheme="minorEastAsia" w:hAnsiTheme="minorEastAsia" w:eastAsiaTheme="minorEastAsia" w:cstheme="minorEastAsia"/>
                <w:kern w:val="0"/>
                <w:sz w:val="24"/>
              </w:rPr>
            </w:pPr>
          </w:p>
        </w:tc>
        <w:tc>
          <w:tcPr>
            <w:tcW w:w="650" w:type="dxa"/>
            <w:tcBorders>
              <w:top w:val="single" w:color="000000" w:sz="6" w:space="0"/>
              <w:left w:val="single" w:color="000000" w:sz="6" w:space="0"/>
              <w:bottom w:val="single" w:color="000000" w:sz="6" w:space="0"/>
              <w:right w:val="single" w:color="000000" w:sz="6" w:space="0"/>
            </w:tcBorders>
            <w:vAlign w:val="center"/>
          </w:tcPr>
          <w:p w14:paraId="5E778184">
            <w:pPr>
              <w:keepNext/>
              <w:topLinePunct/>
              <w:adjustRightInd w:val="0"/>
              <w:snapToGrid w:val="0"/>
              <w:spacing w:line="400" w:lineRule="exact"/>
              <w:jc w:val="center"/>
              <w:rPr>
                <w:rFonts w:hint="eastAsia" w:asciiTheme="minorEastAsia" w:hAnsiTheme="minorEastAsia" w:eastAsiaTheme="minorEastAsia" w:cstheme="minorEastAsia"/>
                <w:kern w:val="0"/>
                <w:sz w:val="24"/>
              </w:rPr>
            </w:pPr>
          </w:p>
        </w:tc>
        <w:tc>
          <w:tcPr>
            <w:tcW w:w="618" w:type="dxa"/>
            <w:tcBorders>
              <w:top w:val="single" w:color="000000" w:sz="6" w:space="0"/>
              <w:left w:val="single" w:color="000000" w:sz="6" w:space="0"/>
              <w:bottom w:val="single" w:color="000000" w:sz="6" w:space="0"/>
              <w:right w:val="single" w:color="000000" w:sz="6" w:space="0"/>
            </w:tcBorders>
            <w:vAlign w:val="center"/>
          </w:tcPr>
          <w:p w14:paraId="0D91859B">
            <w:pPr>
              <w:keepNext/>
              <w:topLinePunct/>
              <w:adjustRightInd w:val="0"/>
              <w:snapToGrid w:val="0"/>
              <w:spacing w:line="400" w:lineRule="exact"/>
              <w:jc w:val="center"/>
              <w:rPr>
                <w:rFonts w:hint="eastAsia" w:asciiTheme="minorEastAsia" w:hAnsiTheme="minorEastAsia" w:eastAsiaTheme="minorEastAsia" w:cstheme="minorEastAsia"/>
                <w:kern w:val="0"/>
                <w:sz w:val="24"/>
              </w:rPr>
            </w:pPr>
          </w:p>
        </w:tc>
      </w:tr>
    </w:tbl>
    <w:p w14:paraId="07209343">
      <w:pPr>
        <w:keepNext/>
        <w:topLinePunct/>
        <w:snapToGrid w:val="0"/>
        <w:spacing w:line="600" w:lineRule="exact"/>
        <w:ind w:firstLine="480"/>
        <w:jc w:val="left"/>
        <w:rPr>
          <w:rFonts w:hint="eastAsia" w:asciiTheme="minorEastAsia" w:hAnsiTheme="minorEastAsia" w:eastAsiaTheme="minorEastAsia" w:cstheme="minorEastAsia"/>
          <w:kern w:val="0"/>
          <w:sz w:val="24"/>
        </w:rPr>
      </w:pPr>
    </w:p>
    <w:p w14:paraId="7BABD76B">
      <w:pPr>
        <w:keepNext/>
        <w:topLinePunct/>
        <w:snapToGrid w:val="0"/>
        <w:spacing w:line="600" w:lineRule="exact"/>
        <w:ind w:firstLine="480"/>
        <w:jc w:val="left"/>
        <w:rPr>
          <w:rFonts w:hint="eastAsia" w:asciiTheme="minorEastAsia" w:hAnsiTheme="minorEastAsia" w:eastAsiaTheme="minorEastAsia" w:cstheme="minorEastAsia"/>
          <w:kern w:val="0"/>
          <w:sz w:val="24"/>
        </w:rPr>
      </w:pPr>
    </w:p>
    <w:p w14:paraId="3F24A521">
      <w:pPr>
        <w:keepNext/>
        <w:tabs>
          <w:tab w:val="left" w:pos="4000"/>
        </w:tabs>
        <w:topLinePunct/>
        <w:snapToGrid w:val="0"/>
        <w:spacing w:line="480" w:lineRule="auto"/>
        <w:ind w:firstLine="3120" w:firstLineChars="13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投标人名称：</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rPr>
        <w:t>（盖章）</w:t>
      </w:r>
    </w:p>
    <w:p w14:paraId="1A59F7F0">
      <w:pPr>
        <w:keepNext/>
        <w:tabs>
          <w:tab w:val="left" w:pos="3760"/>
        </w:tabs>
        <w:topLinePunct/>
        <w:snapToGrid w:val="0"/>
        <w:spacing w:line="480" w:lineRule="auto"/>
        <w:ind w:firstLine="3120" w:firstLineChars="13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投标人授权代表：</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rPr>
        <w:t>（签字或盖章）</w:t>
      </w:r>
    </w:p>
    <w:p w14:paraId="76C879F7">
      <w:pPr>
        <w:keepNext/>
        <w:topLinePunct/>
        <w:snapToGrid w:val="0"/>
        <w:spacing w:line="480" w:lineRule="auto"/>
        <w:ind w:firstLine="3120" w:firstLineChars="1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日     期：</w:t>
      </w:r>
    </w:p>
    <w:p w14:paraId="23D9D415">
      <w:pPr>
        <w:keepNext/>
        <w:topLinePunct/>
        <w:adjustRightInd w:val="0"/>
        <w:snapToGrid w:val="0"/>
        <w:spacing w:line="360" w:lineRule="auto"/>
        <w:outlineLvl w:val="1"/>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
          <w:spacing w:val="20"/>
          <w:kern w:val="0"/>
          <w:sz w:val="28"/>
          <w:szCs w:val="28"/>
        </w:rPr>
        <w:br w:type="page"/>
      </w:r>
      <w:bookmarkStart w:id="73" w:name="_Toc180347492"/>
      <w:r>
        <w:rPr>
          <w:rFonts w:hint="eastAsia" w:asciiTheme="minorEastAsia" w:hAnsiTheme="minorEastAsia" w:eastAsiaTheme="minorEastAsia" w:cstheme="minorEastAsia"/>
          <w:b/>
          <w:kern w:val="0"/>
          <w:sz w:val="24"/>
        </w:rPr>
        <w:t>7．采购货物主要技术指标和运行性能的详细描述或同投标货物型号一致的产品彩页</w:t>
      </w:r>
      <w:r>
        <w:rPr>
          <w:rFonts w:hint="eastAsia" w:asciiTheme="minorEastAsia" w:hAnsiTheme="minorEastAsia" w:eastAsiaTheme="minorEastAsia" w:cstheme="minorEastAsia"/>
          <w:bCs/>
          <w:kern w:val="0"/>
          <w:sz w:val="24"/>
        </w:rPr>
        <w:t>（产品彩页须加盖投标人公章）</w:t>
      </w:r>
      <w:bookmarkEnd w:id="73"/>
    </w:p>
    <w:p w14:paraId="20E45254">
      <w:pPr>
        <w:keepNext/>
        <w:tabs>
          <w:tab w:val="left" w:pos="567"/>
        </w:tabs>
        <w:topLinePunct/>
        <w:snapToGrid w:val="0"/>
        <w:spacing w:line="360" w:lineRule="auto"/>
        <w:ind w:firstLine="482"/>
        <w:jc w:val="left"/>
        <w:rPr>
          <w:rFonts w:hint="eastAsia" w:asciiTheme="minorEastAsia" w:hAnsiTheme="minorEastAsia" w:eastAsiaTheme="minorEastAsia" w:cstheme="minorEastAsia"/>
          <w:b/>
          <w:kern w:val="0"/>
          <w:sz w:val="24"/>
        </w:rPr>
      </w:pPr>
    </w:p>
    <w:p w14:paraId="1D5C6E5D">
      <w:pPr>
        <w:keepNext/>
        <w:topLinePunct/>
        <w:spacing w:line="330" w:lineRule="atLeast"/>
        <w:ind w:firstLine="482"/>
        <w:jc w:val="left"/>
        <w:rPr>
          <w:rFonts w:hint="eastAsia" w:asciiTheme="minorEastAsia" w:hAnsiTheme="minorEastAsia" w:eastAsiaTheme="minorEastAsia" w:cstheme="minorEastAsia"/>
          <w:b/>
          <w:kern w:val="0"/>
          <w:sz w:val="24"/>
          <w:szCs w:val="21"/>
        </w:rPr>
      </w:pPr>
    </w:p>
    <w:p w14:paraId="19D56708">
      <w:pPr>
        <w:keepNext/>
        <w:topLinePunct/>
        <w:spacing w:line="330" w:lineRule="atLeast"/>
        <w:ind w:firstLine="482"/>
        <w:jc w:val="left"/>
        <w:rPr>
          <w:rFonts w:hint="eastAsia" w:asciiTheme="minorEastAsia" w:hAnsiTheme="minorEastAsia" w:eastAsiaTheme="minorEastAsia" w:cstheme="minorEastAsia"/>
          <w:b/>
          <w:kern w:val="0"/>
          <w:sz w:val="24"/>
          <w:szCs w:val="21"/>
        </w:rPr>
      </w:pPr>
    </w:p>
    <w:p w14:paraId="2CF940A0">
      <w:pPr>
        <w:keepNext/>
        <w:topLinePunct/>
        <w:spacing w:line="330" w:lineRule="atLeast"/>
        <w:ind w:firstLine="482"/>
        <w:jc w:val="left"/>
        <w:rPr>
          <w:rFonts w:hint="eastAsia" w:asciiTheme="minorEastAsia" w:hAnsiTheme="minorEastAsia" w:eastAsiaTheme="minorEastAsia" w:cstheme="minorEastAsia"/>
          <w:b/>
          <w:kern w:val="0"/>
          <w:sz w:val="24"/>
          <w:szCs w:val="21"/>
        </w:rPr>
      </w:pPr>
    </w:p>
    <w:p w14:paraId="04B4681D">
      <w:pPr>
        <w:keepNext/>
        <w:tabs>
          <w:tab w:val="left" w:pos="567"/>
        </w:tabs>
        <w:topLinePunct/>
        <w:snapToGrid w:val="0"/>
        <w:spacing w:line="360" w:lineRule="auto"/>
        <w:ind w:firstLine="482"/>
        <w:jc w:val="left"/>
        <w:rPr>
          <w:rFonts w:hint="eastAsia" w:asciiTheme="minorEastAsia" w:hAnsiTheme="minorEastAsia" w:eastAsiaTheme="minorEastAsia" w:cstheme="minorEastAsia"/>
          <w:b/>
          <w:kern w:val="0"/>
          <w:sz w:val="24"/>
        </w:rPr>
      </w:pPr>
    </w:p>
    <w:p w14:paraId="732952B1">
      <w:pPr>
        <w:keepNext/>
        <w:topLinePunct/>
        <w:adjustRightInd w:val="0"/>
        <w:snapToGrid w:val="0"/>
        <w:spacing w:line="360" w:lineRule="auto"/>
        <w:outlineLvl w:val="1"/>
        <w:rPr>
          <w:rFonts w:hint="eastAsia" w:asciiTheme="minorEastAsia" w:hAnsiTheme="minorEastAsia" w:eastAsiaTheme="minorEastAsia" w:cstheme="minorEastAsia"/>
          <w:b/>
          <w:kern w:val="0"/>
          <w:sz w:val="24"/>
        </w:rPr>
      </w:pPr>
      <w:bookmarkStart w:id="74" w:name="_Toc180347493"/>
      <w:r>
        <w:rPr>
          <w:rFonts w:hint="eastAsia" w:asciiTheme="minorEastAsia" w:hAnsiTheme="minorEastAsia" w:eastAsiaTheme="minorEastAsia" w:cstheme="minorEastAsia"/>
          <w:b/>
          <w:kern w:val="0"/>
          <w:sz w:val="24"/>
        </w:rPr>
        <w:t>8．投标文件提交截止时间前三年内同类项目合同案例列表及相关证明资料</w:t>
      </w:r>
      <w:bookmarkEnd w:id="74"/>
    </w:p>
    <w:p w14:paraId="1E3A1418">
      <w:pPr>
        <w:keepNext/>
        <w:topLinePunct/>
        <w:spacing w:line="480" w:lineRule="exact"/>
        <w:ind w:firstLine="482"/>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kern w:val="0"/>
          <w:sz w:val="24"/>
        </w:rPr>
        <w:t>投标文件提交截止时间前三年内同类项目合同案例列表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560"/>
        <w:gridCol w:w="2076"/>
        <w:gridCol w:w="1431"/>
        <w:gridCol w:w="1610"/>
        <w:gridCol w:w="839"/>
      </w:tblGrid>
      <w:tr w14:paraId="5AE8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5BA74E4E">
            <w:pPr>
              <w:keepNext/>
              <w:topLinePunct/>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使用单位</w:t>
            </w:r>
          </w:p>
        </w:tc>
        <w:tc>
          <w:tcPr>
            <w:tcW w:w="1560" w:type="dxa"/>
          </w:tcPr>
          <w:p w14:paraId="0528769D">
            <w:pPr>
              <w:keepNext/>
              <w:topLinePunct/>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tc>
        <w:tc>
          <w:tcPr>
            <w:tcW w:w="2076" w:type="dxa"/>
          </w:tcPr>
          <w:p w14:paraId="62629D35">
            <w:pPr>
              <w:keepNext/>
              <w:topLinePunct/>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合同金额</w:t>
            </w:r>
          </w:p>
        </w:tc>
        <w:tc>
          <w:tcPr>
            <w:tcW w:w="1431" w:type="dxa"/>
          </w:tcPr>
          <w:p w14:paraId="5FD2E143">
            <w:pPr>
              <w:keepNext/>
              <w:topLinePunct/>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联系人</w:t>
            </w:r>
          </w:p>
        </w:tc>
        <w:tc>
          <w:tcPr>
            <w:tcW w:w="1610" w:type="dxa"/>
          </w:tcPr>
          <w:p w14:paraId="16962B78">
            <w:pPr>
              <w:keepNext/>
              <w:topLinePunct/>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p>
        </w:tc>
        <w:tc>
          <w:tcPr>
            <w:tcW w:w="839" w:type="dxa"/>
          </w:tcPr>
          <w:p w14:paraId="079679CC">
            <w:pPr>
              <w:keepNext/>
              <w:topLinePunct/>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备注</w:t>
            </w:r>
          </w:p>
        </w:tc>
      </w:tr>
      <w:tr w14:paraId="0397B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56446310">
            <w:pPr>
              <w:keepNext/>
              <w:topLinePunct/>
              <w:adjustRightInd w:val="0"/>
              <w:snapToGrid w:val="0"/>
              <w:rPr>
                <w:rFonts w:hint="eastAsia" w:asciiTheme="minorEastAsia" w:hAnsiTheme="minorEastAsia" w:eastAsiaTheme="minorEastAsia" w:cstheme="minorEastAsia"/>
                <w:sz w:val="24"/>
              </w:rPr>
            </w:pPr>
          </w:p>
        </w:tc>
        <w:tc>
          <w:tcPr>
            <w:tcW w:w="1560" w:type="dxa"/>
          </w:tcPr>
          <w:p w14:paraId="5D5081F7">
            <w:pPr>
              <w:keepNext/>
              <w:topLinePunct/>
              <w:adjustRightInd w:val="0"/>
              <w:snapToGrid w:val="0"/>
              <w:rPr>
                <w:rFonts w:hint="eastAsia" w:asciiTheme="minorEastAsia" w:hAnsiTheme="minorEastAsia" w:eastAsiaTheme="minorEastAsia" w:cstheme="minorEastAsia"/>
                <w:sz w:val="24"/>
              </w:rPr>
            </w:pPr>
          </w:p>
        </w:tc>
        <w:tc>
          <w:tcPr>
            <w:tcW w:w="2076" w:type="dxa"/>
          </w:tcPr>
          <w:p w14:paraId="2204A976">
            <w:pPr>
              <w:keepNext/>
              <w:topLinePunct/>
              <w:adjustRightInd w:val="0"/>
              <w:snapToGrid w:val="0"/>
              <w:rPr>
                <w:rFonts w:hint="eastAsia" w:asciiTheme="minorEastAsia" w:hAnsiTheme="minorEastAsia" w:eastAsiaTheme="minorEastAsia" w:cstheme="minorEastAsia"/>
                <w:sz w:val="24"/>
              </w:rPr>
            </w:pPr>
          </w:p>
        </w:tc>
        <w:tc>
          <w:tcPr>
            <w:tcW w:w="1431" w:type="dxa"/>
          </w:tcPr>
          <w:p w14:paraId="69C9AB41">
            <w:pPr>
              <w:keepNext/>
              <w:topLinePunct/>
              <w:adjustRightInd w:val="0"/>
              <w:snapToGrid w:val="0"/>
              <w:rPr>
                <w:rFonts w:hint="eastAsia" w:asciiTheme="minorEastAsia" w:hAnsiTheme="minorEastAsia" w:eastAsiaTheme="minorEastAsia" w:cstheme="minorEastAsia"/>
                <w:sz w:val="24"/>
              </w:rPr>
            </w:pPr>
          </w:p>
        </w:tc>
        <w:tc>
          <w:tcPr>
            <w:tcW w:w="1610" w:type="dxa"/>
          </w:tcPr>
          <w:p w14:paraId="4FF2D631">
            <w:pPr>
              <w:keepNext/>
              <w:topLinePunct/>
              <w:adjustRightInd w:val="0"/>
              <w:snapToGrid w:val="0"/>
              <w:rPr>
                <w:rFonts w:hint="eastAsia" w:asciiTheme="minorEastAsia" w:hAnsiTheme="minorEastAsia" w:eastAsiaTheme="minorEastAsia" w:cstheme="minorEastAsia"/>
                <w:sz w:val="24"/>
              </w:rPr>
            </w:pPr>
          </w:p>
        </w:tc>
        <w:tc>
          <w:tcPr>
            <w:tcW w:w="839" w:type="dxa"/>
          </w:tcPr>
          <w:p w14:paraId="3D75EF6C">
            <w:pPr>
              <w:keepNext/>
              <w:topLinePunct/>
              <w:adjustRightInd w:val="0"/>
              <w:snapToGrid w:val="0"/>
              <w:rPr>
                <w:rFonts w:hint="eastAsia" w:asciiTheme="minorEastAsia" w:hAnsiTheme="minorEastAsia" w:eastAsiaTheme="minorEastAsia" w:cstheme="minorEastAsia"/>
                <w:sz w:val="24"/>
              </w:rPr>
            </w:pPr>
          </w:p>
        </w:tc>
      </w:tr>
      <w:tr w14:paraId="1EE06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05331ED3">
            <w:pPr>
              <w:keepNext/>
              <w:topLinePunct/>
              <w:adjustRightInd w:val="0"/>
              <w:snapToGrid w:val="0"/>
              <w:rPr>
                <w:rFonts w:hint="eastAsia" w:asciiTheme="minorEastAsia" w:hAnsiTheme="minorEastAsia" w:eastAsiaTheme="minorEastAsia" w:cstheme="minorEastAsia"/>
                <w:sz w:val="24"/>
              </w:rPr>
            </w:pPr>
          </w:p>
        </w:tc>
        <w:tc>
          <w:tcPr>
            <w:tcW w:w="1560" w:type="dxa"/>
          </w:tcPr>
          <w:p w14:paraId="6A5D9EEA">
            <w:pPr>
              <w:keepNext/>
              <w:topLinePunct/>
              <w:adjustRightInd w:val="0"/>
              <w:snapToGrid w:val="0"/>
              <w:rPr>
                <w:rFonts w:hint="eastAsia" w:asciiTheme="minorEastAsia" w:hAnsiTheme="minorEastAsia" w:eastAsiaTheme="minorEastAsia" w:cstheme="minorEastAsia"/>
                <w:sz w:val="24"/>
              </w:rPr>
            </w:pPr>
          </w:p>
        </w:tc>
        <w:tc>
          <w:tcPr>
            <w:tcW w:w="2076" w:type="dxa"/>
          </w:tcPr>
          <w:p w14:paraId="2ECA878F">
            <w:pPr>
              <w:keepNext/>
              <w:topLinePunct/>
              <w:adjustRightInd w:val="0"/>
              <w:snapToGrid w:val="0"/>
              <w:rPr>
                <w:rFonts w:hint="eastAsia" w:asciiTheme="minorEastAsia" w:hAnsiTheme="minorEastAsia" w:eastAsiaTheme="minorEastAsia" w:cstheme="minorEastAsia"/>
                <w:sz w:val="24"/>
              </w:rPr>
            </w:pPr>
          </w:p>
        </w:tc>
        <w:tc>
          <w:tcPr>
            <w:tcW w:w="1431" w:type="dxa"/>
          </w:tcPr>
          <w:p w14:paraId="2C3E3B05">
            <w:pPr>
              <w:keepNext/>
              <w:topLinePunct/>
              <w:adjustRightInd w:val="0"/>
              <w:snapToGrid w:val="0"/>
              <w:rPr>
                <w:rFonts w:hint="eastAsia" w:asciiTheme="minorEastAsia" w:hAnsiTheme="minorEastAsia" w:eastAsiaTheme="minorEastAsia" w:cstheme="minorEastAsia"/>
                <w:sz w:val="24"/>
              </w:rPr>
            </w:pPr>
          </w:p>
        </w:tc>
        <w:tc>
          <w:tcPr>
            <w:tcW w:w="1610" w:type="dxa"/>
          </w:tcPr>
          <w:p w14:paraId="04ED0AB9">
            <w:pPr>
              <w:keepNext/>
              <w:topLinePunct/>
              <w:adjustRightInd w:val="0"/>
              <w:snapToGrid w:val="0"/>
              <w:rPr>
                <w:rFonts w:hint="eastAsia" w:asciiTheme="minorEastAsia" w:hAnsiTheme="minorEastAsia" w:eastAsiaTheme="minorEastAsia" w:cstheme="minorEastAsia"/>
                <w:sz w:val="24"/>
              </w:rPr>
            </w:pPr>
          </w:p>
        </w:tc>
        <w:tc>
          <w:tcPr>
            <w:tcW w:w="839" w:type="dxa"/>
          </w:tcPr>
          <w:p w14:paraId="1B746415">
            <w:pPr>
              <w:keepNext/>
              <w:topLinePunct/>
              <w:adjustRightInd w:val="0"/>
              <w:snapToGrid w:val="0"/>
              <w:rPr>
                <w:rFonts w:hint="eastAsia" w:asciiTheme="minorEastAsia" w:hAnsiTheme="minorEastAsia" w:eastAsiaTheme="minorEastAsia" w:cstheme="minorEastAsia"/>
                <w:sz w:val="24"/>
              </w:rPr>
            </w:pPr>
          </w:p>
        </w:tc>
      </w:tr>
      <w:tr w14:paraId="10F6F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655" w:type="dxa"/>
          </w:tcPr>
          <w:p w14:paraId="0DC37D55">
            <w:pPr>
              <w:keepNext/>
              <w:topLinePunct/>
              <w:adjustRightInd w:val="0"/>
              <w:snapToGrid w:val="0"/>
              <w:rPr>
                <w:rFonts w:hint="eastAsia" w:asciiTheme="minorEastAsia" w:hAnsiTheme="minorEastAsia" w:eastAsiaTheme="minorEastAsia" w:cstheme="minorEastAsia"/>
                <w:sz w:val="24"/>
              </w:rPr>
            </w:pPr>
          </w:p>
        </w:tc>
        <w:tc>
          <w:tcPr>
            <w:tcW w:w="1560" w:type="dxa"/>
          </w:tcPr>
          <w:p w14:paraId="00669654">
            <w:pPr>
              <w:keepNext/>
              <w:topLinePunct/>
              <w:adjustRightInd w:val="0"/>
              <w:snapToGrid w:val="0"/>
              <w:rPr>
                <w:rFonts w:hint="eastAsia" w:asciiTheme="minorEastAsia" w:hAnsiTheme="minorEastAsia" w:eastAsiaTheme="minorEastAsia" w:cstheme="minorEastAsia"/>
                <w:sz w:val="24"/>
              </w:rPr>
            </w:pPr>
          </w:p>
        </w:tc>
        <w:tc>
          <w:tcPr>
            <w:tcW w:w="2076" w:type="dxa"/>
          </w:tcPr>
          <w:p w14:paraId="24C0B2BA">
            <w:pPr>
              <w:keepNext/>
              <w:topLinePunct/>
              <w:adjustRightInd w:val="0"/>
              <w:snapToGrid w:val="0"/>
              <w:rPr>
                <w:rFonts w:hint="eastAsia" w:asciiTheme="minorEastAsia" w:hAnsiTheme="minorEastAsia" w:eastAsiaTheme="minorEastAsia" w:cstheme="minorEastAsia"/>
                <w:sz w:val="24"/>
              </w:rPr>
            </w:pPr>
          </w:p>
        </w:tc>
        <w:tc>
          <w:tcPr>
            <w:tcW w:w="1431" w:type="dxa"/>
          </w:tcPr>
          <w:p w14:paraId="3D5DA425">
            <w:pPr>
              <w:keepNext/>
              <w:topLinePunct/>
              <w:adjustRightInd w:val="0"/>
              <w:snapToGrid w:val="0"/>
              <w:rPr>
                <w:rFonts w:hint="eastAsia" w:asciiTheme="minorEastAsia" w:hAnsiTheme="minorEastAsia" w:eastAsiaTheme="minorEastAsia" w:cstheme="minorEastAsia"/>
                <w:sz w:val="24"/>
              </w:rPr>
            </w:pPr>
          </w:p>
        </w:tc>
        <w:tc>
          <w:tcPr>
            <w:tcW w:w="1610" w:type="dxa"/>
          </w:tcPr>
          <w:p w14:paraId="324310B3">
            <w:pPr>
              <w:keepNext/>
              <w:topLinePunct/>
              <w:adjustRightInd w:val="0"/>
              <w:snapToGrid w:val="0"/>
              <w:rPr>
                <w:rFonts w:hint="eastAsia" w:asciiTheme="minorEastAsia" w:hAnsiTheme="minorEastAsia" w:eastAsiaTheme="minorEastAsia" w:cstheme="minorEastAsia"/>
                <w:sz w:val="24"/>
              </w:rPr>
            </w:pPr>
          </w:p>
        </w:tc>
        <w:tc>
          <w:tcPr>
            <w:tcW w:w="839" w:type="dxa"/>
          </w:tcPr>
          <w:p w14:paraId="351736C1">
            <w:pPr>
              <w:keepNext/>
              <w:topLinePunct/>
              <w:adjustRightInd w:val="0"/>
              <w:snapToGrid w:val="0"/>
              <w:rPr>
                <w:rFonts w:hint="eastAsia" w:asciiTheme="minorEastAsia" w:hAnsiTheme="minorEastAsia" w:eastAsiaTheme="minorEastAsia" w:cstheme="minorEastAsia"/>
                <w:sz w:val="24"/>
              </w:rPr>
            </w:pPr>
          </w:p>
        </w:tc>
      </w:tr>
      <w:tr w14:paraId="41B10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55" w:type="dxa"/>
          </w:tcPr>
          <w:p w14:paraId="685289D2">
            <w:pPr>
              <w:keepNext/>
              <w:topLinePunct/>
              <w:adjustRightInd w:val="0"/>
              <w:snapToGrid w:val="0"/>
              <w:rPr>
                <w:rFonts w:hint="eastAsia" w:asciiTheme="minorEastAsia" w:hAnsiTheme="minorEastAsia" w:eastAsiaTheme="minorEastAsia" w:cstheme="minorEastAsia"/>
                <w:sz w:val="24"/>
              </w:rPr>
            </w:pPr>
          </w:p>
        </w:tc>
        <w:tc>
          <w:tcPr>
            <w:tcW w:w="1560" w:type="dxa"/>
          </w:tcPr>
          <w:p w14:paraId="301C6E98">
            <w:pPr>
              <w:keepNext/>
              <w:topLinePunct/>
              <w:adjustRightInd w:val="0"/>
              <w:snapToGrid w:val="0"/>
              <w:rPr>
                <w:rFonts w:hint="eastAsia" w:asciiTheme="minorEastAsia" w:hAnsiTheme="minorEastAsia" w:eastAsiaTheme="minorEastAsia" w:cstheme="minorEastAsia"/>
                <w:sz w:val="24"/>
              </w:rPr>
            </w:pPr>
          </w:p>
        </w:tc>
        <w:tc>
          <w:tcPr>
            <w:tcW w:w="2076" w:type="dxa"/>
          </w:tcPr>
          <w:p w14:paraId="4EDD0D91">
            <w:pPr>
              <w:keepNext/>
              <w:topLinePunct/>
              <w:adjustRightInd w:val="0"/>
              <w:snapToGrid w:val="0"/>
              <w:rPr>
                <w:rFonts w:hint="eastAsia" w:asciiTheme="minorEastAsia" w:hAnsiTheme="minorEastAsia" w:eastAsiaTheme="minorEastAsia" w:cstheme="minorEastAsia"/>
                <w:sz w:val="24"/>
              </w:rPr>
            </w:pPr>
          </w:p>
        </w:tc>
        <w:tc>
          <w:tcPr>
            <w:tcW w:w="1431" w:type="dxa"/>
          </w:tcPr>
          <w:p w14:paraId="4D7BF36A">
            <w:pPr>
              <w:keepNext/>
              <w:topLinePunct/>
              <w:adjustRightInd w:val="0"/>
              <w:snapToGrid w:val="0"/>
              <w:rPr>
                <w:rFonts w:hint="eastAsia" w:asciiTheme="minorEastAsia" w:hAnsiTheme="minorEastAsia" w:eastAsiaTheme="minorEastAsia" w:cstheme="minorEastAsia"/>
                <w:sz w:val="24"/>
              </w:rPr>
            </w:pPr>
          </w:p>
        </w:tc>
        <w:tc>
          <w:tcPr>
            <w:tcW w:w="1610" w:type="dxa"/>
          </w:tcPr>
          <w:p w14:paraId="08AFDFA2">
            <w:pPr>
              <w:keepNext/>
              <w:topLinePunct/>
              <w:adjustRightInd w:val="0"/>
              <w:snapToGrid w:val="0"/>
              <w:rPr>
                <w:rFonts w:hint="eastAsia" w:asciiTheme="minorEastAsia" w:hAnsiTheme="minorEastAsia" w:eastAsiaTheme="minorEastAsia" w:cstheme="minorEastAsia"/>
                <w:sz w:val="24"/>
              </w:rPr>
            </w:pPr>
          </w:p>
        </w:tc>
        <w:tc>
          <w:tcPr>
            <w:tcW w:w="839" w:type="dxa"/>
          </w:tcPr>
          <w:p w14:paraId="5180F748">
            <w:pPr>
              <w:keepNext/>
              <w:topLinePunct/>
              <w:adjustRightInd w:val="0"/>
              <w:snapToGrid w:val="0"/>
              <w:rPr>
                <w:rFonts w:hint="eastAsia" w:asciiTheme="minorEastAsia" w:hAnsiTheme="minorEastAsia" w:eastAsiaTheme="minorEastAsia" w:cstheme="minorEastAsia"/>
                <w:sz w:val="24"/>
              </w:rPr>
            </w:pPr>
          </w:p>
        </w:tc>
      </w:tr>
      <w:tr w14:paraId="560F8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55" w:type="dxa"/>
          </w:tcPr>
          <w:p w14:paraId="1243799C">
            <w:pPr>
              <w:keepNext/>
              <w:topLinePunct/>
              <w:adjustRightInd w:val="0"/>
              <w:snapToGrid w:val="0"/>
              <w:rPr>
                <w:rFonts w:hint="eastAsia" w:asciiTheme="minorEastAsia" w:hAnsiTheme="minorEastAsia" w:eastAsiaTheme="minorEastAsia" w:cstheme="minorEastAsia"/>
                <w:sz w:val="24"/>
              </w:rPr>
            </w:pPr>
          </w:p>
        </w:tc>
        <w:tc>
          <w:tcPr>
            <w:tcW w:w="1560" w:type="dxa"/>
          </w:tcPr>
          <w:p w14:paraId="42E1ECDA">
            <w:pPr>
              <w:keepNext/>
              <w:topLinePunct/>
              <w:adjustRightInd w:val="0"/>
              <w:snapToGrid w:val="0"/>
              <w:rPr>
                <w:rFonts w:hint="eastAsia" w:asciiTheme="minorEastAsia" w:hAnsiTheme="minorEastAsia" w:eastAsiaTheme="minorEastAsia" w:cstheme="minorEastAsia"/>
                <w:sz w:val="24"/>
              </w:rPr>
            </w:pPr>
          </w:p>
        </w:tc>
        <w:tc>
          <w:tcPr>
            <w:tcW w:w="2076" w:type="dxa"/>
          </w:tcPr>
          <w:p w14:paraId="33EF70A0">
            <w:pPr>
              <w:keepNext/>
              <w:topLinePunct/>
              <w:adjustRightInd w:val="0"/>
              <w:snapToGrid w:val="0"/>
              <w:rPr>
                <w:rFonts w:hint="eastAsia" w:asciiTheme="minorEastAsia" w:hAnsiTheme="minorEastAsia" w:eastAsiaTheme="minorEastAsia" w:cstheme="minorEastAsia"/>
                <w:sz w:val="24"/>
              </w:rPr>
            </w:pPr>
          </w:p>
        </w:tc>
        <w:tc>
          <w:tcPr>
            <w:tcW w:w="1431" w:type="dxa"/>
          </w:tcPr>
          <w:p w14:paraId="6B8556D2">
            <w:pPr>
              <w:keepNext/>
              <w:topLinePunct/>
              <w:adjustRightInd w:val="0"/>
              <w:snapToGrid w:val="0"/>
              <w:rPr>
                <w:rFonts w:hint="eastAsia" w:asciiTheme="minorEastAsia" w:hAnsiTheme="minorEastAsia" w:eastAsiaTheme="minorEastAsia" w:cstheme="minorEastAsia"/>
                <w:sz w:val="24"/>
              </w:rPr>
            </w:pPr>
          </w:p>
        </w:tc>
        <w:tc>
          <w:tcPr>
            <w:tcW w:w="1610" w:type="dxa"/>
          </w:tcPr>
          <w:p w14:paraId="0381436B">
            <w:pPr>
              <w:keepNext/>
              <w:topLinePunct/>
              <w:adjustRightInd w:val="0"/>
              <w:snapToGrid w:val="0"/>
              <w:rPr>
                <w:rFonts w:hint="eastAsia" w:asciiTheme="minorEastAsia" w:hAnsiTheme="minorEastAsia" w:eastAsiaTheme="minorEastAsia" w:cstheme="minorEastAsia"/>
                <w:sz w:val="24"/>
              </w:rPr>
            </w:pPr>
          </w:p>
        </w:tc>
        <w:tc>
          <w:tcPr>
            <w:tcW w:w="839" w:type="dxa"/>
          </w:tcPr>
          <w:p w14:paraId="11936A30">
            <w:pPr>
              <w:keepNext/>
              <w:topLinePunct/>
              <w:adjustRightInd w:val="0"/>
              <w:snapToGrid w:val="0"/>
              <w:rPr>
                <w:rFonts w:hint="eastAsia" w:asciiTheme="minorEastAsia" w:hAnsiTheme="minorEastAsia" w:eastAsiaTheme="minorEastAsia" w:cstheme="minorEastAsia"/>
                <w:sz w:val="24"/>
              </w:rPr>
            </w:pPr>
          </w:p>
        </w:tc>
      </w:tr>
      <w:tr w14:paraId="2A91C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655" w:type="dxa"/>
          </w:tcPr>
          <w:p w14:paraId="7F69865F">
            <w:pPr>
              <w:keepNext/>
              <w:topLinePunct/>
              <w:adjustRightInd w:val="0"/>
              <w:snapToGrid w:val="0"/>
              <w:rPr>
                <w:rFonts w:hint="eastAsia" w:asciiTheme="minorEastAsia" w:hAnsiTheme="minorEastAsia" w:eastAsiaTheme="minorEastAsia" w:cstheme="minorEastAsia"/>
                <w:sz w:val="24"/>
              </w:rPr>
            </w:pPr>
          </w:p>
        </w:tc>
        <w:tc>
          <w:tcPr>
            <w:tcW w:w="1560" w:type="dxa"/>
          </w:tcPr>
          <w:p w14:paraId="41DFDCAE">
            <w:pPr>
              <w:keepNext/>
              <w:topLinePunct/>
              <w:adjustRightInd w:val="0"/>
              <w:snapToGrid w:val="0"/>
              <w:rPr>
                <w:rFonts w:hint="eastAsia" w:asciiTheme="minorEastAsia" w:hAnsiTheme="minorEastAsia" w:eastAsiaTheme="minorEastAsia" w:cstheme="minorEastAsia"/>
                <w:sz w:val="24"/>
              </w:rPr>
            </w:pPr>
          </w:p>
        </w:tc>
        <w:tc>
          <w:tcPr>
            <w:tcW w:w="2076" w:type="dxa"/>
          </w:tcPr>
          <w:p w14:paraId="332E0867">
            <w:pPr>
              <w:keepNext/>
              <w:topLinePunct/>
              <w:adjustRightInd w:val="0"/>
              <w:snapToGrid w:val="0"/>
              <w:rPr>
                <w:rFonts w:hint="eastAsia" w:asciiTheme="minorEastAsia" w:hAnsiTheme="minorEastAsia" w:eastAsiaTheme="minorEastAsia" w:cstheme="minorEastAsia"/>
                <w:sz w:val="24"/>
              </w:rPr>
            </w:pPr>
          </w:p>
        </w:tc>
        <w:tc>
          <w:tcPr>
            <w:tcW w:w="1431" w:type="dxa"/>
          </w:tcPr>
          <w:p w14:paraId="619F5E48">
            <w:pPr>
              <w:keepNext/>
              <w:topLinePunct/>
              <w:adjustRightInd w:val="0"/>
              <w:snapToGrid w:val="0"/>
              <w:rPr>
                <w:rFonts w:hint="eastAsia" w:asciiTheme="minorEastAsia" w:hAnsiTheme="minorEastAsia" w:eastAsiaTheme="minorEastAsia" w:cstheme="minorEastAsia"/>
                <w:sz w:val="24"/>
              </w:rPr>
            </w:pPr>
          </w:p>
        </w:tc>
        <w:tc>
          <w:tcPr>
            <w:tcW w:w="1610" w:type="dxa"/>
          </w:tcPr>
          <w:p w14:paraId="4CE203FE">
            <w:pPr>
              <w:keepNext/>
              <w:topLinePunct/>
              <w:adjustRightInd w:val="0"/>
              <w:snapToGrid w:val="0"/>
              <w:rPr>
                <w:rFonts w:hint="eastAsia" w:asciiTheme="minorEastAsia" w:hAnsiTheme="minorEastAsia" w:eastAsiaTheme="minorEastAsia" w:cstheme="minorEastAsia"/>
                <w:sz w:val="24"/>
              </w:rPr>
            </w:pPr>
          </w:p>
        </w:tc>
        <w:tc>
          <w:tcPr>
            <w:tcW w:w="839" w:type="dxa"/>
          </w:tcPr>
          <w:p w14:paraId="334D7B04">
            <w:pPr>
              <w:keepNext/>
              <w:topLinePunct/>
              <w:adjustRightInd w:val="0"/>
              <w:snapToGrid w:val="0"/>
              <w:rPr>
                <w:rFonts w:hint="eastAsia" w:asciiTheme="minorEastAsia" w:hAnsiTheme="minorEastAsia" w:eastAsiaTheme="minorEastAsia" w:cstheme="minorEastAsia"/>
                <w:sz w:val="24"/>
              </w:rPr>
            </w:pPr>
          </w:p>
        </w:tc>
      </w:tr>
    </w:tbl>
    <w:p w14:paraId="101BE17A">
      <w:pPr>
        <w:keepNext/>
        <w:topLinePunct/>
        <w:snapToGrid w:val="0"/>
        <w:spacing w:line="480" w:lineRule="exact"/>
        <w:ind w:firstLine="542" w:firstLineChars="226"/>
        <w:jc w:val="left"/>
        <w:rPr>
          <w:rFonts w:hint="eastAsia" w:asciiTheme="minorEastAsia" w:hAnsiTheme="minorEastAsia" w:eastAsiaTheme="minorEastAsia" w:cstheme="minorEastAsia"/>
          <w:kern w:val="0"/>
          <w:sz w:val="24"/>
          <w:szCs w:val="28"/>
        </w:rPr>
      </w:pPr>
      <w:r>
        <w:rPr>
          <w:rFonts w:hint="eastAsia" w:asciiTheme="minorEastAsia" w:hAnsiTheme="minorEastAsia" w:eastAsiaTheme="minorEastAsia" w:cstheme="minorEastAsia"/>
          <w:kern w:val="0"/>
          <w:sz w:val="24"/>
          <w:szCs w:val="28"/>
        </w:rPr>
        <w:t xml:space="preserve">备注： </w:t>
      </w:r>
    </w:p>
    <w:p w14:paraId="7AA987A3">
      <w:pPr>
        <w:keepNext/>
        <w:topLinePunct/>
        <w:snapToGrid w:val="0"/>
        <w:spacing w:line="480" w:lineRule="exact"/>
        <w:ind w:firstLine="542" w:firstLineChars="226"/>
        <w:jc w:val="left"/>
        <w:rPr>
          <w:rFonts w:hint="eastAsia" w:asciiTheme="minorEastAsia" w:hAnsiTheme="minorEastAsia" w:eastAsiaTheme="minorEastAsia" w:cstheme="minorEastAsia"/>
          <w:kern w:val="0"/>
          <w:sz w:val="24"/>
          <w:szCs w:val="28"/>
        </w:rPr>
      </w:pPr>
      <w:r>
        <w:rPr>
          <w:rFonts w:hint="eastAsia" w:asciiTheme="minorEastAsia" w:hAnsiTheme="minorEastAsia" w:eastAsiaTheme="minorEastAsia" w:cstheme="minorEastAsia"/>
          <w:kern w:val="0"/>
          <w:sz w:val="24"/>
          <w:szCs w:val="28"/>
        </w:rPr>
        <w:t>合同复印件或影印件证明材料至少包含：合同首页、合同金额所在页、签字盖章页（需加盖投标人公章）。</w:t>
      </w:r>
    </w:p>
    <w:p w14:paraId="348F6CF0">
      <w:pPr>
        <w:bidi w:val="0"/>
        <w:rPr>
          <w:rFonts w:hint="eastAsia" w:asciiTheme="minorEastAsia" w:hAnsiTheme="minorEastAsia" w:eastAsiaTheme="minorEastAsia" w:cstheme="minorEastAsia"/>
        </w:rPr>
      </w:pPr>
      <w:bookmarkStart w:id="75" w:name="_Toc180347494"/>
    </w:p>
    <w:p w14:paraId="27EEC004">
      <w:pPr>
        <w:keepNext/>
        <w:topLinePunct/>
        <w:adjustRightInd w:val="0"/>
        <w:snapToGrid w:val="0"/>
        <w:spacing w:line="360" w:lineRule="auto"/>
        <w:outlineLvl w:val="1"/>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9．企业信誉证明材料；（格式自拟，复印件或影印件加盖投标人公章）</w:t>
      </w:r>
      <w:bookmarkEnd w:id="75"/>
    </w:p>
    <w:p w14:paraId="1D166B3C">
      <w:pPr>
        <w:keepNext/>
        <w:topLinePunct/>
        <w:spacing w:line="360" w:lineRule="auto"/>
        <w:ind w:firstLine="482"/>
        <w:jc w:val="left"/>
        <w:rPr>
          <w:rFonts w:hint="eastAsia" w:asciiTheme="minorEastAsia" w:hAnsiTheme="minorEastAsia" w:eastAsiaTheme="minorEastAsia" w:cstheme="minorEastAsia"/>
          <w:b/>
          <w:bCs/>
          <w:kern w:val="0"/>
          <w:sz w:val="24"/>
        </w:rPr>
      </w:pPr>
    </w:p>
    <w:p w14:paraId="7C94849D">
      <w:pPr>
        <w:keepNext/>
        <w:topLinePunct/>
        <w:spacing w:line="360" w:lineRule="auto"/>
        <w:ind w:firstLine="482"/>
        <w:jc w:val="left"/>
        <w:rPr>
          <w:rFonts w:hint="eastAsia" w:asciiTheme="minorEastAsia" w:hAnsiTheme="minorEastAsia" w:eastAsiaTheme="minorEastAsia" w:cstheme="minorEastAsia"/>
          <w:b/>
          <w:bCs/>
          <w:kern w:val="0"/>
          <w:sz w:val="24"/>
        </w:rPr>
      </w:pPr>
    </w:p>
    <w:p w14:paraId="28F699EA">
      <w:pPr>
        <w:keepNext/>
        <w:topLinePunct/>
        <w:spacing w:line="360" w:lineRule="auto"/>
        <w:ind w:firstLine="482"/>
        <w:jc w:val="left"/>
        <w:rPr>
          <w:rFonts w:hint="eastAsia" w:asciiTheme="minorEastAsia" w:hAnsiTheme="minorEastAsia" w:eastAsiaTheme="minorEastAsia" w:cstheme="minorEastAsia"/>
          <w:b/>
          <w:bCs/>
          <w:kern w:val="0"/>
          <w:sz w:val="24"/>
        </w:rPr>
      </w:pPr>
    </w:p>
    <w:p w14:paraId="2B6BA873">
      <w:pPr>
        <w:keepNext/>
        <w:topLinePunct/>
        <w:adjustRightInd w:val="0"/>
        <w:snapToGrid w:val="0"/>
        <w:spacing w:line="360" w:lineRule="auto"/>
        <w:outlineLvl w:val="1"/>
        <w:rPr>
          <w:rFonts w:hint="eastAsia" w:asciiTheme="minorEastAsia" w:hAnsiTheme="minorEastAsia" w:eastAsiaTheme="minorEastAsia" w:cstheme="minorEastAsia"/>
          <w:b/>
          <w:kern w:val="0"/>
          <w:sz w:val="24"/>
        </w:rPr>
      </w:pPr>
      <w:bookmarkStart w:id="76" w:name="_Toc180347495"/>
      <w:r>
        <w:rPr>
          <w:rFonts w:hint="eastAsia" w:asciiTheme="minorEastAsia" w:hAnsiTheme="minorEastAsia" w:eastAsiaTheme="minorEastAsia" w:cstheme="minorEastAsia"/>
          <w:b/>
          <w:kern w:val="0"/>
          <w:sz w:val="24"/>
        </w:rPr>
        <w:t>10．团队组成；（格式自拟，复印件或影印件加盖投标人公章）</w:t>
      </w:r>
      <w:bookmarkEnd w:id="76"/>
    </w:p>
    <w:p w14:paraId="49908067">
      <w:pPr>
        <w:keepNext/>
        <w:topLinePunct/>
        <w:spacing w:line="420" w:lineRule="exact"/>
        <w:ind w:firstLine="482"/>
        <w:rPr>
          <w:rFonts w:hint="eastAsia" w:asciiTheme="minorEastAsia" w:hAnsiTheme="minorEastAsia" w:eastAsiaTheme="minorEastAsia" w:cstheme="minorEastAsia"/>
          <w:b/>
          <w:bCs/>
          <w:sz w:val="24"/>
        </w:rPr>
      </w:pPr>
    </w:p>
    <w:p w14:paraId="64B1E742">
      <w:pPr>
        <w:keepNext/>
        <w:topLinePunct/>
        <w:spacing w:line="330" w:lineRule="atLeast"/>
        <w:ind w:firstLine="480"/>
        <w:jc w:val="left"/>
        <w:rPr>
          <w:rFonts w:hint="eastAsia" w:asciiTheme="minorEastAsia" w:hAnsiTheme="minorEastAsia" w:eastAsiaTheme="minorEastAsia" w:cstheme="minorEastAsia"/>
          <w:kern w:val="0"/>
          <w:sz w:val="24"/>
        </w:rPr>
      </w:pPr>
    </w:p>
    <w:p w14:paraId="62018307">
      <w:pPr>
        <w:keepNext/>
        <w:topLinePunct/>
        <w:spacing w:line="420" w:lineRule="exact"/>
        <w:ind w:firstLine="482"/>
        <w:rPr>
          <w:rFonts w:hint="eastAsia" w:asciiTheme="minorEastAsia" w:hAnsiTheme="minorEastAsia" w:eastAsiaTheme="minorEastAsia" w:cstheme="minorEastAsia"/>
          <w:b/>
          <w:bCs/>
          <w:sz w:val="24"/>
        </w:rPr>
      </w:pPr>
    </w:p>
    <w:p w14:paraId="6D88AE58">
      <w:pPr>
        <w:keepNext/>
        <w:topLinePunct/>
        <w:adjustRightInd w:val="0"/>
        <w:snapToGrid w:val="0"/>
        <w:spacing w:line="360" w:lineRule="auto"/>
        <w:outlineLvl w:val="1"/>
        <w:rPr>
          <w:rFonts w:hint="eastAsia" w:asciiTheme="minorEastAsia" w:hAnsiTheme="minorEastAsia" w:eastAsiaTheme="minorEastAsia" w:cstheme="minorEastAsia"/>
          <w:b/>
          <w:kern w:val="0"/>
          <w:sz w:val="24"/>
        </w:rPr>
      </w:pPr>
      <w:bookmarkStart w:id="77" w:name="_Toc180347496"/>
      <w:r>
        <w:rPr>
          <w:rFonts w:hint="eastAsia" w:asciiTheme="minorEastAsia" w:hAnsiTheme="minorEastAsia" w:eastAsiaTheme="minorEastAsia" w:cstheme="minorEastAsia"/>
          <w:b/>
          <w:kern w:val="0"/>
          <w:sz w:val="24"/>
        </w:rPr>
        <w:t>11．投标人配套服务方案与承诺（格式自拟）</w:t>
      </w:r>
      <w:bookmarkEnd w:id="77"/>
    </w:p>
    <w:p w14:paraId="27FCA131">
      <w:pPr>
        <w:keepNext/>
        <w:topLinePunct/>
        <w:spacing w:line="420" w:lineRule="exact"/>
        <w:ind w:firstLine="482"/>
        <w:rPr>
          <w:rFonts w:hint="eastAsia" w:asciiTheme="minorEastAsia" w:hAnsiTheme="minorEastAsia" w:eastAsiaTheme="minorEastAsia" w:cstheme="minorEastAsia"/>
          <w:b/>
          <w:bCs/>
          <w:sz w:val="24"/>
        </w:rPr>
      </w:pPr>
    </w:p>
    <w:p w14:paraId="13C4AEE3">
      <w:pPr>
        <w:bidi w:val="0"/>
        <w:rPr>
          <w:rFonts w:hint="eastAsia" w:asciiTheme="minorEastAsia" w:hAnsiTheme="minorEastAsia" w:eastAsiaTheme="minorEastAsia" w:cstheme="minorEastAsia"/>
        </w:rPr>
      </w:pPr>
      <w:bookmarkStart w:id="78" w:name="_Toc180347497"/>
    </w:p>
    <w:p w14:paraId="26692252">
      <w:pPr>
        <w:keepNext/>
        <w:topLinePunct/>
        <w:adjustRightInd w:val="0"/>
        <w:snapToGrid w:val="0"/>
        <w:spacing w:line="360" w:lineRule="auto"/>
        <w:outlineLvl w:val="1"/>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12．生产制造商售后服务承诺书（格式自拟）</w:t>
      </w:r>
      <w:bookmarkEnd w:id="78"/>
    </w:p>
    <w:p w14:paraId="7F46C1EC">
      <w:pPr>
        <w:keepNext/>
        <w:topLinePunct/>
        <w:spacing w:line="420" w:lineRule="exact"/>
        <w:rPr>
          <w:rFonts w:hint="eastAsia" w:asciiTheme="minorEastAsia" w:hAnsiTheme="minorEastAsia" w:eastAsiaTheme="minorEastAsia" w:cstheme="minorEastAsia"/>
          <w:b w:val="0"/>
          <w:bCs/>
          <w:color w:val="auto"/>
          <w:szCs w:val="21"/>
        </w:rPr>
      </w:pPr>
      <w:r>
        <w:rPr>
          <w:rFonts w:hint="eastAsia" w:asciiTheme="minorEastAsia" w:hAnsiTheme="minorEastAsia" w:eastAsiaTheme="minorEastAsia" w:cstheme="minorEastAsia"/>
          <w:b w:val="0"/>
          <w:bCs/>
          <w:color w:val="auto"/>
          <w:szCs w:val="21"/>
        </w:rPr>
        <w:t>注：</w:t>
      </w:r>
    </w:p>
    <w:p w14:paraId="39126DC3">
      <w:pPr>
        <w:keepNext/>
        <w:topLinePunct/>
        <w:spacing w:line="420" w:lineRule="exact"/>
        <w:ind w:firstLine="420"/>
        <w:rPr>
          <w:rFonts w:hint="eastAsia" w:asciiTheme="minorEastAsia" w:hAnsiTheme="minorEastAsia" w:eastAsiaTheme="minorEastAsia" w:cstheme="minorEastAsia"/>
          <w:b w:val="0"/>
          <w:bCs/>
          <w:color w:val="auto"/>
          <w:szCs w:val="21"/>
        </w:rPr>
      </w:pPr>
      <w:r>
        <w:rPr>
          <w:rFonts w:hint="eastAsia" w:asciiTheme="minorEastAsia" w:hAnsiTheme="minorEastAsia" w:eastAsiaTheme="minorEastAsia" w:cstheme="minorEastAsia"/>
          <w:b w:val="0"/>
          <w:bCs/>
          <w:color w:val="auto"/>
          <w:szCs w:val="21"/>
        </w:rPr>
        <w:t>1.对投标人承诺所供货物享受生产厂家免费配套服务的，须提供此项内容。否则，投标人承诺的所供货物享受生产厂家提供的免费配套服务不予认可。</w:t>
      </w:r>
    </w:p>
    <w:p w14:paraId="5F990B89">
      <w:pPr>
        <w:keepNext/>
        <w:topLinePunct/>
        <w:spacing w:line="420" w:lineRule="exact"/>
        <w:ind w:firstLine="420"/>
        <w:rPr>
          <w:rFonts w:hint="eastAsia" w:asciiTheme="minorEastAsia" w:hAnsiTheme="minorEastAsia" w:eastAsiaTheme="minorEastAsia" w:cstheme="minorEastAsia"/>
          <w:b w:val="0"/>
          <w:bCs/>
          <w:color w:val="auto"/>
          <w:szCs w:val="21"/>
        </w:rPr>
      </w:pPr>
      <w:r>
        <w:rPr>
          <w:rFonts w:hint="eastAsia" w:asciiTheme="minorEastAsia" w:hAnsiTheme="minorEastAsia" w:eastAsiaTheme="minorEastAsia" w:cstheme="minorEastAsia"/>
          <w:b w:val="0"/>
          <w:bCs/>
          <w:color w:val="auto"/>
          <w:szCs w:val="21"/>
        </w:rPr>
        <w:t>2.进口货物须提供原生产制造商或生产制造商授权在中国境内的代理商出具的针对本项目的售后服务承诺书（如有）。</w:t>
      </w:r>
    </w:p>
    <w:p w14:paraId="05E8D6B8">
      <w:pPr>
        <w:keepNext/>
        <w:topLinePunct/>
        <w:spacing w:line="420" w:lineRule="exact"/>
        <w:ind w:firstLine="482"/>
        <w:rPr>
          <w:rFonts w:hint="eastAsia" w:asciiTheme="minorEastAsia" w:hAnsiTheme="minorEastAsia" w:eastAsiaTheme="minorEastAsia" w:cstheme="minorEastAsia"/>
          <w:b/>
          <w:bCs/>
          <w:sz w:val="24"/>
        </w:rPr>
      </w:pPr>
    </w:p>
    <w:p w14:paraId="39DF54FB">
      <w:pPr>
        <w:keepNext/>
        <w:topLinePunct/>
        <w:ind w:left="420" w:leftChars="200" w:firstLine="482"/>
        <w:rPr>
          <w:rFonts w:hint="eastAsia" w:asciiTheme="minorEastAsia" w:hAnsiTheme="minorEastAsia" w:eastAsiaTheme="minorEastAsia" w:cstheme="minorEastAsia"/>
          <w:b/>
          <w:bCs/>
          <w:sz w:val="24"/>
        </w:rPr>
      </w:pPr>
    </w:p>
    <w:p w14:paraId="59A3CB18">
      <w:pPr>
        <w:keepNext/>
        <w:topLinePunct/>
        <w:adjustRightInd w:val="0"/>
        <w:snapToGrid w:val="0"/>
        <w:spacing w:line="360" w:lineRule="auto"/>
        <w:outlineLvl w:val="1"/>
        <w:rPr>
          <w:rFonts w:hint="eastAsia" w:asciiTheme="minorEastAsia" w:hAnsiTheme="minorEastAsia" w:eastAsiaTheme="minorEastAsia" w:cstheme="minorEastAsia"/>
          <w:b/>
          <w:kern w:val="0"/>
          <w:sz w:val="24"/>
        </w:rPr>
      </w:pPr>
      <w:bookmarkStart w:id="79" w:name="_Toc180347498"/>
      <w:r>
        <w:rPr>
          <w:rFonts w:hint="eastAsia" w:asciiTheme="minorEastAsia" w:hAnsiTheme="minorEastAsia" w:eastAsiaTheme="minorEastAsia" w:cstheme="minorEastAsia"/>
          <w:b/>
          <w:kern w:val="0"/>
          <w:sz w:val="24"/>
        </w:rPr>
        <w:t>13．实施时间进度表（格式自拟）；</w:t>
      </w:r>
      <w:bookmarkEnd w:id="79"/>
    </w:p>
    <w:p w14:paraId="659C2A2A">
      <w:pPr>
        <w:keepNext/>
        <w:topLinePunct/>
        <w:spacing w:line="360" w:lineRule="auto"/>
        <w:ind w:firstLine="482"/>
        <w:rPr>
          <w:rFonts w:hint="eastAsia" w:asciiTheme="minorEastAsia" w:hAnsiTheme="minorEastAsia" w:eastAsiaTheme="minorEastAsia" w:cstheme="minorEastAsia"/>
          <w:b/>
          <w:bCs/>
          <w:sz w:val="24"/>
        </w:rPr>
      </w:pPr>
    </w:p>
    <w:p w14:paraId="08EBCB06">
      <w:pPr>
        <w:keepNext/>
        <w:topLinePunct/>
        <w:spacing w:line="360" w:lineRule="auto"/>
        <w:ind w:firstLine="480"/>
        <w:rPr>
          <w:rFonts w:hint="eastAsia" w:asciiTheme="minorEastAsia" w:hAnsiTheme="minorEastAsia" w:eastAsiaTheme="minorEastAsia" w:cstheme="minorEastAsia"/>
          <w:sz w:val="24"/>
        </w:rPr>
      </w:pPr>
    </w:p>
    <w:p w14:paraId="0A82D0CB">
      <w:pPr>
        <w:keepNext/>
        <w:topLinePunct/>
        <w:spacing w:line="330" w:lineRule="atLeast"/>
        <w:ind w:firstLine="480"/>
        <w:jc w:val="left"/>
        <w:rPr>
          <w:rFonts w:hint="eastAsia" w:asciiTheme="minorEastAsia" w:hAnsiTheme="minorEastAsia" w:eastAsiaTheme="minorEastAsia" w:cstheme="minorEastAsia"/>
          <w:kern w:val="0"/>
          <w:sz w:val="24"/>
        </w:rPr>
      </w:pPr>
    </w:p>
    <w:p w14:paraId="0482DE2D">
      <w:pPr>
        <w:keepNext/>
        <w:topLinePunct/>
        <w:adjustRightInd w:val="0"/>
        <w:snapToGrid w:val="0"/>
        <w:spacing w:line="360" w:lineRule="auto"/>
        <w:outlineLvl w:val="1"/>
        <w:rPr>
          <w:rFonts w:hint="eastAsia" w:asciiTheme="minorEastAsia" w:hAnsiTheme="minorEastAsia" w:eastAsiaTheme="minorEastAsia" w:cstheme="minorEastAsia"/>
          <w:b/>
          <w:kern w:val="0"/>
          <w:sz w:val="24"/>
        </w:rPr>
      </w:pPr>
      <w:bookmarkStart w:id="80" w:name="_Toc180347499"/>
      <w:r>
        <w:rPr>
          <w:rFonts w:hint="eastAsia" w:asciiTheme="minorEastAsia" w:hAnsiTheme="minorEastAsia" w:eastAsiaTheme="minorEastAsia" w:cstheme="minorEastAsia"/>
          <w:b/>
          <w:kern w:val="0"/>
          <w:sz w:val="24"/>
        </w:rPr>
        <w:t>14．投标人认为需要提供的其他商务、技术材料。</w:t>
      </w:r>
      <w:bookmarkEnd w:id="80"/>
    </w:p>
    <w:p w14:paraId="55A91871">
      <w:pPr>
        <w:keepNext/>
        <w:topLinePunct/>
        <w:adjustRightInd w:val="0"/>
        <w:snapToGrid w:val="0"/>
        <w:spacing w:line="360" w:lineRule="auto"/>
        <w:outlineLvl w:val="1"/>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bCs/>
          <w:sz w:val="24"/>
        </w:rPr>
        <w:br w:type="page"/>
      </w:r>
      <w:bookmarkStart w:id="81" w:name="_Toc180347500"/>
      <w:r>
        <w:rPr>
          <w:rFonts w:hint="eastAsia" w:asciiTheme="minorEastAsia" w:hAnsiTheme="minorEastAsia" w:eastAsiaTheme="minorEastAsia" w:cstheme="minorEastAsia"/>
          <w:b/>
          <w:kern w:val="0"/>
          <w:sz w:val="24"/>
        </w:rPr>
        <w:t>15．政府采购政策性要求证明材料</w:t>
      </w:r>
      <w:bookmarkEnd w:id="81"/>
    </w:p>
    <w:p w14:paraId="07C9B282">
      <w:pPr>
        <w:keepNext/>
        <w:tabs>
          <w:tab w:val="left" w:pos="1680"/>
        </w:tabs>
        <w:topLinePunct/>
        <w:adjustRightInd w:val="0"/>
        <w:snapToGrid w:val="0"/>
        <w:spacing w:line="360" w:lineRule="auto"/>
        <w:ind w:firstLine="482"/>
        <w:outlineLvl w:val="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kern w:val="0"/>
          <w:sz w:val="24"/>
        </w:rPr>
        <w:t>（一）</w:t>
      </w:r>
      <w:r>
        <w:rPr>
          <w:rFonts w:hint="eastAsia" w:asciiTheme="minorEastAsia" w:hAnsiTheme="minorEastAsia" w:eastAsiaTheme="minorEastAsia" w:cstheme="minorEastAsia"/>
          <w:b/>
          <w:sz w:val="24"/>
        </w:rPr>
        <w:t>环保节能产品证明材料</w:t>
      </w:r>
    </w:p>
    <w:p w14:paraId="1B1A0805">
      <w:pPr>
        <w:keepNext/>
        <w:tabs>
          <w:tab w:val="left" w:pos="1680"/>
        </w:tabs>
        <w:topLinePunct/>
        <w:snapToGrid w:val="0"/>
        <w:spacing w:line="360" w:lineRule="auto"/>
        <w:ind w:firstLine="48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（1）强制节能产品（如不涉及，可不提供）</w:t>
      </w:r>
    </w:p>
    <w:p w14:paraId="1B76B0EB">
      <w:pPr>
        <w:keepNext/>
        <w:topLinePunct/>
        <w:adjustRightInd w:val="0"/>
        <w:snapToGrid w:val="0"/>
        <w:spacing w:line="360" w:lineRule="auto"/>
        <w:ind w:firstLine="562"/>
        <w:jc w:val="center"/>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强制节能产品明细表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035"/>
        <w:gridCol w:w="1008"/>
        <w:gridCol w:w="1287"/>
        <w:gridCol w:w="1478"/>
        <w:gridCol w:w="1556"/>
        <w:gridCol w:w="1683"/>
      </w:tblGrid>
      <w:tr w14:paraId="0975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vAlign w:val="center"/>
          </w:tcPr>
          <w:p w14:paraId="5C38744E">
            <w:pPr>
              <w:keepNext/>
              <w:topLinePunct/>
              <w:adjustRightInd w:val="0"/>
              <w:snapToGrid w:val="0"/>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包号</w:t>
            </w:r>
          </w:p>
        </w:tc>
        <w:tc>
          <w:tcPr>
            <w:tcW w:w="1035" w:type="dxa"/>
            <w:vAlign w:val="center"/>
          </w:tcPr>
          <w:p w14:paraId="46BFB92B">
            <w:pPr>
              <w:keepNext/>
              <w:topLinePunct/>
              <w:adjustRightInd w:val="0"/>
              <w:snapToGrid w:val="0"/>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产品名称</w:t>
            </w:r>
          </w:p>
        </w:tc>
        <w:tc>
          <w:tcPr>
            <w:tcW w:w="1008" w:type="dxa"/>
            <w:vAlign w:val="center"/>
          </w:tcPr>
          <w:p w14:paraId="7D161E45">
            <w:pPr>
              <w:keepNext/>
              <w:topLinePunct/>
              <w:adjustRightInd w:val="0"/>
              <w:snapToGrid w:val="0"/>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制造商</w:t>
            </w:r>
          </w:p>
        </w:tc>
        <w:tc>
          <w:tcPr>
            <w:tcW w:w="1287" w:type="dxa"/>
            <w:vAlign w:val="center"/>
          </w:tcPr>
          <w:p w14:paraId="4011317B">
            <w:pPr>
              <w:keepNext/>
              <w:topLinePunct/>
              <w:adjustRightInd w:val="0"/>
              <w:snapToGrid w:val="0"/>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产品型号</w:t>
            </w:r>
          </w:p>
        </w:tc>
        <w:tc>
          <w:tcPr>
            <w:tcW w:w="1478" w:type="dxa"/>
            <w:vAlign w:val="center"/>
          </w:tcPr>
          <w:p w14:paraId="39C7C1BC">
            <w:pPr>
              <w:keepNext/>
              <w:topLinePunct/>
              <w:adjustRightInd w:val="0"/>
              <w:snapToGrid w:val="0"/>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节能产品认证证书号</w:t>
            </w:r>
          </w:p>
        </w:tc>
        <w:tc>
          <w:tcPr>
            <w:tcW w:w="1556" w:type="dxa"/>
            <w:vAlign w:val="center"/>
          </w:tcPr>
          <w:p w14:paraId="18A58FD6">
            <w:pPr>
              <w:keepNext/>
              <w:topLinePunct/>
              <w:adjustRightInd w:val="0"/>
              <w:snapToGrid w:val="0"/>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认证证书有效截止日期</w:t>
            </w:r>
          </w:p>
        </w:tc>
        <w:tc>
          <w:tcPr>
            <w:tcW w:w="1683" w:type="dxa"/>
            <w:vAlign w:val="center"/>
          </w:tcPr>
          <w:p w14:paraId="500E69DC">
            <w:pPr>
              <w:keepNext/>
              <w:topLinePunct/>
              <w:adjustRightInd w:val="0"/>
              <w:snapToGrid w:val="0"/>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认证机构名录</w:t>
            </w:r>
          </w:p>
        </w:tc>
      </w:tr>
      <w:tr w14:paraId="53A7A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87" w:type="dxa"/>
          </w:tcPr>
          <w:p w14:paraId="06A1322B">
            <w:pPr>
              <w:keepNext/>
              <w:topLinePunct/>
              <w:adjustRightInd w:val="0"/>
              <w:snapToGrid w:val="0"/>
              <w:rPr>
                <w:rFonts w:hint="eastAsia" w:asciiTheme="minorEastAsia" w:hAnsiTheme="minorEastAsia" w:eastAsiaTheme="minorEastAsia" w:cstheme="minorEastAsia"/>
                <w:b/>
                <w:sz w:val="24"/>
              </w:rPr>
            </w:pPr>
          </w:p>
        </w:tc>
        <w:tc>
          <w:tcPr>
            <w:tcW w:w="1035" w:type="dxa"/>
          </w:tcPr>
          <w:p w14:paraId="3CBE05B5">
            <w:pPr>
              <w:keepNext/>
              <w:topLinePunct/>
              <w:adjustRightInd w:val="0"/>
              <w:snapToGrid w:val="0"/>
              <w:rPr>
                <w:rFonts w:hint="eastAsia" w:asciiTheme="minorEastAsia" w:hAnsiTheme="minorEastAsia" w:eastAsiaTheme="minorEastAsia" w:cstheme="minorEastAsia"/>
                <w:b/>
                <w:sz w:val="24"/>
              </w:rPr>
            </w:pPr>
          </w:p>
        </w:tc>
        <w:tc>
          <w:tcPr>
            <w:tcW w:w="1008" w:type="dxa"/>
          </w:tcPr>
          <w:p w14:paraId="7F06FEE8">
            <w:pPr>
              <w:keepNext/>
              <w:topLinePunct/>
              <w:adjustRightInd w:val="0"/>
              <w:snapToGrid w:val="0"/>
              <w:rPr>
                <w:rFonts w:hint="eastAsia" w:asciiTheme="minorEastAsia" w:hAnsiTheme="minorEastAsia" w:eastAsiaTheme="minorEastAsia" w:cstheme="minorEastAsia"/>
                <w:b/>
                <w:sz w:val="24"/>
              </w:rPr>
            </w:pPr>
          </w:p>
        </w:tc>
        <w:tc>
          <w:tcPr>
            <w:tcW w:w="1287" w:type="dxa"/>
          </w:tcPr>
          <w:p w14:paraId="69BF2EEB">
            <w:pPr>
              <w:keepNext/>
              <w:topLinePunct/>
              <w:adjustRightInd w:val="0"/>
              <w:snapToGrid w:val="0"/>
              <w:rPr>
                <w:rFonts w:hint="eastAsia" w:asciiTheme="minorEastAsia" w:hAnsiTheme="minorEastAsia" w:eastAsiaTheme="minorEastAsia" w:cstheme="minorEastAsia"/>
                <w:b/>
                <w:sz w:val="24"/>
              </w:rPr>
            </w:pPr>
          </w:p>
        </w:tc>
        <w:tc>
          <w:tcPr>
            <w:tcW w:w="1478" w:type="dxa"/>
          </w:tcPr>
          <w:p w14:paraId="4C0E8B8D">
            <w:pPr>
              <w:keepNext/>
              <w:topLinePunct/>
              <w:adjustRightInd w:val="0"/>
              <w:snapToGrid w:val="0"/>
              <w:rPr>
                <w:rFonts w:hint="eastAsia" w:asciiTheme="minorEastAsia" w:hAnsiTheme="minorEastAsia" w:eastAsiaTheme="minorEastAsia" w:cstheme="minorEastAsia"/>
                <w:b/>
                <w:sz w:val="24"/>
              </w:rPr>
            </w:pPr>
          </w:p>
        </w:tc>
        <w:tc>
          <w:tcPr>
            <w:tcW w:w="1556" w:type="dxa"/>
          </w:tcPr>
          <w:p w14:paraId="3AD60355">
            <w:pPr>
              <w:keepNext/>
              <w:topLinePunct/>
              <w:adjustRightInd w:val="0"/>
              <w:snapToGrid w:val="0"/>
              <w:rPr>
                <w:rFonts w:hint="eastAsia" w:asciiTheme="minorEastAsia" w:hAnsiTheme="minorEastAsia" w:eastAsiaTheme="minorEastAsia" w:cstheme="minorEastAsia"/>
                <w:b/>
                <w:sz w:val="24"/>
              </w:rPr>
            </w:pPr>
          </w:p>
        </w:tc>
        <w:tc>
          <w:tcPr>
            <w:tcW w:w="1683" w:type="dxa"/>
          </w:tcPr>
          <w:p w14:paraId="1FB5CAA8">
            <w:pPr>
              <w:keepNext/>
              <w:topLinePunct/>
              <w:adjustRightInd w:val="0"/>
              <w:snapToGrid w:val="0"/>
              <w:rPr>
                <w:rFonts w:hint="eastAsia" w:asciiTheme="minorEastAsia" w:hAnsiTheme="minorEastAsia" w:eastAsiaTheme="minorEastAsia" w:cstheme="minorEastAsia"/>
                <w:b/>
                <w:sz w:val="24"/>
              </w:rPr>
            </w:pPr>
          </w:p>
        </w:tc>
      </w:tr>
      <w:tr w14:paraId="39D4E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87" w:type="dxa"/>
          </w:tcPr>
          <w:p w14:paraId="2C05B7C8">
            <w:pPr>
              <w:keepNext/>
              <w:topLinePunct/>
              <w:adjustRightInd w:val="0"/>
              <w:snapToGrid w:val="0"/>
              <w:rPr>
                <w:rFonts w:hint="eastAsia" w:asciiTheme="minorEastAsia" w:hAnsiTheme="minorEastAsia" w:eastAsiaTheme="minorEastAsia" w:cstheme="minorEastAsia"/>
                <w:b/>
                <w:sz w:val="24"/>
              </w:rPr>
            </w:pPr>
          </w:p>
        </w:tc>
        <w:tc>
          <w:tcPr>
            <w:tcW w:w="1035" w:type="dxa"/>
          </w:tcPr>
          <w:p w14:paraId="0F3075F0">
            <w:pPr>
              <w:keepNext/>
              <w:topLinePunct/>
              <w:adjustRightInd w:val="0"/>
              <w:snapToGrid w:val="0"/>
              <w:rPr>
                <w:rFonts w:hint="eastAsia" w:asciiTheme="minorEastAsia" w:hAnsiTheme="minorEastAsia" w:eastAsiaTheme="minorEastAsia" w:cstheme="minorEastAsia"/>
                <w:b/>
                <w:sz w:val="24"/>
              </w:rPr>
            </w:pPr>
          </w:p>
        </w:tc>
        <w:tc>
          <w:tcPr>
            <w:tcW w:w="1008" w:type="dxa"/>
          </w:tcPr>
          <w:p w14:paraId="6365A445">
            <w:pPr>
              <w:keepNext/>
              <w:topLinePunct/>
              <w:adjustRightInd w:val="0"/>
              <w:snapToGrid w:val="0"/>
              <w:rPr>
                <w:rFonts w:hint="eastAsia" w:asciiTheme="minorEastAsia" w:hAnsiTheme="minorEastAsia" w:eastAsiaTheme="minorEastAsia" w:cstheme="minorEastAsia"/>
                <w:b/>
                <w:sz w:val="24"/>
              </w:rPr>
            </w:pPr>
          </w:p>
        </w:tc>
        <w:tc>
          <w:tcPr>
            <w:tcW w:w="1287" w:type="dxa"/>
          </w:tcPr>
          <w:p w14:paraId="46570518">
            <w:pPr>
              <w:keepNext/>
              <w:topLinePunct/>
              <w:adjustRightInd w:val="0"/>
              <w:snapToGrid w:val="0"/>
              <w:rPr>
                <w:rFonts w:hint="eastAsia" w:asciiTheme="minorEastAsia" w:hAnsiTheme="minorEastAsia" w:eastAsiaTheme="minorEastAsia" w:cstheme="minorEastAsia"/>
                <w:b/>
                <w:sz w:val="24"/>
              </w:rPr>
            </w:pPr>
          </w:p>
        </w:tc>
        <w:tc>
          <w:tcPr>
            <w:tcW w:w="1478" w:type="dxa"/>
          </w:tcPr>
          <w:p w14:paraId="5014438D">
            <w:pPr>
              <w:keepNext/>
              <w:topLinePunct/>
              <w:adjustRightInd w:val="0"/>
              <w:snapToGrid w:val="0"/>
              <w:rPr>
                <w:rFonts w:hint="eastAsia" w:asciiTheme="minorEastAsia" w:hAnsiTheme="minorEastAsia" w:eastAsiaTheme="minorEastAsia" w:cstheme="minorEastAsia"/>
                <w:b/>
                <w:sz w:val="24"/>
              </w:rPr>
            </w:pPr>
          </w:p>
        </w:tc>
        <w:tc>
          <w:tcPr>
            <w:tcW w:w="1556" w:type="dxa"/>
          </w:tcPr>
          <w:p w14:paraId="3E82FAC0">
            <w:pPr>
              <w:keepNext/>
              <w:topLinePunct/>
              <w:adjustRightInd w:val="0"/>
              <w:snapToGrid w:val="0"/>
              <w:rPr>
                <w:rFonts w:hint="eastAsia" w:asciiTheme="minorEastAsia" w:hAnsiTheme="minorEastAsia" w:eastAsiaTheme="minorEastAsia" w:cstheme="minorEastAsia"/>
                <w:b/>
                <w:sz w:val="24"/>
              </w:rPr>
            </w:pPr>
          </w:p>
        </w:tc>
        <w:tc>
          <w:tcPr>
            <w:tcW w:w="1683" w:type="dxa"/>
          </w:tcPr>
          <w:p w14:paraId="467A3B9D">
            <w:pPr>
              <w:keepNext/>
              <w:topLinePunct/>
              <w:adjustRightInd w:val="0"/>
              <w:snapToGrid w:val="0"/>
              <w:rPr>
                <w:rFonts w:hint="eastAsia" w:asciiTheme="minorEastAsia" w:hAnsiTheme="minorEastAsia" w:eastAsiaTheme="minorEastAsia" w:cstheme="minorEastAsia"/>
                <w:b/>
                <w:sz w:val="24"/>
              </w:rPr>
            </w:pPr>
          </w:p>
        </w:tc>
      </w:tr>
      <w:tr w14:paraId="2A014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87" w:type="dxa"/>
          </w:tcPr>
          <w:p w14:paraId="3EB269DD">
            <w:pPr>
              <w:keepNext/>
              <w:topLinePunct/>
              <w:adjustRightInd w:val="0"/>
              <w:snapToGrid w:val="0"/>
              <w:rPr>
                <w:rFonts w:hint="eastAsia" w:asciiTheme="minorEastAsia" w:hAnsiTheme="minorEastAsia" w:eastAsiaTheme="minorEastAsia" w:cstheme="minorEastAsia"/>
                <w:b/>
                <w:sz w:val="24"/>
              </w:rPr>
            </w:pPr>
          </w:p>
        </w:tc>
        <w:tc>
          <w:tcPr>
            <w:tcW w:w="1035" w:type="dxa"/>
          </w:tcPr>
          <w:p w14:paraId="24A0AC06">
            <w:pPr>
              <w:keepNext/>
              <w:topLinePunct/>
              <w:adjustRightInd w:val="0"/>
              <w:snapToGrid w:val="0"/>
              <w:rPr>
                <w:rFonts w:hint="eastAsia" w:asciiTheme="minorEastAsia" w:hAnsiTheme="minorEastAsia" w:eastAsiaTheme="minorEastAsia" w:cstheme="minorEastAsia"/>
                <w:b/>
                <w:sz w:val="24"/>
              </w:rPr>
            </w:pPr>
          </w:p>
        </w:tc>
        <w:tc>
          <w:tcPr>
            <w:tcW w:w="1008" w:type="dxa"/>
          </w:tcPr>
          <w:p w14:paraId="48B9F5A5">
            <w:pPr>
              <w:keepNext/>
              <w:topLinePunct/>
              <w:adjustRightInd w:val="0"/>
              <w:snapToGrid w:val="0"/>
              <w:rPr>
                <w:rFonts w:hint="eastAsia" w:asciiTheme="minorEastAsia" w:hAnsiTheme="minorEastAsia" w:eastAsiaTheme="minorEastAsia" w:cstheme="minorEastAsia"/>
                <w:b/>
                <w:sz w:val="24"/>
              </w:rPr>
            </w:pPr>
          </w:p>
        </w:tc>
        <w:tc>
          <w:tcPr>
            <w:tcW w:w="1287" w:type="dxa"/>
          </w:tcPr>
          <w:p w14:paraId="69CD487B">
            <w:pPr>
              <w:keepNext/>
              <w:topLinePunct/>
              <w:adjustRightInd w:val="0"/>
              <w:snapToGrid w:val="0"/>
              <w:rPr>
                <w:rFonts w:hint="eastAsia" w:asciiTheme="minorEastAsia" w:hAnsiTheme="minorEastAsia" w:eastAsiaTheme="minorEastAsia" w:cstheme="minorEastAsia"/>
                <w:b/>
                <w:sz w:val="24"/>
              </w:rPr>
            </w:pPr>
          </w:p>
        </w:tc>
        <w:tc>
          <w:tcPr>
            <w:tcW w:w="1478" w:type="dxa"/>
          </w:tcPr>
          <w:p w14:paraId="6B4E2E7B">
            <w:pPr>
              <w:keepNext/>
              <w:topLinePunct/>
              <w:adjustRightInd w:val="0"/>
              <w:snapToGrid w:val="0"/>
              <w:rPr>
                <w:rFonts w:hint="eastAsia" w:asciiTheme="minorEastAsia" w:hAnsiTheme="minorEastAsia" w:eastAsiaTheme="minorEastAsia" w:cstheme="minorEastAsia"/>
                <w:b/>
                <w:sz w:val="24"/>
              </w:rPr>
            </w:pPr>
          </w:p>
        </w:tc>
        <w:tc>
          <w:tcPr>
            <w:tcW w:w="1556" w:type="dxa"/>
          </w:tcPr>
          <w:p w14:paraId="5DDE2D92">
            <w:pPr>
              <w:keepNext/>
              <w:topLinePunct/>
              <w:adjustRightInd w:val="0"/>
              <w:snapToGrid w:val="0"/>
              <w:rPr>
                <w:rFonts w:hint="eastAsia" w:asciiTheme="minorEastAsia" w:hAnsiTheme="minorEastAsia" w:eastAsiaTheme="minorEastAsia" w:cstheme="minorEastAsia"/>
                <w:b/>
                <w:sz w:val="24"/>
              </w:rPr>
            </w:pPr>
          </w:p>
        </w:tc>
        <w:tc>
          <w:tcPr>
            <w:tcW w:w="1683" w:type="dxa"/>
          </w:tcPr>
          <w:p w14:paraId="400F4069">
            <w:pPr>
              <w:keepNext/>
              <w:topLinePunct/>
              <w:adjustRightInd w:val="0"/>
              <w:snapToGrid w:val="0"/>
              <w:rPr>
                <w:rFonts w:hint="eastAsia" w:asciiTheme="minorEastAsia" w:hAnsiTheme="minorEastAsia" w:eastAsiaTheme="minorEastAsia" w:cstheme="minorEastAsia"/>
                <w:b/>
                <w:sz w:val="24"/>
              </w:rPr>
            </w:pPr>
          </w:p>
        </w:tc>
      </w:tr>
    </w:tbl>
    <w:p w14:paraId="20EAC511">
      <w:pPr>
        <w:keepNext/>
        <w:tabs>
          <w:tab w:val="left" w:pos="1680"/>
        </w:tabs>
        <w:topLinePunct/>
        <w:adjustRightInd w:val="0"/>
        <w:snapToGrid w:val="0"/>
        <w:rPr>
          <w:rFonts w:hint="eastAsia" w:asciiTheme="minorEastAsia" w:hAnsiTheme="minorEastAsia" w:eastAsiaTheme="minorEastAsia" w:cstheme="minorEastAsia"/>
          <w:bCs/>
          <w:sz w:val="24"/>
        </w:rPr>
      </w:pPr>
    </w:p>
    <w:p w14:paraId="4B6535F3">
      <w:pPr>
        <w:keepNext/>
        <w:topLinePunct/>
        <w:spacing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注：</w:t>
      </w:r>
    </w:p>
    <w:p w14:paraId="55063F42">
      <w:pPr>
        <w:keepNext/>
        <w:topLinePunct/>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Cs/>
          <w:sz w:val="24"/>
        </w:rPr>
        <w:t>1.如采购项目（包）或报价货物中包含</w:t>
      </w:r>
      <w:r>
        <w:rPr>
          <w:rFonts w:hint="eastAsia" w:asciiTheme="minorEastAsia" w:hAnsiTheme="minorEastAsia" w:eastAsiaTheme="minorEastAsia" w:cstheme="minorEastAsia"/>
          <w:sz w:val="24"/>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14:paraId="388D43FD">
      <w:pPr>
        <w:keepNext/>
        <w:tabs>
          <w:tab w:val="left" w:pos="1680"/>
        </w:tabs>
        <w:topLinePunct/>
        <w:snapToGrid w:val="0"/>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2.以包为单位分别填写，如本项目（包）或报价货物中不涉及强制节能产品，可不提供此表。</w:t>
      </w:r>
    </w:p>
    <w:p w14:paraId="797D5286">
      <w:pPr>
        <w:keepNext/>
        <w:tabs>
          <w:tab w:val="left" w:pos="1680"/>
        </w:tabs>
        <w:topLinePunct/>
        <w:snapToGrid w:val="0"/>
        <w:spacing w:line="360" w:lineRule="auto"/>
        <w:ind w:firstLine="48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br w:type="page"/>
      </w:r>
      <w:r>
        <w:rPr>
          <w:rFonts w:hint="eastAsia" w:asciiTheme="minorEastAsia" w:hAnsiTheme="minorEastAsia" w:eastAsiaTheme="minorEastAsia" w:cstheme="minorEastAsia"/>
          <w:bCs/>
          <w:sz w:val="24"/>
        </w:rPr>
        <w:t>（2）非强制节能、环保标志产品</w:t>
      </w:r>
    </w:p>
    <w:p w14:paraId="7A04FE61">
      <w:pPr>
        <w:keepNext/>
        <w:topLinePunct/>
        <w:adjustRightInd w:val="0"/>
        <w:snapToGrid w:val="0"/>
        <w:spacing w:line="360" w:lineRule="auto"/>
        <w:ind w:firstLine="562"/>
        <w:jc w:val="center"/>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非强制节能产品明细表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243"/>
        <w:gridCol w:w="1108"/>
        <w:gridCol w:w="1125"/>
        <w:gridCol w:w="1618"/>
        <w:gridCol w:w="1494"/>
        <w:gridCol w:w="1549"/>
      </w:tblGrid>
      <w:tr w14:paraId="481C9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97" w:type="dxa"/>
            <w:vAlign w:val="center"/>
          </w:tcPr>
          <w:p w14:paraId="3B7C9D74">
            <w:pPr>
              <w:keepNext/>
              <w:topLinePunct/>
              <w:adjustRightInd w:val="0"/>
              <w:snapToGrid w:val="0"/>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包号</w:t>
            </w:r>
          </w:p>
        </w:tc>
        <w:tc>
          <w:tcPr>
            <w:tcW w:w="1243" w:type="dxa"/>
            <w:vAlign w:val="center"/>
          </w:tcPr>
          <w:p w14:paraId="12EAF021">
            <w:pPr>
              <w:keepNext/>
              <w:topLinePunct/>
              <w:adjustRightInd w:val="0"/>
              <w:snapToGrid w:val="0"/>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产品名称</w:t>
            </w:r>
          </w:p>
        </w:tc>
        <w:tc>
          <w:tcPr>
            <w:tcW w:w="1108" w:type="dxa"/>
            <w:vAlign w:val="center"/>
          </w:tcPr>
          <w:p w14:paraId="2A7302CB">
            <w:pPr>
              <w:keepNext/>
              <w:topLinePunct/>
              <w:adjustRightInd w:val="0"/>
              <w:snapToGrid w:val="0"/>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制造商</w:t>
            </w:r>
          </w:p>
        </w:tc>
        <w:tc>
          <w:tcPr>
            <w:tcW w:w="1125" w:type="dxa"/>
            <w:vAlign w:val="center"/>
          </w:tcPr>
          <w:p w14:paraId="79A88191">
            <w:pPr>
              <w:keepNext/>
              <w:topLinePunct/>
              <w:adjustRightInd w:val="0"/>
              <w:snapToGrid w:val="0"/>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产品型号</w:t>
            </w:r>
          </w:p>
        </w:tc>
        <w:tc>
          <w:tcPr>
            <w:tcW w:w="1618" w:type="dxa"/>
            <w:vAlign w:val="center"/>
          </w:tcPr>
          <w:p w14:paraId="0A02190C">
            <w:pPr>
              <w:keepNext/>
              <w:topLinePunct/>
              <w:adjustRightInd w:val="0"/>
              <w:snapToGrid w:val="0"/>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节能产品认证证书号</w:t>
            </w:r>
          </w:p>
        </w:tc>
        <w:tc>
          <w:tcPr>
            <w:tcW w:w="1494" w:type="dxa"/>
            <w:vAlign w:val="center"/>
          </w:tcPr>
          <w:p w14:paraId="69A93396">
            <w:pPr>
              <w:keepNext/>
              <w:topLinePunct/>
              <w:adjustRightInd w:val="0"/>
              <w:snapToGrid w:val="0"/>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认证证书有效截止日期</w:t>
            </w:r>
          </w:p>
        </w:tc>
        <w:tc>
          <w:tcPr>
            <w:tcW w:w="1549" w:type="dxa"/>
            <w:vAlign w:val="center"/>
          </w:tcPr>
          <w:p w14:paraId="103F76C3">
            <w:pPr>
              <w:keepNext/>
              <w:topLinePunct/>
              <w:adjustRightInd w:val="0"/>
              <w:snapToGrid w:val="0"/>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认证机构名称</w:t>
            </w:r>
          </w:p>
        </w:tc>
      </w:tr>
      <w:tr w14:paraId="569E9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97" w:type="dxa"/>
          </w:tcPr>
          <w:p w14:paraId="75C7E3A4">
            <w:pPr>
              <w:keepNext/>
              <w:topLinePunct/>
              <w:adjustRightInd w:val="0"/>
              <w:snapToGrid w:val="0"/>
              <w:jc w:val="center"/>
              <w:rPr>
                <w:rFonts w:hint="eastAsia" w:asciiTheme="minorEastAsia" w:hAnsiTheme="minorEastAsia" w:eastAsiaTheme="minorEastAsia" w:cstheme="minorEastAsia"/>
                <w:b/>
                <w:szCs w:val="21"/>
              </w:rPr>
            </w:pPr>
          </w:p>
        </w:tc>
        <w:tc>
          <w:tcPr>
            <w:tcW w:w="1243" w:type="dxa"/>
          </w:tcPr>
          <w:p w14:paraId="133E5032">
            <w:pPr>
              <w:keepNext/>
              <w:topLinePunct/>
              <w:adjustRightInd w:val="0"/>
              <w:snapToGrid w:val="0"/>
              <w:jc w:val="center"/>
              <w:rPr>
                <w:rFonts w:hint="eastAsia" w:asciiTheme="minorEastAsia" w:hAnsiTheme="minorEastAsia" w:eastAsiaTheme="minorEastAsia" w:cstheme="minorEastAsia"/>
                <w:b/>
                <w:szCs w:val="21"/>
              </w:rPr>
            </w:pPr>
          </w:p>
        </w:tc>
        <w:tc>
          <w:tcPr>
            <w:tcW w:w="1108" w:type="dxa"/>
          </w:tcPr>
          <w:p w14:paraId="189F8E91">
            <w:pPr>
              <w:keepNext/>
              <w:topLinePunct/>
              <w:adjustRightInd w:val="0"/>
              <w:snapToGrid w:val="0"/>
              <w:jc w:val="center"/>
              <w:rPr>
                <w:rFonts w:hint="eastAsia" w:asciiTheme="minorEastAsia" w:hAnsiTheme="minorEastAsia" w:eastAsiaTheme="minorEastAsia" w:cstheme="minorEastAsia"/>
                <w:b/>
                <w:szCs w:val="21"/>
              </w:rPr>
            </w:pPr>
          </w:p>
        </w:tc>
        <w:tc>
          <w:tcPr>
            <w:tcW w:w="1125" w:type="dxa"/>
          </w:tcPr>
          <w:p w14:paraId="5BD989D6">
            <w:pPr>
              <w:keepNext/>
              <w:topLinePunct/>
              <w:adjustRightInd w:val="0"/>
              <w:snapToGrid w:val="0"/>
              <w:jc w:val="center"/>
              <w:rPr>
                <w:rFonts w:hint="eastAsia" w:asciiTheme="minorEastAsia" w:hAnsiTheme="minorEastAsia" w:eastAsiaTheme="minorEastAsia" w:cstheme="minorEastAsia"/>
                <w:b/>
                <w:szCs w:val="21"/>
              </w:rPr>
            </w:pPr>
          </w:p>
        </w:tc>
        <w:tc>
          <w:tcPr>
            <w:tcW w:w="1618" w:type="dxa"/>
          </w:tcPr>
          <w:p w14:paraId="4702D3A7">
            <w:pPr>
              <w:keepNext/>
              <w:topLinePunct/>
              <w:adjustRightInd w:val="0"/>
              <w:snapToGrid w:val="0"/>
              <w:jc w:val="center"/>
              <w:rPr>
                <w:rFonts w:hint="eastAsia" w:asciiTheme="minorEastAsia" w:hAnsiTheme="minorEastAsia" w:eastAsiaTheme="minorEastAsia" w:cstheme="minorEastAsia"/>
                <w:b/>
                <w:szCs w:val="21"/>
              </w:rPr>
            </w:pPr>
          </w:p>
        </w:tc>
        <w:tc>
          <w:tcPr>
            <w:tcW w:w="1494" w:type="dxa"/>
          </w:tcPr>
          <w:p w14:paraId="26EE98B2">
            <w:pPr>
              <w:keepNext/>
              <w:topLinePunct/>
              <w:adjustRightInd w:val="0"/>
              <w:snapToGrid w:val="0"/>
              <w:jc w:val="center"/>
              <w:rPr>
                <w:rFonts w:hint="eastAsia" w:asciiTheme="minorEastAsia" w:hAnsiTheme="minorEastAsia" w:eastAsiaTheme="minorEastAsia" w:cstheme="minorEastAsia"/>
                <w:b/>
                <w:szCs w:val="21"/>
              </w:rPr>
            </w:pPr>
          </w:p>
        </w:tc>
        <w:tc>
          <w:tcPr>
            <w:tcW w:w="1549" w:type="dxa"/>
          </w:tcPr>
          <w:p w14:paraId="518D6FF0">
            <w:pPr>
              <w:keepNext/>
              <w:topLinePunct/>
              <w:adjustRightInd w:val="0"/>
              <w:snapToGrid w:val="0"/>
              <w:jc w:val="center"/>
              <w:rPr>
                <w:rFonts w:hint="eastAsia" w:asciiTheme="minorEastAsia" w:hAnsiTheme="minorEastAsia" w:eastAsiaTheme="minorEastAsia" w:cstheme="minorEastAsia"/>
                <w:b/>
                <w:szCs w:val="21"/>
              </w:rPr>
            </w:pPr>
          </w:p>
        </w:tc>
      </w:tr>
      <w:tr w14:paraId="35C3B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97" w:type="dxa"/>
          </w:tcPr>
          <w:p w14:paraId="494BECC5">
            <w:pPr>
              <w:keepNext/>
              <w:topLinePunct/>
              <w:adjustRightInd w:val="0"/>
              <w:snapToGrid w:val="0"/>
              <w:jc w:val="center"/>
              <w:rPr>
                <w:rFonts w:hint="eastAsia" w:asciiTheme="minorEastAsia" w:hAnsiTheme="minorEastAsia" w:eastAsiaTheme="minorEastAsia" w:cstheme="minorEastAsia"/>
                <w:b/>
                <w:szCs w:val="21"/>
              </w:rPr>
            </w:pPr>
          </w:p>
        </w:tc>
        <w:tc>
          <w:tcPr>
            <w:tcW w:w="1243" w:type="dxa"/>
          </w:tcPr>
          <w:p w14:paraId="50E8A6E7">
            <w:pPr>
              <w:keepNext/>
              <w:topLinePunct/>
              <w:adjustRightInd w:val="0"/>
              <w:snapToGrid w:val="0"/>
              <w:jc w:val="center"/>
              <w:rPr>
                <w:rFonts w:hint="eastAsia" w:asciiTheme="minorEastAsia" w:hAnsiTheme="minorEastAsia" w:eastAsiaTheme="minorEastAsia" w:cstheme="minorEastAsia"/>
                <w:b/>
                <w:szCs w:val="21"/>
              </w:rPr>
            </w:pPr>
          </w:p>
        </w:tc>
        <w:tc>
          <w:tcPr>
            <w:tcW w:w="1108" w:type="dxa"/>
          </w:tcPr>
          <w:p w14:paraId="0E9A7CF2">
            <w:pPr>
              <w:keepNext/>
              <w:topLinePunct/>
              <w:adjustRightInd w:val="0"/>
              <w:snapToGrid w:val="0"/>
              <w:jc w:val="center"/>
              <w:rPr>
                <w:rFonts w:hint="eastAsia" w:asciiTheme="minorEastAsia" w:hAnsiTheme="minorEastAsia" w:eastAsiaTheme="minorEastAsia" w:cstheme="minorEastAsia"/>
                <w:b/>
                <w:szCs w:val="21"/>
              </w:rPr>
            </w:pPr>
          </w:p>
        </w:tc>
        <w:tc>
          <w:tcPr>
            <w:tcW w:w="1125" w:type="dxa"/>
          </w:tcPr>
          <w:p w14:paraId="4116C0AE">
            <w:pPr>
              <w:keepNext/>
              <w:topLinePunct/>
              <w:adjustRightInd w:val="0"/>
              <w:snapToGrid w:val="0"/>
              <w:jc w:val="center"/>
              <w:rPr>
                <w:rFonts w:hint="eastAsia" w:asciiTheme="minorEastAsia" w:hAnsiTheme="minorEastAsia" w:eastAsiaTheme="minorEastAsia" w:cstheme="minorEastAsia"/>
                <w:b/>
                <w:szCs w:val="21"/>
              </w:rPr>
            </w:pPr>
          </w:p>
        </w:tc>
        <w:tc>
          <w:tcPr>
            <w:tcW w:w="1618" w:type="dxa"/>
          </w:tcPr>
          <w:p w14:paraId="46EF7961">
            <w:pPr>
              <w:keepNext/>
              <w:topLinePunct/>
              <w:adjustRightInd w:val="0"/>
              <w:snapToGrid w:val="0"/>
              <w:jc w:val="center"/>
              <w:rPr>
                <w:rFonts w:hint="eastAsia" w:asciiTheme="minorEastAsia" w:hAnsiTheme="minorEastAsia" w:eastAsiaTheme="minorEastAsia" w:cstheme="minorEastAsia"/>
                <w:b/>
                <w:szCs w:val="21"/>
              </w:rPr>
            </w:pPr>
          </w:p>
        </w:tc>
        <w:tc>
          <w:tcPr>
            <w:tcW w:w="1494" w:type="dxa"/>
          </w:tcPr>
          <w:p w14:paraId="682FC22E">
            <w:pPr>
              <w:keepNext/>
              <w:topLinePunct/>
              <w:adjustRightInd w:val="0"/>
              <w:snapToGrid w:val="0"/>
              <w:jc w:val="center"/>
              <w:rPr>
                <w:rFonts w:hint="eastAsia" w:asciiTheme="minorEastAsia" w:hAnsiTheme="minorEastAsia" w:eastAsiaTheme="minorEastAsia" w:cstheme="minorEastAsia"/>
                <w:b/>
                <w:szCs w:val="21"/>
              </w:rPr>
            </w:pPr>
          </w:p>
        </w:tc>
        <w:tc>
          <w:tcPr>
            <w:tcW w:w="1549" w:type="dxa"/>
          </w:tcPr>
          <w:p w14:paraId="724DB5D4">
            <w:pPr>
              <w:keepNext/>
              <w:topLinePunct/>
              <w:adjustRightInd w:val="0"/>
              <w:snapToGrid w:val="0"/>
              <w:jc w:val="center"/>
              <w:rPr>
                <w:rFonts w:hint="eastAsia" w:asciiTheme="minorEastAsia" w:hAnsiTheme="minorEastAsia" w:eastAsiaTheme="minorEastAsia" w:cstheme="minorEastAsia"/>
                <w:b/>
                <w:szCs w:val="21"/>
              </w:rPr>
            </w:pPr>
          </w:p>
        </w:tc>
      </w:tr>
      <w:tr w14:paraId="2F16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97" w:type="dxa"/>
          </w:tcPr>
          <w:p w14:paraId="3C8DBCFA">
            <w:pPr>
              <w:keepNext/>
              <w:topLinePunct/>
              <w:adjustRightInd w:val="0"/>
              <w:snapToGrid w:val="0"/>
              <w:jc w:val="center"/>
              <w:rPr>
                <w:rFonts w:hint="eastAsia" w:asciiTheme="minorEastAsia" w:hAnsiTheme="minorEastAsia" w:eastAsiaTheme="minorEastAsia" w:cstheme="minorEastAsia"/>
                <w:b/>
                <w:szCs w:val="21"/>
              </w:rPr>
            </w:pPr>
          </w:p>
        </w:tc>
        <w:tc>
          <w:tcPr>
            <w:tcW w:w="1243" w:type="dxa"/>
          </w:tcPr>
          <w:p w14:paraId="07ABD59B">
            <w:pPr>
              <w:keepNext/>
              <w:topLinePunct/>
              <w:adjustRightInd w:val="0"/>
              <w:snapToGrid w:val="0"/>
              <w:jc w:val="center"/>
              <w:rPr>
                <w:rFonts w:hint="eastAsia" w:asciiTheme="minorEastAsia" w:hAnsiTheme="minorEastAsia" w:eastAsiaTheme="minorEastAsia" w:cstheme="minorEastAsia"/>
                <w:b/>
                <w:szCs w:val="21"/>
              </w:rPr>
            </w:pPr>
          </w:p>
        </w:tc>
        <w:tc>
          <w:tcPr>
            <w:tcW w:w="1108" w:type="dxa"/>
          </w:tcPr>
          <w:p w14:paraId="5A8D23FE">
            <w:pPr>
              <w:keepNext/>
              <w:topLinePunct/>
              <w:adjustRightInd w:val="0"/>
              <w:snapToGrid w:val="0"/>
              <w:jc w:val="center"/>
              <w:rPr>
                <w:rFonts w:hint="eastAsia" w:asciiTheme="minorEastAsia" w:hAnsiTheme="minorEastAsia" w:eastAsiaTheme="minorEastAsia" w:cstheme="minorEastAsia"/>
                <w:b/>
                <w:szCs w:val="21"/>
              </w:rPr>
            </w:pPr>
          </w:p>
        </w:tc>
        <w:tc>
          <w:tcPr>
            <w:tcW w:w="1125" w:type="dxa"/>
          </w:tcPr>
          <w:p w14:paraId="7DCF9D14">
            <w:pPr>
              <w:keepNext/>
              <w:topLinePunct/>
              <w:adjustRightInd w:val="0"/>
              <w:snapToGrid w:val="0"/>
              <w:jc w:val="center"/>
              <w:rPr>
                <w:rFonts w:hint="eastAsia" w:asciiTheme="minorEastAsia" w:hAnsiTheme="minorEastAsia" w:eastAsiaTheme="minorEastAsia" w:cstheme="minorEastAsia"/>
                <w:b/>
                <w:szCs w:val="21"/>
              </w:rPr>
            </w:pPr>
          </w:p>
        </w:tc>
        <w:tc>
          <w:tcPr>
            <w:tcW w:w="1618" w:type="dxa"/>
          </w:tcPr>
          <w:p w14:paraId="2EEE029D">
            <w:pPr>
              <w:keepNext/>
              <w:topLinePunct/>
              <w:adjustRightInd w:val="0"/>
              <w:snapToGrid w:val="0"/>
              <w:jc w:val="center"/>
              <w:rPr>
                <w:rFonts w:hint="eastAsia" w:asciiTheme="minorEastAsia" w:hAnsiTheme="minorEastAsia" w:eastAsiaTheme="minorEastAsia" w:cstheme="minorEastAsia"/>
                <w:b/>
                <w:szCs w:val="21"/>
              </w:rPr>
            </w:pPr>
          </w:p>
        </w:tc>
        <w:tc>
          <w:tcPr>
            <w:tcW w:w="1494" w:type="dxa"/>
          </w:tcPr>
          <w:p w14:paraId="2E6275E0">
            <w:pPr>
              <w:keepNext/>
              <w:topLinePunct/>
              <w:adjustRightInd w:val="0"/>
              <w:snapToGrid w:val="0"/>
              <w:jc w:val="center"/>
              <w:rPr>
                <w:rFonts w:hint="eastAsia" w:asciiTheme="minorEastAsia" w:hAnsiTheme="minorEastAsia" w:eastAsiaTheme="minorEastAsia" w:cstheme="minorEastAsia"/>
                <w:b/>
                <w:szCs w:val="21"/>
              </w:rPr>
            </w:pPr>
          </w:p>
        </w:tc>
        <w:tc>
          <w:tcPr>
            <w:tcW w:w="1549" w:type="dxa"/>
          </w:tcPr>
          <w:p w14:paraId="7646101A">
            <w:pPr>
              <w:keepNext/>
              <w:topLinePunct/>
              <w:adjustRightInd w:val="0"/>
              <w:snapToGrid w:val="0"/>
              <w:jc w:val="center"/>
              <w:rPr>
                <w:rFonts w:hint="eastAsia" w:asciiTheme="minorEastAsia" w:hAnsiTheme="minorEastAsia" w:eastAsiaTheme="minorEastAsia" w:cstheme="minorEastAsia"/>
                <w:b/>
                <w:szCs w:val="21"/>
              </w:rPr>
            </w:pPr>
          </w:p>
        </w:tc>
      </w:tr>
    </w:tbl>
    <w:p w14:paraId="48AF0BC0">
      <w:pPr>
        <w:keepNext/>
        <w:topLinePunct/>
        <w:adjustRightInd w:val="0"/>
        <w:snapToGrid w:val="0"/>
        <w:spacing w:line="360" w:lineRule="auto"/>
        <w:ind w:firstLine="562"/>
        <w:jc w:val="center"/>
        <w:rPr>
          <w:rFonts w:hint="eastAsia" w:asciiTheme="minorEastAsia" w:hAnsiTheme="minorEastAsia" w:eastAsiaTheme="minorEastAsia" w:cstheme="minorEastAsia"/>
          <w:b/>
          <w:kern w:val="0"/>
          <w:sz w:val="28"/>
          <w:szCs w:val="28"/>
        </w:rPr>
      </w:pPr>
    </w:p>
    <w:p w14:paraId="2DFA4E0C">
      <w:pPr>
        <w:keepNext/>
        <w:topLinePunct/>
        <w:adjustRightInd w:val="0"/>
        <w:snapToGrid w:val="0"/>
        <w:spacing w:line="360" w:lineRule="auto"/>
        <w:ind w:firstLine="562"/>
        <w:jc w:val="center"/>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环境标志产品明细表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053"/>
        <w:gridCol w:w="918"/>
        <w:gridCol w:w="990"/>
        <w:gridCol w:w="1098"/>
        <w:gridCol w:w="1511"/>
        <w:gridCol w:w="1352"/>
        <w:gridCol w:w="1259"/>
      </w:tblGrid>
      <w:tr w14:paraId="7EC0A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vAlign w:val="center"/>
          </w:tcPr>
          <w:p w14:paraId="33D4AB5A">
            <w:pPr>
              <w:keepNext/>
              <w:topLinePunct/>
              <w:adjustRightInd w:val="0"/>
              <w:snapToGrid w:val="0"/>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包号</w:t>
            </w:r>
          </w:p>
        </w:tc>
        <w:tc>
          <w:tcPr>
            <w:tcW w:w="1053" w:type="dxa"/>
            <w:vAlign w:val="center"/>
          </w:tcPr>
          <w:p w14:paraId="7BA463ED">
            <w:pPr>
              <w:keepNext/>
              <w:topLinePunct/>
              <w:adjustRightInd w:val="0"/>
              <w:snapToGrid w:val="0"/>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产品名称</w:t>
            </w:r>
          </w:p>
        </w:tc>
        <w:tc>
          <w:tcPr>
            <w:tcW w:w="918" w:type="dxa"/>
            <w:vAlign w:val="center"/>
          </w:tcPr>
          <w:p w14:paraId="1ABCEF96">
            <w:pPr>
              <w:keepNext/>
              <w:topLinePunct/>
              <w:adjustRightInd w:val="0"/>
              <w:snapToGrid w:val="0"/>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制造商</w:t>
            </w:r>
          </w:p>
        </w:tc>
        <w:tc>
          <w:tcPr>
            <w:tcW w:w="990" w:type="dxa"/>
            <w:vAlign w:val="center"/>
          </w:tcPr>
          <w:p w14:paraId="31067475">
            <w:pPr>
              <w:keepNext/>
              <w:topLinePunct/>
              <w:adjustRightInd w:val="0"/>
              <w:snapToGrid w:val="0"/>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注册商标</w:t>
            </w:r>
          </w:p>
        </w:tc>
        <w:tc>
          <w:tcPr>
            <w:tcW w:w="1098" w:type="dxa"/>
            <w:vAlign w:val="center"/>
          </w:tcPr>
          <w:p w14:paraId="12464860">
            <w:pPr>
              <w:keepNext/>
              <w:topLinePunct/>
              <w:adjustRightInd w:val="0"/>
              <w:snapToGrid w:val="0"/>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产品型号</w:t>
            </w:r>
          </w:p>
        </w:tc>
        <w:tc>
          <w:tcPr>
            <w:tcW w:w="1511" w:type="dxa"/>
            <w:vAlign w:val="center"/>
          </w:tcPr>
          <w:p w14:paraId="7DF18843">
            <w:pPr>
              <w:keepNext/>
              <w:topLinePunct/>
              <w:adjustRightInd w:val="0"/>
              <w:snapToGrid w:val="0"/>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环境标志产品认证证书号</w:t>
            </w:r>
          </w:p>
        </w:tc>
        <w:tc>
          <w:tcPr>
            <w:tcW w:w="1352" w:type="dxa"/>
            <w:vAlign w:val="center"/>
          </w:tcPr>
          <w:p w14:paraId="04A64FCC">
            <w:pPr>
              <w:keepNext/>
              <w:topLinePunct/>
              <w:adjustRightInd w:val="0"/>
              <w:snapToGrid w:val="0"/>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认证证书有效截止日期</w:t>
            </w:r>
          </w:p>
        </w:tc>
        <w:tc>
          <w:tcPr>
            <w:tcW w:w="1259" w:type="dxa"/>
            <w:vAlign w:val="center"/>
          </w:tcPr>
          <w:p w14:paraId="29B98EBC">
            <w:pPr>
              <w:keepNext/>
              <w:topLinePunct/>
              <w:adjustRightInd w:val="0"/>
              <w:snapToGrid w:val="0"/>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认证机构名称</w:t>
            </w:r>
          </w:p>
        </w:tc>
      </w:tr>
      <w:tr w14:paraId="27A2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tcPr>
          <w:p w14:paraId="027CF5A0">
            <w:pPr>
              <w:keepNext/>
              <w:topLinePunct/>
              <w:adjustRightInd w:val="0"/>
              <w:snapToGrid w:val="0"/>
              <w:jc w:val="center"/>
              <w:rPr>
                <w:rFonts w:hint="eastAsia" w:asciiTheme="minorEastAsia" w:hAnsiTheme="minorEastAsia" w:eastAsiaTheme="minorEastAsia" w:cstheme="minorEastAsia"/>
                <w:b/>
                <w:szCs w:val="21"/>
              </w:rPr>
            </w:pPr>
          </w:p>
        </w:tc>
        <w:tc>
          <w:tcPr>
            <w:tcW w:w="1053" w:type="dxa"/>
          </w:tcPr>
          <w:p w14:paraId="001EC80E">
            <w:pPr>
              <w:keepNext/>
              <w:topLinePunct/>
              <w:adjustRightInd w:val="0"/>
              <w:snapToGrid w:val="0"/>
              <w:jc w:val="center"/>
              <w:rPr>
                <w:rFonts w:hint="eastAsia" w:asciiTheme="minorEastAsia" w:hAnsiTheme="minorEastAsia" w:eastAsiaTheme="minorEastAsia" w:cstheme="minorEastAsia"/>
                <w:b/>
                <w:szCs w:val="21"/>
              </w:rPr>
            </w:pPr>
          </w:p>
        </w:tc>
        <w:tc>
          <w:tcPr>
            <w:tcW w:w="918" w:type="dxa"/>
          </w:tcPr>
          <w:p w14:paraId="0A2F8EC8">
            <w:pPr>
              <w:keepNext/>
              <w:topLinePunct/>
              <w:adjustRightInd w:val="0"/>
              <w:snapToGrid w:val="0"/>
              <w:jc w:val="center"/>
              <w:rPr>
                <w:rFonts w:hint="eastAsia" w:asciiTheme="minorEastAsia" w:hAnsiTheme="minorEastAsia" w:eastAsiaTheme="minorEastAsia" w:cstheme="minorEastAsia"/>
                <w:b/>
                <w:szCs w:val="21"/>
              </w:rPr>
            </w:pPr>
          </w:p>
        </w:tc>
        <w:tc>
          <w:tcPr>
            <w:tcW w:w="990" w:type="dxa"/>
          </w:tcPr>
          <w:p w14:paraId="1A8BEDDD">
            <w:pPr>
              <w:keepNext/>
              <w:topLinePunct/>
              <w:adjustRightInd w:val="0"/>
              <w:snapToGrid w:val="0"/>
              <w:jc w:val="center"/>
              <w:rPr>
                <w:rFonts w:hint="eastAsia" w:asciiTheme="minorEastAsia" w:hAnsiTheme="minorEastAsia" w:eastAsiaTheme="minorEastAsia" w:cstheme="minorEastAsia"/>
                <w:b/>
                <w:szCs w:val="21"/>
              </w:rPr>
            </w:pPr>
          </w:p>
        </w:tc>
        <w:tc>
          <w:tcPr>
            <w:tcW w:w="1098" w:type="dxa"/>
          </w:tcPr>
          <w:p w14:paraId="5B8C2D98">
            <w:pPr>
              <w:keepNext/>
              <w:topLinePunct/>
              <w:adjustRightInd w:val="0"/>
              <w:snapToGrid w:val="0"/>
              <w:jc w:val="center"/>
              <w:rPr>
                <w:rFonts w:hint="eastAsia" w:asciiTheme="minorEastAsia" w:hAnsiTheme="minorEastAsia" w:eastAsiaTheme="minorEastAsia" w:cstheme="minorEastAsia"/>
                <w:b/>
                <w:szCs w:val="21"/>
              </w:rPr>
            </w:pPr>
          </w:p>
        </w:tc>
        <w:tc>
          <w:tcPr>
            <w:tcW w:w="1511" w:type="dxa"/>
          </w:tcPr>
          <w:p w14:paraId="25892D4F">
            <w:pPr>
              <w:keepNext/>
              <w:topLinePunct/>
              <w:adjustRightInd w:val="0"/>
              <w:snapToGrid w:val="0"/>
              <w:jc w:val="center"/>
              <w:rPr>
                <w:rFonts w:hint="eastAsia" w:asciiTheme="minorEastAsia" w:hAnsiTheme="minorEastAsia" w:eastAsiaTheme="minorEastAsia" w:cstheme="minorEastAsia"/>
                <w:b/>
                <w:szCs w:val="21"/>
              </w:rPr>
            </w:pPr>
          </w:p>
        </w:tc>
        <w:tc>
          <w:tcPr>
            <w:tcW w:w="1352" w:type="dxa"/>
          </w:tcPr>
          <w:p w14:paraId="57DD3A6B">
            <w:pPr>
              <w:keepNext/>
              <w:topLinePunct/>
              <w:adjustRightInd w:val="0"/>
              <w:snapToGrid w:val="0"/>
              <w:jc w:val="center"/>
              <w:rPr>
                <w:rFonts w:hint="eastAsia" w:asciiTheme="minorEastAsia" w:hAnsiTheme="minorEastAsia" w:eastAsiaTheme="minorEastAsia" w:cstheme="minorEastAsia"/>
                <w:b/>
                <w:szCs w:val="21"/>
              </w:rPr>
            </w:pPr>
          </w:p>
        </w:tc>
        <w:tc>
          <w:tcPr>
            <w:tcW w:w="1259" w:type="dxa"/>
          </w:tcPr>
          <w:p w14:paraId="60E8255C">
            <w:pPr>
              <w:keepNext/>
              <w:topLinePunct/>
              <w:adjustRightInd w:val="0"/>
              <w:snapToGrid w:val="0"/>
              <w:jc w:val="center"/>
              <w:rPr>
                <w:rFonts w:hint="eastAsia" w:asciiTheme="minorEastAsia" w:hAnsiTheme="minorEastAsia" w:eastAsiaTheme="minorEastAsia" w:cstheme="minorEastAsia"/>
                <w:b/>
                <w:szCs w:val="21"/>
              </w:rPr>
            </w:pPr>
          </w:p>
        </w:tc>
      </w:tr>
      <w:tr w14:paraId="45F88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tcPr>
          <w:p w14:paraId="0AE05AC1">
            <w:pPr>
              <w:keepNext/>
              <w:topLinePunct/>
              <w:adjustRightInd w:val="0"/>
              <w:snapToGrid w:val="0"/>
              <w:jc w:val="center"/>
              <w:rPr>
                <w:rFonts w:hint="eastAsia" w:asciiTheme="minorEastAsia" w:hAnsiTheme="minorEastAsia" w:eastAsiaTheme="minorEastAsia" w:cstheme="minorEastAsia"/>
                <w:b/>
                <w:szCs w:val="21"/>
              </w:rPr>
            </w:pPr>
          </w:p>
        </w:tc>
        <w:tc>
          <w:tcPr>
            <w:tcW w:w="1053" w:type="dxa"/>
          </w:tcPr>
          <w:p w14:paraId="494C8971">
            <w:pPr>
              <w:keepNext/>
              <w:topLinePunct/>
              <w:adjustRightInd w:val="0"/>
              <w:snapToGrid w:val="0"/>
              <w:jc w:val="center"/>
              <w:rPr>
                <w:rFonts w:hint="eastAsia" w:asciiTheme="minorEastAsia" w:hAnsiTheme="minorEastAsia" w:eastAsiaTheme="minorEastAsia" w:cstheme="minorEastAsia"/>
                <w:b/>
                <w:szCs w:val="21"/>
              </w:rPr>
            </w:pPr>
          </w:p>
        </w:tc>
        <w:tc>
          <w:tcPr>
            <w:tcW w:w="918" w:type="dxa"/>
          </w:tcPr>
          <w:p w14:paraId="02EC0BEB">
            <w:pPr>
              <w:keepNext/>
              <w:topLinePunct/>
              <w:adjustRightInd w:val="0"/>
              <w:snapToGrid w:val="0"/>
              <w:jc w:val="center"/>
              <w:rPr>
                <w:rFonts w:hint="eastAsia" w:asciiTheme="minorEastAsia" w:hAnsiTheme="minorEastAsia" w:eastAsiaTheme="minorEastAsia" w:cstheme="minorEastAsia"/>
                <w:b/>
                <w:szCs w:val="21"/>
              </w:rPr>
            </w:pPr>
          </w:p>
        </w:tc>
        <w:tc>
          <w:tcPr>
            <w:tcW w:w="990" w:type="dxa"/>
          </w:tcPr>
          <w:p w14:paraId="3BAF3EEC">
            <w:pPr>
              <w:keepNext/>
              <w:topLinePunct/>
              <w:adjustRightInd w:val="0"/>
              <w:snapToGrid w:val="0"/>
              <w:jc w:val="center"/>
              <w:rPr>
                <w:rFonts w:hint="eastAsia" w:asciiTheme="minorEastAsia" w:hAnsiTheme="minorEastAsia" w:eastAsiaTheme="minorEastAsia" w:cstheme="minorEastAsia"/>
                <w:b/>
                <w:szCs w:val="21"/>
              </w:rPr>
            </w:pPr>
          </w:p>
        </w:tc>
        <w:tc>
          <w:tcPr>
            <w:tcW w:w="1098" w:type="dxa"/>
          </w:tcPr>
          <w:p w14:paraId="0902CF33">
            <w:pPr>
              <w:keepNext/>
              <w:topLinePunct/>
              <w:adjustRightInd w:val="0"/>
              <w:snapToGrid w:val="0"/>
              <w:jc w:val="center"/>
              <w:rPr>
                <w:rFonts w:hint="eastAsia" w:asciiTheme="minorEastAsia" w:hAnsiTheme="minorEastAsia" w:eastAsiaTheme="minorEastAsia" w:cstheme="minorEastAsia"/>
                <w:b/>
                <w:szCs w:val="21"/>
              </w:rPr>
            </w:pPr>
          </w:p>
        </w:tc>
        <w:tc>
          <w:tcPr>
            <w:tcW w:w="1511" w:type="dxa"/>
          </w:tcPr>
          <w:p w14:paraId="022A99D7">
            <w:pPr>
              <w:keepNext/>
              <w:topLinePunct/>
              <w:adjustRightInd w:val="0"/>
              <w:snapToGrid w:val="0"/>
              <w:jc w:val="center"/>
              <w:rPr>
                <w:rFonts w:hint="eastAsia" w:asciiTheme="minorEastAsia" w:hAnsiTheme="minorEastAsia" w:eastAsiaTheme="minorEastAsia" w:cstheme="minorEastAsia"/>
                <w:b/>
                <w:szCs w:val="21"/>
              </w:rPr>
            </w:pPr>
          </w:p>
        </w:tc>
        <w:tc>
          <w:tcPr>
            <w:tcW w:w="1352" w:type="dxa"/>
          </w:tcPr>
          <w:p w14:paraId="7B8EEFA9">
            <w:pPr>
              <w:keepNext/>
              <w:topLinePunct/>
              <w:adjustRightInd w:val="0"/>
              <w:snapToGrid w:val="0"/>
              <w:jc w:val="center"/>
              <w:rPr>
                <w:rFonts w:hint="eastAsia" w:asciiTheme="minorEastAsia" w:hAnsiTheme="minorEastAsia" w:eastAsiaTheme="minorEastAsia" w:cstheme="minorEastAsia"/>
                <w:b/>
                <w:szCs w:val="21"/>
              </w:rPr>
            </w:pPr>
          </w:p>
        </w:tc>
        <w:tc>
          <w:tcPr>
            <w:tcW w:w="1259" w:type="dxa"/>
          </w:tcPr>
          <w:p w14:paraId="67503931">
            <w:pPr>
              <w:keepNext/>
              <w:topLinePunct/>
              <w:adjustRightInd w:val="0"/>
              <w:snapToGrid w:val="0"/>
              <w:jc w:val="center"/>
              <w:rPr>
                <w:rFonts w:hint="eastAsia" w:asciiTheme="minorEastAsia" w:hAnsiTheme="minorEastAsia" w:eastAsiaTheme="minorEastAsia" w:cstheme="minorEastAsia"/>
                <w:b/>
                <w:szCs w:val="21"/>
              </w:rPr>
            </w:pPr>
          </w:p>
        </w:tc>
      </w:tr>
      <w:tr w14:paraId="05035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tcPr>
          <w:p w14:paraId="71A7ED9D">
            <w:pPr>
              <w:keepNext/>
              <w:topLinePunct/>
              <w:adjustRightInd w:val="0"/>
              <w:snapToGrid w:val="0"/>
              <w:jc w:val="center"/>
              <w:rPr>
                <w:rFonts w:hint="eastAsia" w:asciiTheme="minorEastAsia" w:hAnsiTheme="minorEastAsia" w:eastAsiaTheme="minorEastAsia" w:cstheme="minorEastAsia"/>
                <w:b/>
                <w:szCs w:val="21"/>
              </w:rPr>
            </w:pPr>
          </w:p>
        </w:tc>
        <w:tc>
          <w:tcPr>
            <w:tcW w:w="1053" w:type="dxa"/>
          </w:tcPr>
          <w:p w14:paraId="5EEFDC4B">
            <w:pPr>
              <w:keepNext/>
              <w:topLinePunct/>
              <w:adjustRightInd w:val="0"/>
              <w:snapToGrid w:val="0"/>
              <w:jc w:val="center"/>
              <w:rPr>
                <w:rFonts w:hint="eastAsia" w:asciiTheme="minorEastAsia" w:hAnsiTheme="minorEastAsia" w:eastAsiaTheme="minorEastAsia" w:cstheme="minorEastAsia"/>
                <w:b/>
                <w:szCs w:val="21"/>
              </w:rPr>
            </w:pPr>
          </w:p>
        </w:tc>
        <w:tc>
          <w:tcPr>
            <w:tcW w:w="918" w:type="dxa"/>
          </w:tcPr>
          <w:p w14:paraId="33401D97">
            <w:pPr>
              <w:keepNext/>
              <w:topLinePunct/>
              <w:adjustRightInd w:val="0"/>
              <w:snapToGrid w:val="0"/>
              <w:jc w:val="center"/>
              <w:rPr>
                <w:rFonts w:hint="eastAsia" w:asciiTheme="minorEastAsia" w:hAnsiTheme="minorEastAsia" w:eastAsiaTheme="minorEastAsia" w:cstheme="minorEastAsia"/>
                <w:b/>
                <w:szCs w:val="21"/>
              </w:rPr>
            </w:pPr>
          </w:p>
        </w:tc>
        <w:tc>
          <w:tcPr>
            <w:tcW w:w="990" w:type="dxa"/>
          </w:tcPr>
          <w:p w14:paraId="56CEDB07">
            <w:pPr>
              <w:keepNext/>
              <w:topLinePunct/>
              <w:adjustRightInd w:val="0"/>
              <w:snapToGrid w:val="0"/>
              <w:jc w:val="center"/>
              <w:rPr>
                <w:rFonts w:hint="eastAsia" w:asciiTheme="minorEastAsia" w:hAnsiTheme="minorEastAsia" w:eastAsiaTheme="minorEastAsia" w:cstheme="minorEastAsia"/>
                <w:b/>
                <w:szCs w:val="21"/>
              </w:rPr>
            </w:pPr>
          </w:p>
        </w:tc>
        <w:tc>
          <w:tcPr>
            <w:tcW w:w="1098" w:type="dxa"/>
          </w:tcPr>
          <w:p w14:paraId="7763D53C">
            <w:pPr>
              <w:keepNext/>
              <w:topLinePunct/>
              <w:adjustRightInd w:val="0"/>
              <w:snapToGrid w:val="0"/>
              <w:jc w:val="center"/>
              <w:rPr>
                <w:rFonts w:hint="eastAsia" w:asciiTheme="minorEastAsia" w:hAnsiTheme="minorEastAsia" w:eastAsiaTheme="minorEastAsia" w:cstheme="minorEastAsia"/>
                <w:b/>
                <w:szCs w:val="21"/>
              </w:rPr>
            </w:pPr>
          </w:p>
        </w:tc>
        <w:tc>
          <w:tcPr>
            <w:tcW w:w="1511" w:type="dxa"/>
          </w:tcPr>
          <w:p w14:paraId="323322C7">
            <w:pPr>
              <w:keepNext/>
              <w:topLinePunct/>
              <w:adjustRightInd w:val="0"/>
              <w:snapToGrid w:val="0"/>
              <w:jc w:val="center"/>
              <w:rPr>
                <w:rFonts w:hint="eastAsia" w:asciiTheme="minorEastAsia" w:hAnsiTheme="minorEastAsia" w:eastAsiaTheme="minorEastAsia" w:cstheme="minorEastAsia"/>
                <w:b/>
                <w:szCs w:val="21"/>
              </w:rPr>
            </w:pPr>
          </w:p>
        </w:tc>
        <w:tc>
          <w:tcPr>
            <w:tcW w:w="1352" w:type="dxa"/>
          </w:tcPr>
          <w:p w14:paraId="53B38350">
            <w:pPr>
              <w:keepNext/>
              <w:topLinePunct/>
              <w:adjustRightInd w:val="0"/>
              <w:snapToGrid w:val="0"/>
              <w:jc w:val="center"/>
              <w:rPr>
                <w:rFonts w:hint="eastAsia" w:asciiTheme="minorEastAsia" w:hAnsiTheme="minorEastAsia" w:eastAsiaTheme="minorEastAsia" w:cstheme="minorEastAsia"/>
                <w:b/>
                <w:szCs w:val="21"/>
              </w:rPr>
            </w:pPr>
          </w:p>
        </w:tc>
        <w:tc>
          <w:tcPr>
            <w:tcW w:w="1259" w:type="dxa"/>
          </w:tcPr>
          <w:p w14:paraId="0857C458">
            <w:pPr>
              <w:keepNext/>
              <w:topLinePunct/>
              <w:adjustRightInd w:val="0"/>
              <w:snapToGrid w:val="0"/>
              <w:jc w:val="center"/>
              <w:rPr>
                <w:rFonts w:hint="eastAsia" w:asciiTheme="minorEastAsia" w:hAnsiTheme="minorEastAsia" w:eastAsiaTheme="minorEastAsia" w:cstheme="minorEastAsia"/>
                <w:b/>
                <w:szCs w:val="21"/>
              </w:rPr>
            </w:pPr>
          </w:p>
        </w:tc>
      </w:tr>
    </w:tbl>
    <w:p w14:paraId="23D2CFCE">
      <w:pPr>
        <w:keepNext/>
        <w:topLinePunct/>
        <w:snapToGrid w:val="0"/>
        <w:spacing w:line="360" w:lineRule="auto"/>
        <w:ind w:firstLine="480"/>
        <w:jc w:val="left"/>
        <w:rPr>
          <w:rFonts w:hint="eastAsia" w:asciiTheme="minorEastAsia" w:hAnsiTheme="minorEastAsia" w:eastAsiaTheme="minorEastAsia" w:cstheme="minorEastAsia"/>
          <w:sz w:val="24"/>
        </w:rPr>
      </w:pPr>
    </w:p>
    <w:p w14:paraId="6CE60A07">
      <w:pPr>
        <w:keepNext/>
        <w:topLinePunct/>
        <w:snapToGrid w:val="0"/>
        <w:spacing w:line="360" w:lineRule="auto"/>
        <w:ind w:firstLine="48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w:t>
      </w:r>
    </w:p>
    <w:p w14:paraId="1EFEF11A">
      <w:pPr>
        <w:keepNext/>
        <w:topLinePunct/>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报价货物中如含有非强制节能、环境标志产品的，需如实填写，并提供获得国家确定的认证机构出具的处于有效期之内认证证书，否则不予认可。</w:t>
      </w:r>
    </w:p>
    <w:p w14:paraId="15917AD8">
      <w:pPr>
        <w:keepNext/>
        <w:tabs>
          <w:tab w:val="left" w:pos="1680"/>
        </w:tabs>
        <w:topLinePunct/>
        <w:adjustRightInd w:val="0"/>
        <w:snapToGrid w:val="0"/>
        <w:spacing w:line="360" w:lineRule="auto"/>
        <w:ind w:firstLine="480"/>
        <w:outlineLvl w:val="2"/>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Cs/>
          <w:sz w:val="24"/>
        </w:rPr>
        <w:br w:type="page"/>
      </w:r>
      <w:r>
        <w:rPr>
          <w:rFonts w:hint="eastAsia" w:asciiTheme="minorEastAsia" w:hAnsiTheme="minorEastAsia" w:eastAsiaTheme="minorEastAsia" w:cstheme="minorEastAsia"/>
          <w:b/>
          <w:kern w:val="0"/>
          <w:sz w:val="24"/>
        </w:rPr>
        <w:t>（二）网络安全专用产品（如不涉及，此函可不提供）</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351"/>
        <w:gridCol w:w="1560"/>
        <w:gridCol w:w="1234"/>
        <w:gridCol w:w="1146"/>
        <w:gridCol w:w="1729"/>
        <w:gridCol w:w="1259"/>
      </w:tblGrid>
      <w:tr w14:paraId="5AA88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vAlign w:val="center"/>
          </w:tcPr>
          <w:p w14:paraId="1E553334">
            <w:pPr>
              <w:keepNext/>
              <w:topLinePunct/>
              <w:adjustRightInd w:val="0"/>
              <w:snapToGrid w:val="0"/>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包号</w:t>
            </w:r>
          </w:p>
        </w:tc>
        <w:tc>
          <w:tcPr>
            <w:tcW w:w="1351" w:type="dxa"/>
            <w:vAlign w:val="center"/>
          </w:tcPr>
          <w:p w14:paraId="60B43A1A">
            <w:pPr>
              <w:keepNext/>
              <w:topLinePunct/>
              <w:adjustRightInd w:val="0"/>
              <w:snapToGrid w:val="0"/>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产品名称</w:t>
            </w:r>
          </w:p>
        </w:tc>
        <w:tc>
          <w:tcPr>
            <w:tcW w:w="1560" w:type="dxa"/>
            <w:vAlign w:val="center"/>
          </w:tcPr>
          <w:p w14:paraId="689ECA7B">
            <w:pPr>
              <w:keepNext/>
              <w:topLinePunct/>
              <w:adjustRightInd w:val="0"/>
              <w:snapToGrid w:val="0"/>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制造商</w:t>
            </w:r>
          </w:p>
        </w:tc>
        <w:tc>
          <w:tcPr>
            <w:tcW w:w="1234" w:type="dxa"/>
            <w:vAlign w:val="center"/>
          </w:tcPr>
          <w:p w14:paraId="1678A4ED">
            <w:pPr>
              <w:keepNext/>
              <w:topLinePunct/>
              <w:adjustRightInd w:val="0"/>
              <w:snapToGrid w:val="0"/>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注册商标</w:t>
            </w:r>
          </w:p>
        </w:tc>
        <w:tc>
          <w:tcPr>
            <w:tcW w:w="1146" w:type="dxa"/>
            <w:vAlign w:val="center"/>
          </w:tcPr>
          <w:p w14:paraId="041A2924">
            <w:pPr>
              <w:keepNext/>
              <w:topLinePunct/>
              <w:adjustRightInd w:val="0"/>
              <w:snapToGrid w:val="0"/>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产品型号</w:t>
            </w:r>
          </w:p>
        </w:tc>
        <w:tc>
          <w:tcPr>
            <w:tcW w:w="1729" w:type="dxa"/>
            <w:vAlign w:val="center"/>
          </w:tcPr>
          <w:p w14:paraId="525AF856">
            <w:pPr>
              <w:keepNext/>
              <w:topLinePunct/>
              <w:adjustRightInd w:val="0"/>
              <w:snapToGrid w:val="0"/>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合格或许可证号</w:t>
            </w:r>
          </w:p>
        </w:tc>
        <w:tc>
          <w:tcPr>
            <w:tcW w:w="1259" w:type="dxa"/>
            <w:vAlign w:val="center"/>
          </w:tcPr>
          <w:p w14:paraId="661C1F98">
            <w:pPr>
              <w:keepNext/>
              <w:topLinePunct/>
              <w:adjustRightInd w:val="0"/>
              <w:snapToGrid w:val="0"/>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认证机构名称</w:t>
            </w:r>
          </w:p>
        </w:tc>
      </w:tr>
      <w:tr w14:paraId="4EE70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tcPr>
          <w:p w14:paraId="7F408086">
            <w:pPr>
              <w:keepNext/>
              <w:topLinePunct/>
              <w:adjustRightInd w:val="0"/>
              <w:snapToGrid w:val="0"/>
              <w:jc w:val="center"/>
              <w:rPr>
                <w:rFonts w:hint="eastAsia" w:asciiTheme="minorEastAsia" w:hAnsiTheme="minorEastAsia" w:eastAsiaTheme="minorEastAsia" w:cstheme="minorEastAsia"/>
                <w:b/>
                <w:szCs w:val="21"/>
              </w:rPr>
            </w:pPr>
          </w:p>
        </w:tc>
        <w:tc>
          <w:tcPr>
            <w:tcW w:w="1351" w:type="dxa"/>
          </w:tcPr>
          <w:p w14:paraId="3FEE0B56">
            <w:pPr>
              <w:keepNext/>
              <w:topLinePunct/>
              <w:adjustRightInd w:val="0"/>
              <w:snapToGrid w:val="0"/>
              <w:jc w:val="center"/>
              <w:rPr>
                <w:rFonts w:hint="eastAsia" w:asciiTheme="minorEastAsia" w:hAnsiTheme="minorEastAsia" w:eastAsiaTheme="minorEastAsia" w:cstheme="minorEastAsia"/>
                <w:b/>
                <w:szCs w:val="21"/>
              </w:rPr>
            </w:pPr>
          </w:p>
        </w:tc>
        <w:tc>
          <w:tcPr>
            <w:tcW w:w="1560" w:type="dxa"/>
          </w:tcPr>
          <w:p w14:paraId="067193CF">
            <w:pPr>
              <w:keepNext/>
              <w:topLinePunct/>
              <w:adjustRightInd w:val="0"/>
              <w:snapToGrid w:val="0"/>
              <w:jc w:val="center"/>
              <w:rPr>
                <w:rFonts w:hint="eastAsia" w:asciiTheme="minorEastAsia" w:hAnsiTheme="minorEastAsia" w:eastAsiaTheme="minorEastAsia" w:cstheme="minorEastAsia"/>
                <w:b/>
                <w:szCs w:val="21"/>
              </w:rPr>
            </w:pPr>
          </w:p>
        </w:tc>
        <w:tc>
          <w:tcPr>
            <w:tcW w:w="1234" w:type="dxa"/>
          </w:tcPr>
          <w:p w14:paraId="311F601C">
            <w:pPr>
              <w:keepNext/>
              <w:topLinePunct/>
              <w:adjustRightInd w:val="0"/>
              <w:snapToGrid w:val="0"/>
              <w:jc w:val="center"/>
              <w:rPr>
                <w:rFonts w:hint="eastAsia" w:asciiTheme="minorEastAsia" w:hAnsiTheme="minorEastAsia" w:eastAsiaTheme="minorEastAsia" w:cstheme="minorEastAsia"/>
                <w:b/>
                <w:szCs w:val="21"/>
              </w:rPr>
            </w:pPr>
          </w:p>
        </w:tc>
        <w:tc>
          <w:tcPr>
            <w:tcW w:w="1146" w:type="dxa"/>
          </w:tcPr>
          <w:p w14:paraId="336AD15C">
            <w:pPr>
              <w:keepNext/>
              <w:topLinePunct/>
              <w:adjustRightInd w:val="0"/>
              <w:snapToGrid w:val="0"/>
              <w:jc w:val="center"/>
              <w:rPr>
                <w:rFonts w:hint="eastAsia" w:asciiTheme="minorEastAsia" w:hAnsiTheme="minorEastAsia" w:eastAsiaTheme="minorEastAsia" w:cstheme="minorEastAsia"/>
                <w:b/>
                <w:szCs w:val="21"/>
              </w:rPr>
            </w:pPr>
          </w:p>
        </w:tc>
        <w:tc>
          <w:tcPr>
            <w:tcW w:w="1729" w:type="dxa"/>
          </w:tcPr>
          <w:p w14:paraId="78BE73D2">
            <w:pPr>
              <w:keepNext/>
              <w:topLinePunct/>
              <w:adjustRightInd w:val="0"/>
              <w:snapToGrid w:val="0"/>
              <w:jc w:val="center"/>
              <w:rPr>
                <w:rFonts w:hint="eastAsia" w:asciiTheme="minorEastAsia" w:hAnsiTheme="minorEastAsia" w:eastAsiaTheme="minorEastAsia" w:cstheme="minorEastAsia"/>
                <w:b/>
                <w:szCs w:val="21"/>
              </w:rPr>
            </w:pPr>
          </w:p>
        </w:tc>
        <w:tc>
          <w:tcPr>
            <w:tcW w:w="1259" w:type="dxa"/>
          </w:tcPr>
          <w:p w14:paraId="63456F15">
            <w:pPr>
              <w:keepNext/>
              <w:topLinePunct/>
              <w:adjustRightInd w:val="0"/>
              <w:snapToGrid w:val="0"/>
              <w:jc w:val="center"/>
              <w:rPr>
                <w:rFonts w:hint="eastAsia" w:asciiTheme="minorEastAsia" w:hAnsiTheme="minorEastAsia" w:eastAsiaTheme="minorEastAsia" w:cstheme="minorEastAsia"/>
                <w:b/>
                <w:szCs w:val="21"/>
              </w:rPr>
            </w:pPr>
          </w:p>
        </w:tc>
      </w:tr>
      <w:tr w14:paraId="7D69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tcPr>
          <w:p w14:paraId="5272E764">
            <w:pPr>
              <w:keepNext/>
              <w:topLinePunct/>
              <w:adjustRightInd w:val="0"/>
              <w:snapToGrid w:val="0"/>
              <w:jc w:val="center"/>
              <w:rPr>
                <w:rFonts w:hint="eastAsia" w:asciiTheme="minorEastAsia" w:hAnsiTheme="minorEastAsia" w:eastAsiaTheme="minorEastAsia" w:cstheme="minorEastAsia"/>
                <w:b/>
                <w:szCs w:val="21"/>
              </w:rPr>
            </w:pPr>
          </w:p>
        </w:tc>
        <w:tc>
          <w:tcPr>
            <w:tcW w:w="1351" w:type="dxa"/>
          </w:tcPr>
          <w:p w14:paraId="075BF323">
            <w:pPr>
              <w:keepNext/>
              <w:topLinePunct/>
              <w:adjustRightInd w:val="0"/>
              <w:snapToGrid w:val="0"/>
              <w:jc w:val="center"/>
              <w:rPr>
                <w:rFonts w:hint="eastAsia" w:asciiTheme="minorEastAsia" w:hAnsiTheme="minorEastAsia" w:eastAsiaTheme="minorEastAsia" w:cstheme="minorEastAsia"/>
                <w:b/>
                <w:szCs w:val="21"/>
              </w:rPr>
            </w:pPr>
          </w:p>
        </w:tc>
        <w:tc>
          <w:tcPr>
            <w:tcW w:w="1560" w:type="dxa"/>
          </w:tcPr>
          <w:p w14:paraId="4BF9FE7B">
            <w:pPr>
              <w:keepNext/>
              <w:topLinePunct/>
              <w:adjustRightInd w:val="0"/>
              <w:snapToGrid w:val="0"/>
              <w:jc w:val="center"/>
              <w:rPr>
                <w:rFonts w:hint="eastAsia" w:asciiTheme="minorEastAsia" w:hAnsiTheme="minorEastAsia" w:eastAsiaTheme="minorEastAsia" w:cstheme="minorEastAsia"/>
                <w:b/>
                <w:szCs w:val="21"/>
              </w:rPr>
            </w:pPr>
          </w:p>
        </w:tc>
        <w:tc>
          <w:tcPr>
            <w:tcW w:w="1234" w:type="dxa"/>
          </w:tcPr>
          <w:p w14:paraId="3A6B1C45">
            <w:pPr>
              <w:keepNext/>
              <w:topLinePunct/>
              <w:adjustRightInd w:val="0"/>
              <w:snapToGrid w:val="0"/>
              <w:jc w:val="center"/>
              <w:rPr>
                <w:rFonts w:hint="eastAsia" w:asciiTheme="minorEastAsia" w:hAnsiTheme="minorEastAsia" w:eastAsiaTheme="minorEastAsia" w:cstheme="minorEastAsia"/>
                <w:b/>
                <w:szCs w:val="21"/>
              </w:rPr>
            </w:pPr>
          </w:p>
        </w:tc>
        <w:tc>
          <w:tcPr>
            <w:tcW w:w="1146" w:type="dxa"/>
          </w:tcPr>
          <w:p w14:paraId="382ED0D0">
            <w:pPr>
              <w:keepNext/>
              <w:topLinePunct/>
              <w:adjustRightInd w:val="0"/>
              <w:snapToGrid w:val="0"/>
              <w:jc w:val="center"/>
              <w:rPr>
                <w:rFonts w:hint="eastAsia" w:asciiTheme="minorEastAsia" w:hAnsiTheme="minorEastAsia" w:eastAsiaTheme="minorEastAsia" w:cstheme="minorEastAsia"/>
                <w:b/>
                <w:szCs w:val="21"/>
              </w:rPr>
            </w:pPr>
          </w:p>
        </w:tc>
        <w:tc>
          <w:tcPr>
            <w:tcW w:w="1729" w:type="dxa"/>
          </w:tcPr>
          <w:p w14:paraId="4344232D">
            <w:pPr>
              <w:keepNext/>
              <w:topLinePunct/>
              <w:adjustRightInd w:val="0"/>
              <w:snapToGrid w:val="0"/>
              <w:jc w:val="center"/>
              <w:rPr>
                <w:rFonts w:hint="eastAsia" w:asciiTheme="minorEastAsia" w:hAnsiTheme="minorEastAsia" w:eastAsiaTheme="minorEastAsia" w:cstheme="minorEastAsia"/>
                <w:b/>
                <w:szCs w:val="21"/>
              </w:rPr>
            </w:pPr>
          </w:p>
        </w:tc>
        <w:tc>
          <w:tcPr>
            <w:tcW w:w="1259" w:type="dxa"/>
          </w:tcPr>
          <w:p w14:paraId="39624475">
            <w:pPr>
              <w:keepNext/>
              <w:topLinePunct/>
              <w:adjustRightInd w:val="0"/>
              <w:snapToGrid w:val="0"/>
              <w:jc w:val="center"/>
              <w:rPr>
                <w:rFonts w:hint="eastAsia" w:asciiTheme="minorEastAsia" w:hAnsiTheme="minorEastAsia" w:eastAsiaTheme="minorEastAsia" w:cstheme="minorEastAsia"/>
                <w:b/>
                <w:szCs w:val="21"/>
              </w:rPr>
            </w:pPr>
          </w:p>
        </w:tc>
      </w:tr>
      <w:tr w14:paraId="1A24F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tcPr>
          <w:p w14:paraId="479370F8">
            <w:pPr>
              <w:keepNext/>
              <w:topLinePunct/>
              <w:spacing w:line="360" w:lineRule="auto"/>
              <w:ind w:firstLine="422"/>
              <w:jc w:val="center"/>
              <w:rPr>
                <w:rFonts w:hint="eastAsia" w:asciiTheme="minorEastAsia" w:hAnsiTheme="minorEastAsia" w:eastAsiaTheme="minorEastAsia" w:cstheme="minorEastAsia"/>
                <w:b/>
                <w:szCs w:val="21"/>
              </w:rPr>
            </w:pPr>
          </w:p>
        </w:tc>
        <w:tc>
          <w:tcPr>
            <w:tcW w:w="1351" w:type="dxa"/>
          </w:tcPr>
          <w:p w14:paraId="7884EB99">
            <w:pPr>
              <w:keepNext/>
              <w:topLinePunct/>
              <w:spacing w:line="360" w:lineRule="auto"/>
              <w:ind w:firstLine="422"/>
              <w:jc w:val="center"/>
              <w:rPr>
                <w:rFonts w:hint="eastAsia" w:asciiTheme="minorEastAsia" w:hAnsiTheme="minorEastAsia" w:eastAsiaTheme="minorEastAsia" w:cstheme="minorEastAsia"/>
                <w:b/>
                <w:szCs w:val="21"/>
              </w:rPr>
            </w:pPr>
          </w:p>
        </w:tc>
        <w:tc>
          <w:tcPr>
            <w:tcW w:w="1560" w:type="dxa"/>
          </w:tcPr>
          <w:p w14:paraId="03462000">
            <w:pPr>
              <w:keepNext/>
              <w:topLinePunct/>
              <w:spacing w:line="360" w:lineRule="auto"/>
              <w:ind w:firstLine="422"/>
              <w:jc w:val="center"/>
              <w:rPr>
                <w:rFonts w:hint="eastAsia" w:asciiTheme="minorEastAsia" w:hAnsiTheme="minorEastAsia" w:eastAsiaTheme="minorEastAsia" w:cstheme="minorEastAsia"/>
                <w:b/>
                <w:szCs w:val="21"/>
              </w:rPr>
            </w:pPr>
          </w:p>
        </w:tc>
        <w:tc>
          <w:tcPr>
            <w:tcW w:w="1234" w:type="dxa"/>
          </w:tcPr>
          <w:p w14:paraId="2A9FD063">
            <w:pPr>
              <w:keepNext/>
              <w:topLinePunct/>
              <w:spacing w:line="360" w:lineRule="auto"/>
              <w:ind w:firstLine="422"/>
              <w:jc w:val="center"/>
              <w:rPr>
                <w:rFonts w:hint="eastAsia" w:asciiTheme="minorEastAsia" w:hAnsiTheme="minorEastAsia" w:eastAsiaTheme="minorEastAsia" w:cstheme="minorEastAsia"/>
                <w:b/>
                <w:szCs w:val="21"/>
              </w:rPr>
            </w:pPr>
          </w:p>
        </w:tc>
        <w:tc>
          <w:tcPr>
            <w:tcW w:w="1146" w:type="dxa"/>
          </w:tcPr>
          <w:p w14:paraId="593E4352">
            <w:pPr>
              <w:keepNext/>
              <w:topLinePunct/>
              <w:spacing w:line="360" w:lineRule="auto"/>
              <w:ind w:firstLine="422"/>
              <w:jc w:val="center"/>
              <w:rPr>
                <w:rFonts w:hint="eastAsia" w:asciiTheme="minorEastAsia" w:hAnsiTheme="minorEastAsia" w:eastAsiaTheme="minorEastAsia" w:cstheme="minorEastAsia"/>
                <w:b/>
                <w:szCs w:val="21"/>
              </w:rPr>
            </w:pPr>
          </w:p>
        </w:tc>
        <w:tc>
          <w:tcPr>
            <w:tcW w:w="1729" w:type="dxa"/>
          </w:tcPr>
          <w:p w14:paraId="6C841853">
            <w:pPr>
              <w:keepNext/>
              <w:topLinePunct/>
              <w:spacing w:line="360" w:lineRule="auto"/>
              <w:ind w:firstLine="422"/>
              <w:jc w:val="center"/>
              <w:rPr>
                <w:rFonts w:hint="eastAsia" w:asciiTheme="minorEastAsia" w:hAnsiTheme="minorEastAsia" w:eastAsiaTheme="minorEastAsia" w:cstheme="minorEastAsia"/>
                <w:b/>
                <w:szCs w:val="21"/>
              </w:rPr>
            </w:pPr>
          </w:p>
        </w:tc>
        <w:tc>
          <w:tcPr>
            <w:tcW w:w="1259" w:type="dxa"/>
          </w:tcPr>
          <w:p w14:paraId="7357FC94">
            <w:pPr>
              <w:keepNext/>
              <w:topLinePunct/>
              <w:spacing w:line="360" w:lineRule="auto"/>
              <w:ind w:firstLine="422"/>
              <w:rPr>
                <w:rFonts w:hint="eastAsia" w:asciiTheme="minorEastAsia" w:hAnsiTheme="minorEastAsia" w:eastAsiaTheme="minorEastAsia" w:cstheme="minorEastAsia"/>
                <w:b/>
                <w:szCs w:val="21"/>
              </w:rPr>
            </w:pPr>
          </w:p>
        </w:tc>
      </w:tr>
    </w:tbl>
    <w:p w14:paraId="31704DAC">
      <w:pPr>
        <w:keepNext/>
        <w:topLinePunct/>
        <w:spacing w:line="360" w:lineRule="auto"/>
        <w:ind w:firstLine="420"/>
        <w:rPr>
          <w:rFonts w:hint="eastAsia" w:asciiTheme="minorEastAsia" w:hAnsiTheme="minorEastAsia" w:eastAsiaTheme="minorEastAsia" w:cstheme="minorEastAsia"/>
          <w:szCs w:val="21"/>
        </w:rPr>
      </w:pPr>
    </w:p>
    <w:p w14:paraId="64AE7CA1">
      <w:pPr>
        <w:keepNext/>
        <w:topLinePunct/>
        <w:snapToGrid w:val="0"/>
        <w:spacing w:line="360" w:lineRule="auto"/>
        <w:ind w:firstLine="48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w:t>
      </w:r>
    </w:p>
    <w:p w14:paraId="4B85DED6">
      <w:pPr>
        <w:keepNext/>
        <w:topLinePunct/>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采购标的或报价产品属《网络关键设备和网络安全专用产品目录》的网络安全专用产品，投标人须提供具备资格的机构依据GB 42250《信息安全技术 网络安全专用产品安全技术要求》等相关国家标准强制性要求检测的安全认证合格或者安全检测符合要求的证明材料或对此前已经获得有效的《计算机信息系统安全专用产品销售许可证》。</w:t>
      </w:r>
    </w:p>
    <w:p w14:paraId="7B7B6F81">
      <w:pPr>
        <w:keepNext/>
        <w:tabs>
          <w:tab w:val="left" w:pos="1680"/>
        </w:tabs>
        <w:topLinePunct/>
        <w:adjustRightInd w:val="0"/>
        <w:snapToGrid w:val="0"/>
        <w:spacing w:line="360" w:lineRule="auto"/>
        <w:ind w:firstLine="480"/>
        <w:outlineLvl w:val="2"/>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Cs/>
          <w:sz w:val="24"/>
        </w:rPr>
        <w:br w:type="page"/>
      </w:r>
      <w:r>
        <w:rPr>
          <w:rFonts w:hint="eastAsia" w:asciiTheme="minorEastAsia" w:hAnsiTheme="minorEastAsia" w:eastAsiaTheme="minorEastAsia" w:cstheme="minorEastAsia"/>
          <w:b/>
          <w:kern w:val="0"/>
          <w:sz w:val="24"/>
        </w:rPr>
        <w:t>（三）正版软件承诺格式（如不涉及，此函可不提供）</w:t>
      </w:r>
    </w:p>
    <w:p w14:paraId="68905981">
      <w:pPr>
        <w:keepNext/>
        <w:topLinePunct/>
        <w:adjustRightInd w:val="0"/>
        <w:snapToGrid w:val="0"/>
        <w:spacing w:line="360" w:lineRule="auto"/>
        <w:ind w:firstLine="562"/>
        <w:jc w:val="center"/>
        <w:rPr>
          <w:rFonts w:hint="eastAsia" w:asciiTheme="minorEastAsia" w:hAnsiTheme="minorEastAsia" w:eastAsiaTheme="minorEastAsia" w:cstheme="minorEastAsia"/>
          <w:b/>
          <w:kern w:val="0"/>
          <w:sz w:val="28"/>
          <w:szCs w:val="28"/>
        </w:rPr>
      </w:pPr>
    </w:p>
    <w:p w14:paraId="39678A8E">
      <w:pPr>
        <w:keepNext/>
        <w:topLinePunct/>
        <w:adjustRightInd w:val="0"/>
        <w:snapToGrid w:val="0"/>
        <w:spacing w:line="360" w:lineRule="auto"/>
        <w:ind w:firstLine="562"/>
        <w:jc w:val="center"/>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正版软件承诺</w:t>
      </w:r>
    </w:p>
    <w:p w14:paraId="3B49A1B6">
      <w:pPr>
        <w:keepNext/>
        <w:topLinePunct/>
        <w:snapToGrid w:val="0"/>
        <w:spacing w:line="360" w:lineRule="auto"/>
        <w:ind w:firstLine="480"/>
        <w:jc w:val="left"/>
        <w:rPr>
          <w:rFonts w:hint="eastAsia" w:asciiTheme="minorEastAsia" w:hAnsiTheme="minorEastAsia" w:eastAsiaTheme="minorEastAsia" w:cstheme="minorEastAsia"/>
          <w:kern w:val="0"/>
          <w:sz w:val="24"/>
          <w:u w:val="single"/>
        </w:rPr>
      </w:pPr>
    </w:p>
    <w:p w14:paraId="23967FDE">
      <w:pPr>
        <w:keepNext/>
        <w:topLinePunct/>
        <w:spacing w:line="360" w:lineRule="auto"/>
        <w:ind w:firstLine="48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kern w:val="0"/>
          <w:sz w:val="24"/>
          <w:u w:val="single"/>
        </w:rPr>
        <w:t>采购代理机构名称</w:t>
      </w:r>
      <w:r>
        <w:rPr>
          <w:rFonts w:hint="eastAsia" w:asciiTheme="minorEastAsia" w:hAnsiTheme="minorEastAsia" w:eastAsiaTheme="minorEastAsia" w:cstheme="minorEastAsia"/>
          <w:sz w:val="24"/>
          <w:u w:val="single"/>
        </w:rPr>
        <w:t xml:space="preserve">  ：</w:t>
      </w:r>
    </w:p>
    <w:p w14:paraId="4904435E">
      <w:pPr>
        <w:keepNext/>
        <w:topLinePunct/>
        <w:snapToGrid w:val="0"/>
        <w:spacing w:line="360" w:lineRule="auto"/>
        <w:ind w:firstLine="480" w:firstLineChars="200"/>
        <w:rPr>
          <w:rFonts w:hint="eastAsia" w:asciiTheme="minorEastAsia" w:hAnsiTheme="minorEastAsia" w:eastAsiaTheme="minorEastAsia" w:cstheme="minorEastAsia"/>
          <w:sz w:val="24"/>
        </w:rPr>
      </w:pPr>
    </w:p>
    <w:p w14:paraId="5416C765">
      <w:pPr>
        <w:keepNext/>
        <w:topLinePunct/>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我方现参与</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项目（项目编号：</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）的采购活动，现郑重承诺保证投报的计算机操作系统或投报的硬件产品内所涉及软件为正版软件。</w:t>
      </w:r>
    </w:p>
    <w:p w14:paraId="1BFBF044">
      <w:pPr>
        <w:keepNext/>
        <w:topLinePunct/>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如上述声明不真实，愿意按照政府采购有关法律法规的规定接受处罚。</w:t>
      </w:r>
    </w:p>
    <w:p w14:paraId="7378492F">
      <w:pPr>
        <w:keepNext/>
        <w:topLinePunct/>
        <w:snapToGrid w:val="0"/>
        <w:spacing w:line="360" w:lineRule="auto"/>
        <w:ind w:firstLine="480" w:firstLineChars="200"/>
        <w:rPr>
          <w:rFonts w:hint="eastAsia" w:asciiTheme="minorEastAsia" w:hAnsiTheme="minorEastAsia" w:eastAsiaTheme="minorEastAsia" w:cstheme="minorEastAsia"/>
          <w:sz w:val="24"/>
        </w:rPr>
      </w:pPr>
    </w:p>
    <w:p w14:paraId="0087697A">
      <w:pPr>
        <w:keepNext/>
        <w:topLinePunct/>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特此承诺。</w:t>
      </w:r>
    </w:p>
    <w:p w14:paraId="3DFB81B3">
      <w:pPr>
        <w:keepNext/>
        <w:topLinePunct/>
        <w:snapToGrid w:val="0"/>
        <w:spacing w:line="520" w:lineRule="exact"/>
        <w:ind w:firstLine="480"/>
        <w:rPr>
          <w:rFonts w:hint="eastAsia" w:asciiTheme="minorEastAsia" w:hAnsiTheme="minorEastAsia" w:eastAsiaTheme="minorEastAsia" w:cstheme="minorEastAsia"/>
          <w:sz w:val="24"/>
        </w:rPr>
      </w:pPr>
    </w:p>
    <w:p w14:paraId="376EBF31">
      <w:pPr>
        <w:keepNext/>
        <w:topLinePunct/>
        <w:snapToGrid w:val="0"/>
        <w:spacing w:line="480" w:lineRule="exact"/>
        <w:ind w:firstLine="480"/>
        <w:rPr>
          <w:rFonts w:hint="eastAsia" w:asciiTheme="minorEastAsia" w:hAnsiTheme="minorEastAsia" w:eastAsiaTheme="minorEastAsia" w:cstheme="minorEastAsia"/>
          <w:sz w:val="24"/>
        </w:rPr>
      </w:pPr>
    </w:p>
    <w:p w14:paraId="0F5F426D">
      <w:pPr>
        <w:keepNext/>
        <w:topLinePunct/>
        <w:snapToGrid w:val="0"/>
        <w:spacing w:line="480" w:lineRule="exact"/>
        <w:ind w:firstLine="480"/>
        <w:rPr>
          <w:rFonts w:hint="eastAsia" w:asciiTheme="minorEastAsia" w:hAnsiTheme="minorEastAsia" w:eastAsiaTheme="minorEastAsia" w:cstheme="minorEastAsia"/>
          <w:sz w:val="24"/>
        </w:rPr>
      </w:pPr>
    </w:p>
    <w:p w14:paraId="7E090C6C">
      <w:pPr>
        <w:keepNext/>
        <w:topLinePunct/>
        <w:snapToGrid w:val="0"/>
        <w:spacing w:line="480" w:lineRule="exact"/>
        <w:ind w:firstLine="480"/>
        <w:rPr>
          <w:rFonts w:hint="eastAsia" w:asciiTheme="minorEastAsia" w:hAnsiTheme="minorEastAsia" w:eastAsiaTheme="minorEastAsia" w:cstheme="minorEastAsia"/>
          <w:sz w:val="24"/>
        </w:rPr>
      </w:pPr>
    </w:p>
    <w:p w14:paraId="574F4B8F">
      <w:pPr>
        <w:keepNext/>
        <w:topLinePunct/>
        <w:snapToGrid w:val="0"/>
        <w:spacing w:line="480" w:lineRule="exact"/>
        <w:ind w:firstLine="4560" w:firstLineChars="19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（盖章）</w:t>
      </w:r>
    </w:p>
    <w:p w14:paraId="51BAFCA2">
      <w:pPr>
        <w:keepNext/>
        <w:topLinePunct/>
        <w:spacing w:line="480" w:lineRule="exact"/>
        <w:ind w:firstLine="4560" w:firstLineChars="19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sz w:val="24"/>
        </w:rPr>
        <w:t>日     期：</w:t>
      </w:r>
    </w:p>
    <w:p w14:paraId="682B4EA5">
      <w:pPr>
        <w:keepNext/>
        <w:tabs>
          <w:tab w:val="left" w:pos="1680"/>
        </w:tabs>
        <w:topLinePunct/>
        <w:adjustRightInd w:val="0"/>
        <w:snapToGrid w:val="0"/>
        <w:spacing w:line="360" w:lineRule="auto"/>
        <w:ind w:firstLine="482"/>
        <w:outlineLvl w:val="2"/>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br w:type="page"/>
      </w:r>
      <w:r>
        <w:rPr>
          <w:rFonts w:hint="eastAsia" w:asciiTheme="minorEastAsia" w:hAnsiTheme="minorEastAsia" w:eastAsiaTheme="minorEastAsia" w:cstheme="minorEastAsia"/>
          <w:b/>
          <w:kern w:val="0"/>
          <w:sz w:val="24"/>
        </w:rPr>
        <w:t>（四）中小企业声明</w:t>
      </w:r>
    </w:p>
    <w:p w14:paraId="49596BC9">
      <w:pPr>
        <w:keepNext/>
        <w:topLinePunct/>
        <w:adjustRightInd w:val="0"/>
        <w:snapToGrid w:val="0"/>
        <w:spacing w:line="360" w:lineRule="auto"/>
        <w:ind w:firstLine="562"/>
        <w:jc w:val="center"/>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中小企业声明函（货物）</w:t>
      </w:r>
    </w:p>
    <w:p w14:paraId="658A2C92">
      <w:pPr>
        <w:keepNext/>
        <w:topLinePunct/>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C46B743">
      <w:pPr>
        <w:keepNext/>
        <w:topLinePunct/>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 </w:t>
      </w:r>
      <w:r>
        <w:rPr>
          <w:rFonts w:hint="eastAsia" w:asciiTheme="minorEastAsia" w:hAnsiTheme="minorEastAsia" w:eastAsiaTheme="minorEastAsia" w:cstheme="minorEastAsia"/>
          <w:sz w:val="24"/>
          <w:u w:val="single"/>
        </w:rPr>
        <w:t xml:space="preserve">（标的名称） </w:t>
      </w:r>
      <w:r>
        <w:rPr>
          <w:rFonts w:hint="eastAsia" w:asciiTheme="minorEastAsia" w:hAnsiTheme="minorEastAsia" w:eastAsiaTheme="minorEastAsia" w:cstheme="minorEastAsia"/>
          <w:sz w:val="24"/>
        </w:rPr>
        <w:t>，属于</w:t>
      </w:r>
      <w:r>
        <w:rPr>
          <w:rFonts w:hint="eastAsia" w:asciiTheme="minorEastAsia" w:hAnsiTheme="minorEastAsia" w:eastAsiaTheme="minorEastAsia" w:cstheme="minorEastAsia"/>
          <w:sz w:val="24"/>
          <w:u w:val="single"/>
        </w:rPr>
        <w:t>（采购文件中明确的所属行业）</w:t>
      </w:r>
      <w:r>
        <w:rPr>
          <w:rFonts w:hint="eastAsia" w:asciiTheme="minorEastAsia" w:hAnsiTheme="minorEastAsia" w:eastAsiaTheme="minorEastAsia" w:cstheme="minorEastAsia"/>
          <w:sz w:val="24"/>
        </w:rPr>
        <w:t>行业；制造商为</w:t>
      </w:r>
      <w:r>
        <w:rPr>
          <w:rFonts w:hint="eastAsia" w:asciiTheme="minorEastAsia" w:hAnsiTheme="minorEastAsia" w:eastAsiaTheme="minorEastAsia" w:cstheme="minorEastAsia"/>
          <w:sz w:val="24"/>
          <w:u w:val="single"/>
        </w:rPr>
        <w:t>（企业名称）</w:t>
      </w:r>
      <w:r>
        <w:rPr>
          <w:rFonts w:hint="eastAsia" w:asciiTheme="minorEastAsia" w:hAnsiTheme="minorEastAsia" w:eastAsiaTheme="minorEastAsia" w:cstheme="minorEastAsia"/>
          <w:sz w:val="24"/>
        </w:rPr>
        <w:t>，从业人员</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人，营业收入为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万元，资产总额为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 ，属于</w:t>
      </w:r>
      <w:r>
        <w:rPr>
          <w:rFonts w:hint="eastAsia" w:asciiTheme="minorEastAsia" w:hAnsiTheme="minorEastAsia" w:eastAsiaTheme="minorEastAsia" w:cstheme="minorEastAsia"/>
          <w:sz w:val="24"/>
          <w:u w:val="single"/>
        </w:rPr>
        <w:t>（中型企业、小型企业、微型企业）</w:t>
      </w:r>
      <w:r>
        <w:rPr>
          <w:rFonts w:hint="eastAsia" w:asciiTheme="minorEastAsia" w:hAnsiTheme="minorEastAsia" w:eastAsiaTheme="minorEastAsia" w:cstheme="minorEastAsia"/>
          <w:sz w:val="24"/>
        </w:rPr>
        <w:t>；</w:t>
      </w:r>
    </w:p>
    <w:p w14:paraId="4E2C5C17">
      <w:pPr>
        <w:keepNext/>
        <w:topLinePunct/>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 </w:t>
      </w:r>
      <w:r>
        <w:rPr>
          <w:rFonts w:hint="eastAsia" w:asciiTheme="minorEastAsia" w:hAnsiTheme="minorEastAsia" w:eastAsiaTheme="minorEastAsia" w:cstheme="minorEastAsia"/>
          <w:sz w:val="24"/>
          <w:u w:val="single"/>
        </w:rPr>
        <w:t xml:space="preserve">（标的名称） </w:t>
      </w:r>
      <w:r>
        <w:rPr>
          <w:rFonts w:hint="eastAsia" w:asciiTheme="minorEastAsia" w:hAnsiTheme="minorEastAsia" w:eastAsiaTheme="minorEastAsia" w:cstheme="minorEastAsia"/>
          <w:sz w:val="24"/>
        </w:rPr>
        <w:t>，属于</w:t>
      </w:r>
      <w:r>
        <w:rPr>
          <w:rFonts w:hint="eastAsia" w:asciiTheme="minorEastAsia" w:hAnsiTheme="minorEastAsia" w:eastAsiaTheme="minorEastAsia" w:cstheme="minorEastAsia"/>
          <w:sz w:val="24"/>
          <w:u w:val="single"/>
        </w:rPr>
        <w:t>（采购文件中明确的所属行业）</w:t>
      </w:r>
      <w:r>
        <w:rPr>
          <w:rFonts w:hint="eastAsia" w:asciiTheme="minorEastAsia" w:hAnsiTheme="minorEastAsia" w:eastAsiaTheme="minorEastAsia" w:cstheme="minorEastAsia"/>
          <w:sz w:val="24"/>
        </w:rPr>
        <w:t>行业；制造商为</w:t>
      </w:r>
      <w:r>
        <w:rPr>
          <w:rFonts w:hint="eastAsia" w:asciiTheme="minorEastAsia" w:hAnsiTheme="minorEastAsia" w:eastAsiaTheme="minorEastAsia" w:cstheme="minorEastAsia"/>
          <w:sz w:val="24"/>
          <w:u w:val="single"/>
        </w:rPr>
        <w:t>（企业名称）</w:t>
      </w:r>
      <w:r>
        <w:rPr>
          <w:rFonts w:hint="eastAsia" w:asciiTheme="minorEastAsia" w:hAnsiTheme="minorEastAsia" w:eastAsiaTheme="minorEastAsia" w:cstheme="minorEastAsia"/>
          <w:sz w:val="24"/>
        </w:rPr>
        <w:t>，从业人员</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人，营业收入为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万元，资产总额为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万元，属于</w:t>
      </w:r>
      <w:r>
        <w:rPr>
          <w:rFonts w:hint="eastAsia" w:asciiTheme="minorEastAsia" w:hAnsiTheme="minorEastAsia" w:eastAsiaTheme="minorEastAsia" w:cstheme="minorEastAsia"/>
          <w:sz w:val="24"/>
          <w:u w:val="single"/>
        </w:rPr>
        <w:t>（中型企业、小型企业、微型企业）</w:t>
      </w:r>
      <w:r>
        <w:rPr>
          <w:rFonts w:hint="eastAsia" w:asciiTheme="minorEastAsia" w:hAnsiTheme="minorEastAsia" w:eastAsiaTheme="minorEastAsia" w:cstheme="minorEastAsia"/>
          <w:sz w:val="24"/>
        </w:rPr>
        <w:t>；</w:t>
      </w:r>
    </w:p>
    <w:p w14:paraId="70E2E890">
      <w:pPr>
        <w:keepNext/>
        <w:topLinePunct/>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p w14:paraId="519115A3">
      <w:pPr>
        <w:keepNext/>
        <w:topLinePunct/>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以上企业，不属于大企业的分支机构，不存在控股股东为大企业的情形，也不存在与大企业的负责人为同一人的情形。</w:t>
      </w:r>
    </w:p>
    <w:p w14:paraId="32B0F19F">
      <w:pPr>
        <w:keepNext/>
        <w:topLinePunct/>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本企业对上述声明内容的真实性负责。如有虚假，将依法承担相应责任。</w:t>
      </w:r>
    </w:p>
    <w:p w14:paraId="5737F46C">
      <w:pPr>
        <w:keepNext/>
        <w:topLinePunct/>
        <w:snapToGrid w:val="0"/>
        <w:spacing w:line="360" w:lineRule="auto"/>
        <w:ind w:firstLine="480" w:firstLineChars="200"/>
        <w:rPr>
          <w:rFonts w:hint="eastAsia" w:asciiTheme="minorEastAsia" w:hAnsiTheme="minorEastAsia" w:eastAsiaTheme="minorEastAsia" w:cstheme="minorEastAsia"/>
          <w:sz w:val="24"/>
        </w:rPr>
      </w:pPr>
    </w:p>
    <w:p w14:paraId="31FF9787">
      <w:pPr>
        <w:keepNext/>
        <w:topLinePunct/>
        <w:snapToGrid w:val="0"/>
        <w:spacing w:line="360" w:lineRule="auto"/>
        <w:ind w:firstLine="480" w:firstLineChars="200"/>
        <w:rPr>
          <w:rFonts w:hint="eastAsia" w:asciiTheme="minorEastAsia" w:hAnsiTheme="minorEastAsia" w:eastAsiaTheme="minorEastAsia" w:cstheme="minorEastAsia"/>
          <w:sz w:val="24"/>
        </w:rPr>
      </w:pPr>
    </w:p>
    <w:p w14:paraId="4432F69A">
      <w:pPr>
        <w:keepNext/>
        <w:topLinePunct/>
        <w:snapToGrid w:val="0"/>
        <w:spacing w:line="360" w:lineRule="auto"/>
        <w:ind w:firstLine="480" w:firstLineChars="200"/>
        <w:rPr>
          <w:rFonts w:hint="eastAsia" w:asciiTheme="minorEastAsia" w:hAnsiTheme="minorEastAsia" w:eastAsiaTheme="minorEastAsia" w:cstheme="minorEastAsia"/>
          <w:sz w:val="24"/>
        </w:rPr>
      </w:pPr>
    </w:p>
    <w:p w14:paraId="70804BC3">
      <w:pPr>
        <w:keepNext/>
        <w:topLinePunct/>
        <w:snapToGrid w:val="0"/>
        <w:spacing w:line="360" w:lineRule="auto"/>
        <w:ind w:firstLine="4560" w:firstLineChars="19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投标人名称：              （盖章）</w:t>
      </w:r>
    </w:p>
    <w:p w14:paraId="29F103FF">
      <w:pPr>
        <w:keepNext/>
        <w:topLinePunct/>
        <w:snapToGrid w:val="0"/>
        <w:spacing w:line="360" w:lineRule="auto"/>
        <w:ind w:firstLine="4560" w:firstLineChars="19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日      期：</w:t>
      </w:r>
    </w:p>
    <w:p w14:paraId="3DEF0E57">
      <w:pPr>
        <w:keepNext/>
        <w:topLinePunct/>
        <w:spacing w:line="360" w:lineRule="auto"/>
        <w:ind w:firstLine="482"/>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注：</w:t>
      </w:r>
    </w:p>
    <w:p w14:paraId="7C1AFE3E">
      <w:pPr>
        <w:keepNext/>
        <w:topLinePunct/>
        <w:spacing w:line="360" w:lineRule="auto"/>
        <w:ind w:firstLine="482" w:firstLineChars="200"/>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1.从业人员、营业收入、资产总额填报上一年度年报数据，无上一年度数据的新成立企业可不填报。</w:t>
      </w:r>
    </w:p>
    <w:p w14:paraId="31735CED">
      <w:pPr>
        <w:keepNext/>
        <w:topLinePunct/>
        <w:spacing w:line="360" w:lineRule="auto"/>
        <w:ind w:firstLine="482" w:firstLineChars="200"/>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2.专门面向中小企业的采购项目，此项内容作为资格条件，应在投标人资格证明文件部分上传。</w:t>
      </w:r>
    </w:p>
    <w:p w14:paraId="0298CE08">
      <w:pPr>
        <w:keepNext/>
        <w:topLinePunct/>
        <w:spacing w:line="360" w:lineRule="auto"/>
        <w:ind w:firstLine="482" w:firstLineChars="200"/>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3.非专门面向中小企业的采购项目，如未提供，不予认可。</w:t>
      </w:r>
    </w:p>
    <w:p w14:paraId="6ED7B9D8">
      <w:pPr>
        <w:keepNext/>
        <w:tabs>
          <w:tab w:val="left" w:pos="1680"/>
        </w:tabs>
        <w:topLinePunct/>
        <w:adjustRightInd w:val="0"/>
        <w:snapToGrid w:val="0"/>
        <w:spacing w:line="360" w:lineRule="auto"/>
        <w:ind w:firstLine="482"/>
        <w:outlineLvl w:val="2"/>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sz w:val="24"/>
        </w:rPr>
        <w:br w:type="page"/>
      </w:r>
      <w:r>
        <w:rPr>
          <w:rFonts w:hint="eastAsia" w:asciiTheme="minorEastAsia" w:hAnsiTheme="minorEastAsia" w:eastAsiaTheme="minorEastAsia" w:cstheme="minorEastAsia"/>
          <w:b/>
          <w:kern w:val="0"/>
          <w:sz w:val="24"/>
        </w:rPr>
        <w:t>（五）残疾人福利性单位声明函</w:t>
      </w:r>
    </w:p>
    <w:p w14:paraId="1CED75F6">
      <w:pPr>
        <w:keepNext/>
        <w:topLinePunct/>
        <w:spacing w:line="360" w:lineRule="auto"/>
        <w:ind w:firstLine="506"/>
        <w:jc w:val="center"/>
        <w:rPr>
          <w:rFonts w:hint="eastAsia" w:asciiTheme="minorEastAsia" w:hAnsiTheme="minorEastAsia" w:eastAsiaTheme="minorEastAsia" w:cstheme="minorEastAsia"/>
          <w:b/>
          <w:spacing w:val="6"/>
          <w:sz w:val="24"/>
        </w:rPr>
      </w:pPr>
    </w:p>
    <w:p w14:paraId="1CFA8C17">
      <w:pPr>
        <w:keepNext/>
        <w:topLinePunct/>
        <w:adjustRightInd w:val="0"/>
        <w:snapToGrid w:val="0"/>
        <w:spacing w:line="360" w:lineRule="auto"/>
        <w:ind w:firstLine="562"/>
        <w:jc w:val="center"/>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残疾人福利性单位声明函</w:t>
      </w:r>
    </w:p>
    <w:p w14:paraId="624F562D">
      <w:pPr>
        <w:keepNext/>
        <w:topLinePunct/>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本单位郑重声明，根据《财政部 民政部 中国残疾人联合会关于促进残疾人就业政府采购政策的通知》（财库〔2017〕 141号）的规定，本单位为符合条件的残疾人福利性单位，且本单位参加</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单位的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项目（项目编号：__________）采购活动，提供本单位制造的货物，或者提供其他残疾人福利性单位制造的货物（不包括使用非残疾人福利性单位注册商标的货物）。</w:t>
      </w:r>
    </w:p>
    <w:p w14:paraId="019970AA">
      <w:pPr>
        <w:keepNext/>
        <w:topLinePunct/>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本单位对上述声明的真实性负责。如有虚假，将依法承担相应责任。</w:t>
      </w:r>
    </w:p>
    <w:p w14:paraId="625018FC">
      <w:pPr>
        <w:keepNext/>
        <w:topLinePunct/>
        <w:spacing w:line="360" w:lineRule="auto"/>
        <w:ind w:firstLine="504" w:firstLineChars="200"/>
        <w:rPr>
          <w:rFonts w:hint="eastAsia" w:asciiTheme="minorEastAsia" w:hAnsiTheme="minorEastAsia" w:eastAsiaTheme="minorEastAsia" w:cstheme="minorEastAsia"/>
          <w:spacing w:val="6"/>
          <w:sz w:val="24"/>
        </w:rPr>
      </w:pPr>
    </w:p>
    <w:p w14:paraId="5D372442">
      <w:pPr>
        <w:keepNext/>
        <w:topLinePunct/>
        <w:spacing w:line="360" w:lineRule="auto"/>
        <w:ind w:firstLine="504" w:firstLineChars="200"/>
        <w:rPr>
          <w:rFonts w:hint="eastAsia" w:asciiTheme="minorEastAsia" w:hAnsiTheme="minorEastAsia" w:eastAsiaTheme="minorEastAsia" w:cstheme="minorEastAsia"/>
          <w:spacing w:val="6"/>
          <w:sz w:val="24"/>
        </w:rPr>
      </w:pPr>
    </w:p>
    <w:p w14:paraId="2D5A8C73">
      <w:pPr>
        <w:pStyle w:val="30"/>
        <w:keepNext/>
        <w:topLinePunct/>
        <w:snapToGrid w:val="0"/>
        <w:spacing w:line="360" w:lineRule="auto"/>
        <w:ind w:firstLine="4320" w:firstLineChars="18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投标人名称：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（盖章）</w:t>
      </w:r>
    </w:p>
    <w:p w14:paraId="44F176F3">
      <w:pPr>
        <w:keepNext/>
        <w:topLinePunct/>
        <w:spacing w:line="360" w:lineRule="auto"/>
        <w:ind w:firstLine="5040" w:firstLineChars="21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sz w:val="24"/>
        </w:rPr>
        <w:t>日 期：</w:t>
      </w:r>
    </w:p>
    <w:p w14:paraId="7B5D1991">
      <w:pPr>
        <w:keepNext/>
        <w:topLinePunct/>
        <w:spacing w:line="360" w:lineRule="auto"/>
        <w:ind w:firstLine="482"/>
        <w:rPr>
          <w:rFonts w:hint="eastAsia" w:asciiTheme="minorEastAsia" w:hAnsiTheme="minorEastAsia" w:eastAsiaTheme="minorEastAsia" w:cstheme="minorEastAsia"/>
          <w:b/>
          <w:sz w:val="24"/>
        </w:rPr>
      </w:pPr>
    </w:p>
    <w:p w14:paraId="462092AD">
      <w:pPr>
        <w:keepNext/>
        <w:topLinePunct/>
        <w:spacing w:line="360" w:lineRule="auto"/>
        <w:ind w:firstLine="482"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注：</w:t>
      </w:r>
    </w:p>
    <w:p w14:paraId="73E54454">
      <w:pPr>
        <w:keepNext/>
        <w:topLinePunct/>
        <w:spacing w:line="360" w:lineRule="auto"/>
        <w:ind w:firstLine="482" w:firstLineChars="200"/>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1.专门面向中小企业的采购项目，残疾人福利性单位参加本项目此项内容作为资格条件，应在投标人资格证明文件部分上传。</w:t>
      </w:r>
    </w:p>
    <w:p w14:paraId="6FF96A72">
      <w:pPr>
        <w:pStyle w:val="10"/>
        <w:keepNext/>
        <w:topLinePunct/>
        <w:ind w:firstLine="482" w:firstLineChars="200"/>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sz w:val="24"/>
        </w:rPr>
        <w:t>2.非专门面向中小企业的采购项目，如未提供，不予认可。</w:t>
      </w:r>
    </w:p>
    <w:p w14:paraId="3EC96725">
      <w:pPr>
        <w:keepNext/>
        <w:tabs>
          <w:tab w:val="left" w:pos="1680"/>
        </w:tabs>
        <w:topLinePunct/>
        <w:adjustRightInd w:val="0"/>
        <w:snapToGrid w:val="0"/>
        <w:spacing w:line="360" w:lineRule="auto"/>
        <w:ind w:firstLine="482"/>
        <w:outlineLvl w:val="2"/>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szCs w:val="21"/>
        </w:rPr>
        <w:br w:type="page"/>
      </w:r>
      <w:r>
        <w:rPr>
          <w:rFonts w:hint="eastAsia" w:asciiTheme="minorEastAsia" w:hAnsiTheme="minorEastAsia" w:eastAsiaTheme="minorEastAsia" w:cstheme="minorEastAsia"/>
          <w:b/>
          <w:kern w:val="0"/>
          <w:sz w:val="24"/>
        </w:rPr>
        <w:t>（六）监狱企业声明函</w:t>
      </w:r>
    </w:p>
    <w:p w14:paraId="7DE7345A">
      <w:pPr>
        <w:keepNext/>
        <w:topLinePunct/>
        <w:adjustRightInd w:val="0"/>
        <w:snapToGrid w:val="0"/>
        <w:spacing w:line="360" w:lineRule="auto"/>
        <w:ind w:firstLine="562"/>
        <w:jc w:val="center"/>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监狱企业声明函</w:t>
      </w:r>
    </w:p>
    <w:p w14:paraId="08E0F4F1">
      <w:pPr>
        <w:keepNext/>
        <w:topLinePunct/>
        <w:snapToGrid w:val="0"/>
        <w:spacing w:line="480" w:lineRule="exact"/>
        <w:ind w:firstLine="480" w:firstLineChars="200"/>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本单位郑重声明，根据《关于政府采购支持监狱企业发展有关问题的通知》（财库〔2014〕68号）的规定，本单位为符合条件的监狱企业，且本单位参加</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单位的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项目（项目编号：__________）采购活动，提供本单位制造的货物，或者提供其他残疾人福利性单位制造的货物（不包括使用非残疾人福利性单位注册商标的货物）。</w:t>
      </w:r>
    </w:p>
    <w:p w14:paraId="48F08E9D">
      <w:pPr>
        <w:keepNext/>
        <w:topLinePunct/>
        <w:snapToGrid w:val="0"/>
        <w:spacing w:line="480" w:lineRule="exact"/>
        <w:ind w:firstLine="480" w:firstLineChars="200"/>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本单位对上述声明的真实性负责。如有虚假，将依法承担相应责任。</w:t>
      </w:r>
    </w:p>
    <w:p w14:paraId="02D099A8">
      <w:pPr>
        <w:keepNext/>
        <w:topLinePunct/>
        <w:spacing w:line="360" w:lineRule="auto"/>
        <w:ind w:firstLine="504" w:firstLineChars="200"/>
        <w:rPr>
          <w:rFonts w:hint="eastAsia" w:asciiTheme="minorEastAsia" w:hAnsiTheme="minorEastAsia" w:eastAsiaTheme="minorEastAsia" w:cstheme="minorEastAsia"/>
          <w:spacing w:val="6"/>
          <w:sz w:val="24"/>
        </w:rPr>
      </w:pPr>
    </w:p>
    <w:p w14:paraId="02D9B978">
      <w:pPr>
        <w:keepNext/>
        <w:topLinePunct/>
        <w:spacing w:line="360" w:lineRule="auto"/>
        <w:ind w:firstLine="504" w:firstLineChars="200"/>
        <w:rPr>
          <w:rFonts w:hint="eastAsia" w:asciiTheme="minorEastAsia" w:hAnsiTheme="minorEastAsia" w:eastAsiaTheme="minorEastAsia" w:cstheme="minorEastAsia"/>
          <w:spacing w:val="6"/>
          <w:sz w:val="24"/>
        </w:rPr>
      </w:pPr>
    </w:p>
    <w:p w14:paraId="58CCA955">
      <w:pPr>
        <w:keepNext/>
        <w:topLinePunct/>
        <w:spacing w:line="360" w:lineRule="auto"/>
        <w:ind w:firstLine="504" w:firstLineChars="200"/>
        <w:rPr>
          <w:rFonts w:hint="eastAsia" w:asciiTheme="minorEastAsia" w:hAnsiTheme="minorEastAsia" w:eastAsiaTheme="minorEastAsia" w:cstheme="minorEastAsia"/>
          <w:spacing w:val="6"/>
          <w:sz w:val="24"/>
        </w:rPr>
      </w:pPr>
    </w:p>
    <w:p w14:paraId="08DA012E">
      <w:pPr>
        <w:keepNext/>
        <w:topLinePunct/>
        <w:snapToGrid w:val="0"/>
        <w:spacing w:line="360" w:lineRule="auto"/>
        <w:ind w:firstLine="4560" w:firstLineChars="19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（盖章）</w:t>
      </w:r>
    </w:p>
    <w:p w14:paraId="7B3117BC">
      <w:pPr>
        <w:keepNext/>
        <w:topLinePunct/>
        <w:snapToGrid w:val="0"/>
        <w:spacing w:line="360" w:lineRule="auto"/>
        <w:ind w:firstLine="4560" w:firstLineChars="19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日      期：</w:t>
      </w:r>
    </w:p>
    <w:p w14:paraId="702FDA21">
      <w:pPr>
        <w:keepNext/>
        <w:topLinePunct/>
        <w:snapToGrid w:val="0"/>
        <w:spacing w:line="480" w:lineRule="exact"/>
        <w:ind w:firstLine="3614" w:firstLineChars="1500"/>
        <w:textAlignment w:val="baseline"/>
        <w:rPr>
          <w:rFonts w:hint="eastAsia" w:asciiTheme="minorEastAsia" w:hAnsiTheme="minorEastAsia" w:eastAsiaTheme="minorEastAsia" w:cstheme="minorEastAsia"/>
          <w:b/>
          <w:sz w:val="24"/>
        </w:rPr>
      </w:pPr>
    </w:p>
    <w:p w14:paraId="3200EE87">
      <w:pPr>
        <w:keepNext/>
        <w:topLinePunct/>
        <w:snapToGrid w:val="0"/>
        <w:spacing w:line="480" w:lineRule="exact"/>
        <w:ind w:firstLine="482" w:firstLineChars="200"/>
        <w:textAlignment w:val="baseline"/>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附：由省级以上监狱管理局、戒毒管理局（含新疆生产建设兵团）出具的属于监狱企业的证明文件。</w:t>
      </w:r>
    </w:p>
    <w:p w14:paraId="0DFD6D69">
      <w:pPr>
        <w:keepNext/>
        <w:topLinePunct/>
        <w:snapToGrid w:val="0"/>
        <w:spacing w:line="360" w:lineRule="auto"/>
        <w:ind w:firstLine="480"/>
        <w:rPr>
          <w:rFonts w:hint="eastAsia" w:asciiTheme="minorEastAsia" w:hAnsiTheme="minorEastAsia" w:eastAsiaTheme="minorEastAsia" w:cstheme="minorEastAsia"/>
          <w:sz w:val="24"/>
        </w:rPr>
      </w:pPr>
    </w:p>
    <w:p w14:paraId="13A0B96A">
      <w:pPr>
        <w:pStyle w:val="10"/>
        <w:keepNext/>
        <w:topLinePunct/>
        <w:ind w:firstLine="482"/>
        <w:rPr>
          <w:rFonts w:hint="eastAsia" w:asciiTheme="minorEastAsia" w:hAnsiTheme="minorEastAsia" w:eastAsiaTheme="minorEastAsia" w:cstheme="minorEastAsia"/>
          <w:b/>
          <w:bCs/>
          <w:sz w:val="24"/>
        </w:rPr>
      </w:pPr>
    </w:p>
    <w:p w14:paraId="455A53AD">
      <w:pPr>
        <w:pStyle w:val="10"/>
        <w:keepNext/>
        <w:topLinePunct/>
        <w:ind w:firstLine="482"/>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注：</w:t>
      </w:r>
    </w:p>
    <w:p w14:paraId="4907C849">
      <w:pPr>
        <w:pStyle w:val="10"/>
        <w:keepNext/>
        <w:topLinePunct/>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1.专门面向中小企业的采购项目，监狱企业参加本项目此项内容作为资格条件，应在投标人资格证明文件部分上传。</w:t>
      </w:r>
    </w:p>
    <w:p w14:paraId="4ED83CE0">
      <w:pPr>
        <w:pStyle w:val="10"/>
        <w:keepNext/>
        <w:topLinePunct/>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2.非专门面向中小企业的采购项目，如未提供，不予认可。</w:t>
      </w:r>
    </w:p>
    <w:p w14:paraId="5748C51B">
      <w:pPr>
        <w:keepNext/>
        <w:tabs>
          <w:tab w:val="left" w:pos="1680"/>
        </w:tabs>
        <w:topLinePunct/>
        <w:adjustRightInd w:val="0"/>
        <w:snapToGrid w:val="0"/>
        <w:spacing w:line="360" w:lineRule="auto"/>
        <w:ind w:firstLine="482"/>
        <w:outlineLvl w:val="2"/>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szCs w:val="21"/>
        </w:rPr>
        <w:br w:type="page"/>
      </w:r>
      <w:r>
        <w:rPr>
          <w:rFonts w:hint="eastAsia" w:asciiTheme="minorEastAsia" w:hAnsiTheme="minorEastAsia" w:eastAsiaTheme="minorEastAsia" w:cstheme="minorEastAsia"/>
          <w:b/>
          <w:kern w:val="0"/>
          <w:sz w:val="24"/>
        </w:rPr>
        <w:t>（七）联合体投标协议书</w:t>
      </w:r>
    </w:p>
    <w:p w14:paraId="18D5EAB4">
      <w:pPr>
        <w:keepNext/>
        <w:topLinePunct/>
        <w:snapToGrid w:val="0"/>
        <w:spacing w:line="360" w:lineRule="auto"/>
        <w:ind w:firstLine="480"/>
        <w:rPr>
          <w:rFonts w:hint="eastAsia" w:asciiTheme="minorEastAsia" w:hAnsiTheme="minorEastAsia" w:eastAsiaTheme="minorEastAsia" w:cstheme="minorEastAsia"/>
          <w:kern w:val="0"/>
          <w:sz w:val="24"/>
        </w:rPr>
      </w:pPr>
    </w:p>
    <w:p w14:paraId="60CBE950">
      <w:pPr>
        <w:keepNext/>
        <w:topLinePunct/>
        <w:adjustRightInd w:val="0"/>
        <w:snapToGrid w:val="0"/>
        <w:spacing w:line="360" w:lineRule="auto"/>
        <w:ind w:firstLine="562"/>
        <w:jc w:val="center"/>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 xml:space="preserve"> 《联合投标协议书》格式</w:t>
      </w:r>
    </w:p>
    <w:p w14:paraId="300AD11C">
      <w:pPr>
        <w:keepNext/>
        <w:topLinePunct/>
        <w:adjustRightInd w:val="0"/>
        <w:snapToGrid w:val="0"/>
        <w:spacing w:line="360" w:lineRule="auto"/>
        <w:ind w:firstLine="562"/>
        <w:jc w:val="center"/>
        <w:rPr>
          <w:rFonts w:hint="eastAsia" w:asciiTheme="minorEastAsia" w:hAnsiTheme="minorEastAsia" w:eastAsiaTheme="minorEastAsia" w:cstheme="minorEastAsia"/>
          <w:b/>
          <w:kern w:val="0"/>
          <w:sz w:val="28"/>
          <w:szCs w:val="28"/>
        </w:rPr>
      </w:pPr>
    </w:p>
    <w:p w14:paraId="28686A36">
      <w:pPr>
        <w:pStyle w:val="30"/>
        <w:keepNext/>
        <w:topLinePunct/>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联合各方：</w:t>
      </w:r>
    </w:p>
    <w:p w14:paraId="465FF6B9">
      <w:pPr>
        <w:pStyle w:val="30"/>
        <w:keepNext/>
        <w:topLinePunct/>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p>
    <w:p w14:paraId="7F01E68A">
      <w:pPr>
        <w:pStyle w:val="30"/>
        <w:keepNext/>
        <w:topLinePunct/>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p>
    <w:p w14:paraId="11D66B93">
      <w:pPr>
        <w:pStyle w:val="30"/>
        <w:keepNext/>
        <w:topLinePunct/>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住所：</w:t>
      </w:r>
    </w:p>
    <w:p w14:paraId="6CD18F1E">
      <w:pPr>
        <w:keepNext/>
        <w:topLinePunct/>
        <w:spacing w:line="360" w:lineRule="auto"/>
        <w:ind w:firstLine="480" w:firstLineChars="200"/>
        <w:jc w:val="left"/>
        <w:rPr>
          <w:rFonts w:hint="eastAsia" w:asciiTheme="minorEastAsia" w:hAnsiTheme="minorEastAsia" w:eastAsiaTheme="minorEastAsia" w:cstheme="minorEastAsia"/>
          <w:sz w:val="24"/>
        </w:rPr>
      </w:pPr>
    </w:p>
    <w:p w14:paraId="74DFF530">
      <w:pPr>
        <w:pStyle w:val="30"/>
        <w:keepNext/>
        <w:topLinePunct/>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w:t>
      </w:r>
    </w:p>
    <w:p w14:paraId="1EF4AA6C">
      <w:pPr>
        <w:pStyle w:val="30"/>
        <w:keepNext/>
        <w:topLinePunct/>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p>
    <w:p w14:paraId="6219D06B">
      <w:pPr>
        <w:pStyle w:val="30"/>
        <w:keepNext/>
        <w:topLinePunct/>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住所：</w:t>
      </w:r>
    </w:p>
    <w:p w14:paraId="63543908">
      <w:pPr>
        <w:pStyle w:val="30"/>
        <w:keepNext/>
        <w:topLinePunct/>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（如果有的话，可按甲、乙、丙、丁…序列增加）</w:t>
      </w:r>
    </w:p>
    <w:p w14:paraId="0C5700FA">
      <w:pPr>
        <w:keepNext/>
        <w:topLinePunct/>
        <w:spacing w:line="360" w:lineRule="auto"/>
        <w:ind w:firstLine="480" w:firstLineChars="200"/>
        <w:rPr>
          <w:rFonts w:hint="eastAsia" w:asciiTheme="minorEastAsia" w:hAnsiTheme="minorEastAsia" w:eastAsiaTheme="minorEastAsia" w:cstheme="minorEastAsia"/>
          <w:sz w:val="24"/>
        </w:rPr>
      </w:pPr>
    </w:p>
    <w:p w14:paraId="4210E8C5">
      <w:pPr>
        <w:pStyle w:val="30"/>
        <w:keepNext/>
        <w:topLinePunct/>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根据《中华人民共和国政府采购法》第二十四条之规定，为响应</w:t>
      </w:r>
      <w:r>
        <w:rPr>
          <w:rFonts w:hint="eastAsia" w:asciiTheme="minorEastAsia" w:hAnsiTheme="minorEastAsia" w:eastAsiaTheme="minorEastAsia" w:cstheme="minorEastAsia"/>
          <w:sz w:val="24"/>
          <w:szCs w:val="24"/>
          <w:u w:val="single"/>
        </w:rPr>
        <w:t xml:space="preserve">   采购代理机构名称    </w:t>
      </w:r>
      <w:r>
        <w:rPr>
          <w:rFonts w:hint="eastAsia" w:asciiTheme="minorEastAsia" w:hAnsiTheme="minorEastAsia" w:eastAsiaTheme="minorEastAsia" w:cstheme="minorEastAsia"/>
          <w:sz w:val="24"/>
          <w:szCs w:val="24"/>
        </w:rPr>
        <w:t>组织实施的</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项目（项目编号：      ）的采购活动，经各方经协商，愿组成联合参加本项目投标事宜，并达成如下协议：</w:t>
      </w:r>
    </w:p>
    <w:p w14:paraId="34A2EF68">
      <w:pPr>
        <w:pStyle w:val="30"/>
        <w:keepNext/>
        <w:topLinePunct/>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一、各方一致决定，以 </w:t>
      </w:r>
      <w:r>
        <w:rPr>
          <w:rFonts w:hint="eastAsia" w:asciiTheme="minorEastAsia" w:hAnsiTheme="minorEastAsia" w:eastAsiaTheme="minorEastAsia" w:cstheme="minorEastAsia"/>
          <w:sz w:val="24"/>
          <w:szCs w:val="24"/>
          <w:u w:val="single"/>
        </w:rPr>
        <w:t xml:space="preserve">    联合体一方名称   </w:t>
      </w:r>
      <w:r>
        <w:rPr>
          <w:rFonts w:hint="eastAsia" w:asciiTheme="minorEastAsia" w:hAnsiTheme="minorEastAsia" w:eastAsiaTheme="minorEastAsia" w:cstheme="minorEastAsia"/>
          <w:sz w:val="24"/>
          <w:szCs w:val="24"/>
        </w:rPr>
        <w:t>为主办人进行投标，并按照招标文件的规定分别提交资格文件。</w:t>
      </w:r>
    </w:p>
    <w:p w14:paraId="3B1CE3C1">
      <w:pPr>
        <w:pStyle w:val="30"/>
        <w:keepNext/>
        <w:topLinePunct/>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在本次投标过程中，主办人法定代表人或授权代理人根据招标文件规定及报价内容而对采购人所作的任何合法承诺，包括书面澄清及响应等均对联合投标各方产生约束力。如果中标并签订合同，则联合各方将共同履行对采购人所负有的全部义务并就采购合同约定的事项对采购人承担连带责任。</w:t>
      </w:r>
    </w:p>
    <w:p w14:paraId="1FFFEDF0">
      <w:pPr>
        <w:pStyle w:val="30"/>
        <w:keepNext/>
        <w:topLinePunct/>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三、联合其余各方保证对主办人为响应本次投标而提供的货物和相关服务，提供全部质量保证及售后服务支持。</w:t>
      </w:r>
    </w:p>
    <w:p w14:paraId="02126AE4">
      <w:pPr>
        <w:pStyle w:val="30"/>
        <w:keepNext/>
        <w:topLinePunct/>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四、本次联合投标中，甲方承担的工作和义务为：</w:t>
      </w:r>
    </w:p>
    <w:p w14:paraId="62F6A11B">
      <w:pPr>
        <w:pStyle w:val="30"/>
        <w:keepNext/>
        <w:topLinePunct/>
        <w:snapToGrid w:val="0"/>
        <w:spacing w:line="360" w:lineRule="auto"/>
        <w:ind w:firstLine="480" w:firstLineChars="200"/>
        <w:rPr>
          <w:rFonts w:hint="eastAsia" w:asciiTheme="minorEastAsia" w:hAnsiTheme="minorEastAsia" w:eastAsiaTheme="minorEastAsia" w:cstheme="minorEastAsia"/>
          <w:sz w:val="24"/>
          <w:szCs w:val="24"/>
        </w:rPr>
      </w:pPr>
    </w:p>
    <w:p w14:paraId="1F905C88">
      <w:pPr>
        <w:pStyle w:val="30"/>
        <w:keepNext/>
        <w:topLinePunct/>
        <w:snapToGrid w:val="0"/>
        <w:spacing w:line="360" w:lineRule="auto"/>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乙方承担的工作和义务为：</w:t>
      </w:r>
    </w:p>
    <w:p w14:paraId="2C9EF210">
      <w:pPr>
        <w:pStyle w:val="30"/>
        <w:keepNext/>
        <w:topLinePunct/>
        <w:snapToGrid w:val="0"/>
        <w:spacing w:line="360" w:lineRule="auto"/>
        <w:ind w:firstLine="480" w:firstLineChars="200"/>
        <w:rPr>
          <w:rFonts w:hint="eastAsia" w:asciiTheme="minorEastAsia" w:hAnsiTheme="minorEastAsia" w:eastAsiaTheme="minorEastAsia" w:cstheme="minorEastAsia"/>
          <w:sz w:val="24"/>
          <w:szCs w:val="24"/>
        </w:rPr>
      </w:pPr>
    </w:p>
    <w:p w14:paraId="00D837EE">
      <w:pPr>
        <w:pStyle w:val="30"/>
        <w:keepNext/>
        <w:topLinePunct/>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五、本协议提交后，联合体各方不得以任何形式对上述实质内容进行修改或撤销。</w:t>
      </w:r>
    </w:p>
    <w:p w14:paraId="2A070DEC">
      <w:pPr>
        <w:pStyle w:val="30"/>
        <w:keepNext/>
        <w:topLinePunct/>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六、本协议一式三份，甲、乙双方各持一份，另一份作为投标文件的组成部分。</w:t>
      </w:r>
    </w:p>
    <w:p w14:paraId="6B55E69F">
      <w:pPr>
        <w:keepNext/>
        <w:topLinePunct/>
        <w:spacing w:line="360" w:lineRule="auto"/>
        <w:ind w:firstLine="480"/>
        <w:rPr>
          <w:rFonts w:hint="eastAsia" w:asciiTheme="minorEastAsia" w:hAnsiTheme="minorEastAsia" w:eastAsiaTheme="minorEastAsia" w:cstheme="minorEastAsia"/>
          <w:sz w:val="24"/>
        </w:rPr>
      </w:pPr>
    </w:p>
    <w:p w14:paraId="2C25BF07">
      <w:pPr>
        <w:keepNext/>
        <w:topLinePunct/>
        <w:snapToGri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附件：联合体各方资质等级证明文件</w:t>
      </w:r>
    </w:p>
    <w:p w14:paraId="51367730">
      <w:pPr>
        <w:keepNext/>
        <w:topLinePunct/>
        <w:spacing w:line="360" w:lineRule="auto"/>
        <w:ind w:firstLine="480"/>
        <w:rPr>
          <w:rFonts w:hint="eastAsia" w:asciiTheme="minorEastAsia" w:hAnsiTheme="minorEastAsia" w:eastAsiaTheme="minorEastAsia" w:cstheme="minorEastAsia"/>
          <w:sz w:val="24"/>
        </w:rPr>
      </w:pPr>
    </w:p>
    <w:p w14:paraId="2F91CF57">
      <w:pPr>
        <w:keepNext/>
        <w:topLinePunct/>
        <w:spacing w:line="48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甲方（盖章）：                          乙方（盖章）：</w:t>
      </w:r>
    </w:p>
    <w:p w14:paraId="481F304B">
      <w:pPr>
        <w:keepNext/>
        <w:topLinePunct/>
        <w:spacing w:line="48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法定代表人（签字）：                    法定代表人（签字）：</w:t>
      </w:r>
    </w:p>
    <w:p w14:paraId="3470D229">
      <w:pPr>
        <w:pStyle w:val="10"/>
        <w:keepNext/>
        <w:topLinePunct/>
        <w:ind w:firstLine="480"/>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sz w:val="24"/>
        </w:rPr>
        <w:t>20  年  月  日                          20  年  月  日</w:t>
      </w:r>
    </w:p>
    <w:p w14:paraId="0E3D3262">
      <w:pPr>
        <w:keepNext/>
        <w:topLinePunct/>
        <w:adjustRightInd w:val="0"/>
        <w:snapToGrid w:val="0"/>
        <w:spacing w:line="360" w:lineRule="auto"/>
        <w:ind w:firstLine="420"/>
        <w:rPr>
          <w:rFonts w:hint="eastAsia" w:asciiTheme="minorEastAsia" w:hAnsiTheme="minorEastAsia" w:eastAsiaTheme="minorEastAsia" w:cstheme="minorEastAsia"/>
        </w:rPr>
      </w:pPr>
    </w:p>
    <w:p w14:paraId="5FBB667D">
      <w:pPr>
        <w:pStyle w:val="5"/>
        <w:keepNext/>
        <w:topLinePunct/>
        <w:ind w:firstLine="420"/>
        <w:rPr>
          <w:rFonts w:hint="eastAsia" w:asciiTheme="minorEastAsia" w:hAnsiTheme="minorEastAsia" w:eastAsiaTheme="minorEastAsia" w:cstheme="minorEastAsia"/>
        </w:rPr>
      </w:pPr>
    </w:p>
    <w:p w14:paraId="6A89FFEB">
      <w:pPr>
        <w:keepNext/>
        <w:topLinePunct/>
        <w:ind w:firstLine="420"/>
        <w:rPr>
          <w:rFonts w:hint="eastAsia" w:asciiTheme="minorEastAsia" w:hAnsiTheme="minorEastAsia" w:eastAsiaTheme="minorEastAsia" w:cstheme="minorEastAsia"/>
        </w:rPr>
      </w:pPr>
    </w:p>
    <w:p w14:paraId="65661333">
      <w:pPr>
        <w:pStyle w:val="5"/>
        <w:keepNext/>
        <w:topLinePunct/>
        <w:ind w:firstLine="420"/>
        <w:rPr>
          <w:rFonts w:hint="eastAsia" w:asciiTheme="minorEastAsia" w:hAnsiTheme="minorEastAsia" w:eastAsiaTheme="minorEastAsia" w:cstheme="minorEastAsia"/>
        </w:rPr>
      </w:pPr>
    </w:p>
    <w:p w14:paraId="57701C4C">
      <w:pPr>
        <w:keepNext/>
        <w:topLinePunct/>
        <w:ind w:firstLine="420"/>
        <w:rPr>
          <w:rFonts w:hint="eastAsia" w:asciiTheme="minorEastAsia" w:hAnsiTheme="minorEastAsia" w:eastAsiaTheme="minorEastAsia" w:cstheme="minorEastAsia"/>
        </w:rPr>
      </w:pPr>
    </w:p>
    <w:p w14:paraId="526F3E39">
      <w:pPr>
        <w:pStyle w:val="5"/>
        <w:keepNext/>
        <w:topLinePunct/>
        <w:ind w:firstLine="420"/>
        <w:rPr>
          <w:rFonts w:hint="eastAsia" w:asciiTheme="minorEastAsia" w:hAnsiTheme="minorEastAsia" w:eastAsiaTheme="minorEastAsia" w:cstheme="minorEastAsia"/>
        </w:rPr>
      </w:pPr>
    </w:p>
    <w:p w14:paraId="5262F2AA">
      <w:pPr>
        <w:keepNext/>
        <w:topLinePunct/>
        <w:ind w:firstLine="420"/>
        <w:rPr>
          <w:rFonts w:hint="eastAsia" w:asciiTheme="minorEastAsia" w:hAnsiTheme="minorEastAsia" w:eastAsiaTheme="minorEastAsia" w:cstheme="minorEastAsia"/>
        </w:rPr>
      </w:pPr>
    </w:p>
    <w:p w14:paraId="1E505F9F">
      <w:pPr>
        <w:pStyle w:val="5"/>
        <w:keepNext/>
        <w:topLinePunct/>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w:t>
      </w:r>
    </w:p>
    <w:p w14:paraId="17A540DB">
      <w:pPr>
        <w:pStyle w:val="5"/>
        <w:keepNext/>
        <w:topLinePunct/>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如本项目允许联合体参加，本项目此项内容作为资格条件，应在投标人资格证明文件部分上传。</w:t>
      </w:r>
    </w:p>
    <w:p w14:paraId="79D9306E">
      <w:pPr>
        <w:pStyle w:val="5"/>
        <w:keepNext/>
        <w:topLinePunct/>
        <w:spacing w:line="360" w:lineRule="auto"/>
        <w:ind w:firstLine="480" w:firstLineChars="200"/>
        <w:rPr>
          <w:rFonts w:hint="eastAsia" w:asciiTheme="minorEastAsia" w:hAnsiTheme="minorEastAsia" w:eastAsiaTheme="minorEastAsia" w:cstheme="minorEastAsia"/>
          <w:sz w:val="24"/>
          <w:szCs w:val="24"/>
        </w:rPr>
      </w:pPr>
    </w:p>
    <w:p w14:paraId="33F10556">
      <w:pPr>
        <w:keepNext/>
        <w:tabs>
          <w:tab w:val="left" w:pos="2070"/>
          <w:tab w:val="center" w:pos="4365"/>
        </w:tabs>
        <w:adjustRightInd w:val="0"/>
        <w:snapToGrid w:val="0"/>
        <w:spacing w:line="360" w:lineRule="auto"/>
        <w:ind w:firstLine="420"/>
        <w:jc w:val="center"/>
        <w:outlineLvl w:val="0"/>
        <w:rPr>
          <w:rFonts w:hint="eastAsia" w:asciiTheme="minorEastAsia" w:hAnsiTheme="minorEastAsia" w:eastAsiaTheme="minorEastAsia" w:cstheme="minorEastAsia"/>
          <w:b/>
          <w:color w:val="000000" w:themeColor="text1"/>
          <w:kern w:val="0"/>
          <w:sz w:val="32"/>
          <w:szCs w:val="32"/>
          <w14:textFill>
            <w14:solidFill>
              <w14:schemeClr w14:val="tx1"/>
            </w14:solidFill>
          </w14:textFill>
        </w:rPr>
      </w:pPr>
      <w:bookmarkStart w:id="82" w:name="_Toc10214"/>
      <w:r>
        <w:rPr>
          <w:rFonts w:hint="eastAsia" w:asciiTheme="minorEastAsia" w:hAnsiTheme="minorEastAsia" w:eastAsiaTheme="minorEastAsia" w:cstheme="minorEastAsia"/>
        </w:rPr>
        <w:br w:type="page"/>
      </w:r>
      <w:bookmarkStart w:id="83" w:name="_Toc180347501"/>
      <w:bookmarkStart w:id="84" w:name="_Toc175067570"/>
      <w:r>
        <w:rPr>
          <w:rFonts w:hint="eastAsia" w:asciiTheme="minorEastAsia" w:hAnsiTheme="minorEastAsia" w:eastAsiaTheme="minorEastAsia" w:cstheme="minorEastAsia"/>
          <w:b/>
          <w:color w:val="000000" w:themeColor="text1"/>
          <w:kern w:val="0"/>
          <w:sz w:val="32"/>
          <w:szCs w:val="32"/>
          <w14:textFill>
            <w14:solidFill>
              <w14:schemeClr w14:val="tx1"/>
            </w14:solidFill>
          </w14:textFill>
        </w:rPr>
        <w:t>第八部分  相关附件</w:t>
      </w:r>
      <w:bookmarkEnd w:id="82"/>
      <w:bookmarkEnd w:id="83"/>
      <w:bookmarkEnd w:id="84"/>
    </w:p>
    <w:p w14:paraId="377BDDF7">
      <w:pPr>
        <w:keepNext/>
        <w:topLinePunct/>
        <w:ind w:firstLine="562"/>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sz w:val="28"/>
          <w:szCs w:val="28"/>
        </w:rPr>
        <w:t>附件1：</w:t>
      </w:r>
      <w:r>
        <w:rPr>
          <w:rFonts w:hint="eastAsia" w:asciiTheme="minorEastAsia" w:hAnsiTheme="minorEastAsia" w:eastAsiaTheme="minorEastAsia" w:cstheme="minorEastAsia"/>
          <w:b/>
          <w:bCs/>
          <w:sz w:val="30"/>
          <w:szCs w:val="30"/>
        </w:rPr>
        <w:t>质疑函范本</w:t>
      </w:r>
    </w:p>
    <w:p w14:paraId="620622AE">
      <w:pPr>
        <w:keepNext/>
        <w:topLinePunct/>
        <w:adjustRightInd w:val="0"/>
        <w:snapToGrid w:val="0"/>
        <w:spacing w:before="240" w:beforeLines="100" w:line="360" w:lineRule="auto"/>
        <w:ind w:firstLine="48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一、质疑投标人基本信息</w:t>
      </w:r>
    </w:p>
    <w:p w14:paraId="4BEDB98E">
      <w:pPr>
        <w:keepNext/>
        <w:topLinePunct/>
        <w:adjustRightInd w:val="0"/>
        <w:snapToGrid w:val="0"/>
        <w:spacing w:line="360" w:lineRule="auto"/>
        <w:ind w:firstLine="480"/>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质疑投标人：</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u w:val="dotted"/>
        </w:rPr>
        <w:tab/>
      </w:r>
    </w:p>
    <w:p w14:paraId="0AC1EDEE">
      <w:pPr>
        <w:keepNext/>
        <w:topLinePunct/>
        <w:adjustRightInd w:val="0"/>
        <w:snapToGrid w:val="0"/>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地址：</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邮编：</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u w:val="dotted"/>
        </w:rPr>
        <w:tab/>
      </w:r>
    </w:p>
    <w:p w14:paraId="49D0EE05">
      <w:pPr>
        <w:keepNext/>
        <w:topLinePunct/>
        <w:adjustRightInd w:val="0"/>
        <w:snapToGrid w:val="0"/>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联系人：</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联系电话：</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u w:val="dotted"/>
        </w:rPr>
        <w:tab/>
      </w:r>
    </w:p>
    <w:p w14:paraId="40C05060">
      <w:pPr>
        <w:keepNext/>
        <w:topLinePunct/>
        <w:adjustRightInd w:val="0"/>
        <w:snapToGrid w:val="0"/>
        <w:spacing w:line="360" w:lineRule="auto"/>
        <w:ind w:firstLine="480"/>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授权代表：</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u w:val="dotted"/>
        </w:rPr>
        <w:tab/>
      </w:r>
    </w:p>
    <w:p w14:paraId="4D9CD830">
      <w:pPr>
        <w:keepNext/>
        <w:topLinePunct/>
        <w:adjustRightInd w:val="0"/>
        <w:snapToGrid w:val="0"/>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ab/>
      </w:r>
    </w:p>
    <w:p w14:paraId="1695E385">
      <w:pPr>
        <w:keepNext/>
        <w:topLinePunct/>
        <w:adjustRightInd w:val="0"/>
        <w:snapToGrid w:val="0"/>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地址： </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邮编：</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u w:val="dotted"/>
        </w:rPr>
        <w:tab/>
      </w:r>
    </w:p>
    <w:p w14:paraId="1BE405A9">
      <w:pPr>
        <w:keepNext/>
        <w:topLinePunct/>
        <w:adjustRightInd w:val="0"/>
        <w:snapToGrid w:val="0"/>
        <w:spacing w:line="360" w:lineRule="auto"/>
        <w:ind w:firstLine="48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二、质疑项目基本情况</w:t>
      </w:r>
    </w:p>
    <w:p w14:paraId="679A92BB">
      <w:pPr>
        <w:keepNext/>
        <w:topLinePunct/>
        <w:adjustRightInd w:val="0"/>
        <w:snapToGrid w:val="0"/>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质疑项目的名称：</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u w:val="dotted"/>
        </w:rPr>
        <w:tab/>
      </w:r>
    </w:p>
    <w:p w14:paraId="4A62BAC1">
      <w:pPr>
        <w:keepNext/>
        <w:topLinePunct/>
        <w:adjustRightInd w:val="0"/>
        <w:snapToGrid w:val="0"/>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质疑项目的编号：</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包号：</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u w:val="dotted"/>
        </w:rPr>
        <w:tab/>
      </w:r>
    </w:p>
    <w:p w14:paraId="3DAD3F53">
      <w:pPr>
        <w:keepNext/>
        <w:topLinePunct/>
        <w:adjustRightInd w:val="0"/>
        <w:snapToGrid w:val="0"/>
        <w:spacing w:line="360" w:lineRule="auto"/>
        <w:ind w:firstLine="480"/>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采购方名称：</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u w:val="dotted"/>
        </w:rPr>
        <w:tab/>
      </w:r>
    </w:p>
    <w:p w14:paraId="7689B198">
      <w:pPr>
        <w:keepNext/>
        <w:topLinePunct/>
        <w:adjustRightInd w:val="0"/>
        <w:snapToGrid w:val="0"/>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采购文件获取日期：</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u w:val="dotted"/>
        </w:rPr>
        <w:tab/>
      </w:r>
    </w:p>
    <w:p w14:paraId="022A1CE0">
      <w:pPr>
        <w:keepNext/>
        <w:topLinePunct/>
        <w:adjustRightInd w:val="0"/>
        <w:snapToGrid w:val="0"/>
        <w:spacing w:line="360" w:lineRule="auto"/>
        <w:ind w:firstLine="48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三、质疑事项具体内容</w:t>
      </w:r>
    </w:p>
    <w:p w14:paraId="4E2B3DAD">
      <w:pPr>
        <w:keepNext/>
        <w:topLinePunct/>
        <w:adjustRightInd w:val="0"/>
        <w:snapToGrid w:val="0"/>
        <w:spacing w:line="360" w:lineRule="auto"/>
        <w:ind w:firstLine="480"/>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质疑事项1：</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u w:val="dotted"/>
        </w:rPr>
        <w:tab/>
      </w:r>
    </w:p>
    <w:p w14:paraId="089520EB">
      <w:pPr>
        <w:keepNext/>
        <w:topLinePunct/>
        <w:adjustRightInd w:val="0"/>
        <w:snapToGrid w:val="0"/>
        <w:spacing w:line="360" w:lineRule="auto"/>
        <w:ind w:firstLine="480"/>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事实依据：</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u w:val="dotted"/>
        </w:rPr>
        <w:tab/>
      </w:r>
    </w:p>
    <w:p w14:paraId="3369C5BD">
      <w:pPr>
        <w:keepNext/>
        <w:topLinePunct/>
        <w:adjustRightInd w:val="0"/>
        <w:snapToGrid w:val="0"/>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u w:val="dotted"/>
        </w:rPr>
        <w:tab/>
      </w:r>
    </w:p>
    <w:p w14:paraId="06304DD9">
      <w:pPr>
        <w:keepNext/>
        <w:topLinePunct/>
        <w:adjustRightInd w:val="0"/>
        <w:snapToGrid w:val="0"/>
        <w:spacing w:line="360" w:lineRule="auto"/>
        <w:ind w:firstLine="480"/>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法律依据：</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u w:val="dotted"/>
        </w:rPr>
        <w:tab/>
      </w:r>
    </w:p>
    <w:p w14:paraId="4AFE0A8C">
      <w:pPr>
        <w:keepNext/>
        <w:topLinePunct/>
        <w:adjustRightInd w:val="0"/>
        <w:snapToGrid w:val="0"/>
        <w:spacing w:line="360" w:lineRule="auto"/>
        <w:ind w:firstLine="480"/>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u w:val="dotted"/>
        </w:rPr>
        <w:tab/>
      </w:r>
    </w:p>
    <w:p w14:paraId="5598C89E">
      <w:pPr>
        <w:keepNext/>
        <w:topLinePunct/>
        <w:adjustRightInd w:val="0"/>
        <w:snapToGrid w:val="0"/>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质疑事项2</w:t>
      </w:r>
      <w:r>
        <w:rPr>
          <w:rFonts w:hint="eastAsia" w:asciiTheme="minorEastAsia" w:hAnsiTheme="minorEastAsia" w:eastAsiaTheme="minorEastAsia" w:cstheme="minorEastAsia"/>
          <w:sz w:val="24"/>
          <w:u w:val="dotted"/>
        </w:rPr>
        <w:t xml:space="preserve">                                          </w:t>
      </w:r>
    </w:p>
    <w:p w14:paraId="0CA4072E">
      <w:pPr>
        <w:keepNext/>
        <w:topLinePunct/>
        <w:adjustRightInd w:val="0"/>
        <w:snapToGrid w:val="0"/>
        <w:spacing w:line="360" w:lineRule="auto"/>
        <w:ind w:firstLine="48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四、与质疑事项相关的质疑请求</w:t>
      </w:r>
    </w:p>
    <w:p w14:paraId="0D42056B">
      <w:pPr>
        <w:keepNext/>
        <w:topLinePunct/>
        <w:adjustRightInd w:val="0"/>
        <w:snapToGrid w:val="0"/>
        <w:spacing w:line="360" w:lineRule="auto"/>
        <w:ind w:firstLine="480"/>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请求：</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u w:val="dotted"/>
        </w:rPr>
        <w:tab/>
      </w:r>
    </w:p>
    <w:p w14:paraId="7EF304D7">
      <w:pPr>
        <w:keepNext/>
        <w:topLinePunct/>
        <w:spacing w:line="360" w:lineRule="auto"/>
        <w:ind w:firstLine="2160" w:firstLineChars="9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签字(签章)：</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14:paraId="6989380D">
      <w:pPr>
        <w:keepNext/>
        <w:topLinePunct/>
        <w:spacing w:line="360" w:lineRule="auto"/>
        <w:ind w:firstLine="2160" w:firstLineChars="9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公章：</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rPr>
        <w:tab/>
      </w:r>
    </w:p>
    <w:p w14:paraId="737F4D92">
      <w:pPr>
        <w:keepNext/>
        <w:topLinePunct/>
        <w:spacing w:line="360" w:lineRule="auto"/>
        <w:ind w:firstLine="2160" w:firstLineChars="90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日      期：</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rPr>
        <w:tab/>
      </w:r>
    </w:p>
    <w:p w14:paraId="7416507D">
      <w:pPr>
        <w:pStyle w:val="4"/>
        <w:keepLines w:val="0"/>
        <w:topLinePunct/>
        <w:adjustRightInd w:val="0"/>
        <w:snapToGrid w:val="0"/>
        <w:spacing w:before="120" w:after="0" w:line="360" w:lineRule="auto"/>
        <w:ind w:firstLine="643"/>
        <w:jc w:val="center"/>
        <w:rPr>
          <w:rFonts w:hint="eastAsia" w:asciiTheme="minorEastAsia" w:hAnsiTheme="minorEastAsia" w:eastAsiaTheme="minorEastAsia" w:cstheme="minorEastAsia"/>
          <w:b w:val="0"/>
          <w:sz w:val="30"/>
          <w:szCs w:val="30"/>
        </w:rPr>
      </w:pPr>
      <w:r>
        <w:rPr>
          <w:rFonts w:hint="eastAsia" w:asciiTheme="minorEastAsia" w:hAnsiTheme="minorEastAsia" w:eastAsiaTheme="minorEastAsia" w:cstheme="minorEastAsia"/>
        </w:rPr>
        <w:br w:type="page"/>
      </w:r>
      <w:r>
        <w:rPr>
          <w:rFonts w:hint="eastAsia" w:asciiTheme="minorEastAsia" w:hAnsiTheme="minorEastAsia" w:eastAsiaTheme="minorEastAsia" w:cstheme="minorEastAsia"/>
          <w:b w:val="0"/>
          <w:sz w:val="30"/>
          <w:szCs w:val="30"/>
        </w:rPr>
        <w:t>质疑函制作说明</w:t>
      </w:r>
    </w:p>
    <w:p w14:paraId="231EEA95">
      <w:pPr>
        <w:keepNext/>
        <w:topLinePunct/>
        <w:ind w:firstLine="482"/>
        <w:jc w:val="center"/>
        <w:rPr>
          <w:rFonts w:hint="eastAsia" w:asciiTheme="minorEastAsia" w:hAnsiTheme="minorEastAsia" w:eastAsiaTheme="minorEastAsia" w:cstheme="minorEastAsia"/>
          <w:b/>
          <w:sz w:val="24"/>
        </w:rPr>
      </w:pPr>
    </w:p>
    <w:p w14:paraId="2FEAB398">
      <w:pPr>
        <w:keepNext/>
        <w:topLinePunct/>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1.投标人提出质疑时，应提交质疑函和必要的证明材料。</w:t>
      </w:r>
    </w:p>
    <w:p w14:paraId="440598DC">
      <w:pPr>
        <w:keepNext/>
        <w:topLinePunct/>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2.质疑投标人若委托代理人进行质疑的，质疑函应按要求列明“授权代表”的有关内容，并在附件中提交由质疑</w:t>
      </w:r>
      <w:r>
        <w:rPr>
          <w:rFonts w:hint="eastAsia" w:asciiTheme="minorEastAsia" w:hAnsiTheme="minorEastAsia" w:eastAsiaTheme="minorEastAsia" w:cstheme="minorEastAsia"/>
          <w:kern w:val="0"/>
          <w:sz w:val="24"/>
        </w:rPr>
        <w:t>投标人签署的授权委托书。授权委托书应载明代理人的姓名或者名称、代理事项、具体权限、期限和相关事项。</w:t>
      </w:r>
    </w:p>
    <w:p w14:paraId="240371D2">
      <w:pPr>
        <w:keepNext/>
        <w:topLinePunct/>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3.质疑投标人若对项目的某一分包进行质疑，质疑函中应列明具体分包号。</w:t>
      </w:r>
    </w:p>
    <w:p w14:paraId="58EDDD35">
      <w:pPr>
        <w:keepNext/>
        <w:topLinePunct/>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4.质疑函的质疑事项应具体、明确，并有必要的事实依据和法律依据。</w:t>
      </w:r>
    </w:p>
    <w:p w14:paraId="12B7C647">
      <w:pPr>
        <w:keepNext/>
        <w:topLinePunct/>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5.质疑函的质疑请求应与质疑事项相关。</w:t>
      </w:r>
    </w:p>
    <w:p w14:paraId="561C81B1">
      <w:pPr>
        <w:keepNext/>
        <w:topLinePunct/>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6.质疑投标人为自然人的，质疑函应由本人签字；质疑投标人为法人或者其他组织的，质疑函应由法定代表人、主要负责人，或者其授权代表签字或者盖章，并加盖公章。</w:t>
      </w:r>
    </w:p>
    <w:p w14:paraId="57F4E9B1">
      <w:pPr>
        <w:keepNext/>
        <w:topLinePunct/>
        <w:ind w:firstLine="602"/>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bCs/>
          <w:sz w:val="30"/>
          <w:szCs w:val="30"/>
        </w:rPr>
        <w:br w:type="page"/>
      </w:r>
      <w:r>
        <w:rPr>
          <w:rFonts w:hint="eastAsia" w:asciiTheme="minorEastAsia" w:hAnsiTheme="minorEastAsia" w:eastAsiaTheme="minorEastAsia" w:cstheme="minorEastAsia"/>
          <w:b/>
          <w:bCs/>
          <w:sz w:val="30"/>
          <w:szCs w:val="30"/>
        </w:rPr>
        <w:t>附件2：</w:t>
      </w:r>
      <w:r>
        <w:rPr>
          <w:rFonts w:hint="eastAsia" w:asciiTheme="minorEastAsia" w:hAnsiTheme="minorEastAsia" w:eastAsiaTheme="minorEastAsia" w:cstheme="minorEastAsia"/>
          <w:b/>
          <w:sz w:val="30"/>
          <w:szCs w:val="30"/>
        </w:rPr>
        <w:t>投诉书范本</w:t>
      </w:r>
    </w:p>
    <w:p w14:paraId="5F68D848">
      <w:pPr>
        <w:keepNext/>
        <w:topLinePunct/>
        <w:ind w:firstLine="480"/>
        <w:rPr>
          <w:rFonts w:hint="eastAsia" w:asciiTheme="minorEastAsia" w:hAnsiTheme="minorEastAsia" w:eastAsiaTheme="minorEastAsia" w:cstheme="minorEastAsia"/>
          <w:sz w:val="24"/>
        </w:rPr>
      </w:pPr>
    </w:p>
    <w:p w14:paraId="3B8D138D">
      <w:pPr>
        <w:keepNext/>
        <w:topLinePunct/>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一、投诉相关主体基本情况</w:t>
      </w:r>
    </w:p>
    <w:p w14:paraId="17260DEB">
      <w:pPr>
        <w:keepNext/>
        <w:topLinePunct/>
        <w:spacing w:line="360" w:lineRule="auto"/>
        <w:ind w:firstLine="480"/>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投诉人：</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u w:val="dotted"/>
        </w:rPr>
        <w:tab/>
      </w:r>
    </w:p>
    <w:p w14:paraId="4FC6D4E7">
      <w:pPr>
        <w:keepNext/>
        <w:topLinePunct/>
        <w:spacing w:line="360" w:lineRule="auto"/>
        <w:ind w:firstLine="48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地     址：</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邮编：</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u w:val="dotted"/>
        </w:rPr>
        <w:tab/>
      </w:r>
    </w:p>
    <w:p w14:paraId="4E555966">
      <w:pPr>
        <w:keepNext/>
        <w:tabs>
          <w:tab w:val="left" w:pos="6510"/>
        </w:tabs>
        <w:topLinePunct/>
        <w:spacing w:line="360" w:lineRule="auto"/>
        <w:ind w:firstLine="48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法定代表人/主要负责人：</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ab/>
      </w:r>
    </w:p>
    <w:p w14:paraId="745D3D65">
      <w:pPr>
        <w:keepNext/>
        <w:tabs>
          <w:tab w:val="left" w:pos="6510"/>
        </w:tabs>
        <w:topLinePunct/>
        <w:spacing w:line="360" w:lineRule="auto"/>
        <w:ind w:firstLine="480"/>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联系电话：</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u w:val="dotted"/>
        </w:rPr>
        <w:tab/>
      </w:r>
    </w:p>
    <w:p w14:paraId="38E56DFA">
      <w:pPr>
        <w:keepNext/>
        <w:topLinePunct/>
        <w:spacing w:line="360" w:lineRule="auto"/>
        <w:ind w:firstLine="480"/>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授权代表：</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联系电话</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u w:val="dotted"/>
        </w:rPr>
        <w:tab/>
      </w:r>
    </w:p>
    <w:p w14:paraId="2220ABC6">
      <w:pPr>
        <w:keepNext/>
        <w:topLinePunct/>
        <w:spacing w:line="360" w:lineRule="auto"/>
        <w:ind w:firstLine="480"/>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地     址：</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邮编：</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u w:val="dotted"/>
        </w:rPr>
        <w:tab/>
      </w:r>
    </w:p>
    <w:p w14:paraId="72503B49">
      <w:pPr>
        <w:keepNext/>
        <w:topLinePunct/>
        <w:spacing w:line="360" w:lineRule="auto"/>
        <w:ind w:firstLine="48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被投诉人1：</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u w:val="dotted"/>
        </w:rPr>
        <w:tab/>
      </w:r>
    </w:p>
    <w:p w14:paraId="4A18CE1E">
      <w:pPr>
        <w:keepNext/>
        <w:topLinePunct/>
        <w:spacing w:line="360" w:lineRule="auto"/>
        <w:ind w:firstLine="48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地     址：</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邮编：</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u w:val="dotted"/>
        </w:rPr>
        <w:tab/>
      </w:r>
    </w:p>
    <w:p w14:paraId="58A85DA2">
      <w:pPr>
        <w:keepNext/>
        <w:topLinePunct/>
        <w:spacing w:line="360" w:lineRule="auto"/>
        <w:ind w:firstLine="48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联系人：</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联系电话：</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u w:val="dotted"/>
        </w:rPr>
        <w:tab/>
      </w:r>
    </w:p>
    <w:p w14:paraId="4AB0DCDA">
      <w:pPr>
        <w:keepNext/>
        <w:topLinePunct/>
        <w:spacing w:line="360" w:lineRule="auto"/>
        <w:ind w:firstLine="480"/>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被投诉人2</w:t>
      </w:r>
      <w:r>
        <w:rPr>
          <w:rFonts w:hint="eastAsia" w:asciiTheme="minorEastAsia" w:hAnsiTheme="minorEastAsia" w:eastAsiaTheme="minorEastAsia" w:cstheme="minorEastAsia"/>
          <w:sz w:val="24"/>
          <w:u w:val="dotted"/>
        </w:rPr>
        <w:t xml:space="preserve">                                          </w:t>
      </w:r>
    </w:p>
    <w:p w14:paraId="1A451AED">
      <w:pPr>
        <w:keepNext/>
        <w:topLinePunct/>
        <w:spacing w:line="360" w:lineRule="auto"/>
        <w:ind w:firstLine="48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相关投标人：</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u w:val="dotted"/>
        </w:rPr>
        <w:tab/>
      </w:r>
    </w:p>
    <w:p w14:paraId="5AAC40EB">
      <w:pPr>
        <w:keepNext/>
        <w:topLinePunct/>
        <w:spacing w:line="360" w:lineRule="auto"/>
        <w:ind w:firstLine="48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地     址：</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邮编：</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u w:val="dotted"/>
        </w:rPr>
        <w:tab/>
      </w:r>
    </w:p>
    <w:p w14:paraId="34C8B2DF">
      <w:pPr>
        <w:keepNext/>
        <w:topLinePunct/>
        <w:spacing w:line="360" w:lineRule="auto"/>
        <w:ind w:firstLine="48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联系人：</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联系电话：</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u w:val="dotted"/>
        </w:rPr>
        <w:tab/>
      </w:r>
    </w:p>
    <w:p w14:paraId="3F7B5521">
      <w:pPr>
        <w:keepNext/>
        <w:topLinePunct/>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二、投诉项目基本情况</w:t>
      </w:r>
    </w:p>
    <w:p w14:paraId="40A4B50B">
      <w:pPr>
        <w:keepNext/>
        <w:topLinePunct/>
        <w:spacing w:line="360" w:lineRule="auto"/>
        <w:ind w:firstLine="480"/>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采购项目名称：</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u w:val="dotted"/>
        </w:rPr>
        <w:tab/>
      </w:r>
    </w:p>
    <w:p w14:paraId="63D46A32">
      <w:pPr>
        <w:keepNext/>
        <w:topLinePunct/>
        <w:spacing w:line="360" w:lineRule="auto"/>
        <w:ind w:firstLine="48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采购项目编号：</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包号：</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u w:val="dotted"/>
        </w:rPr>
        <w:tab/>
      </w:r>
    </w:p>
    <w:p w14:paraId="3F9AC5E8">
      <w:pPr>
        <w:keepNext/>
        <w:topLinePunct/>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采购方名称：</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u w:val="dotted"/>
        </w:rPr>
        <w:tab/>
      </w:r>
    </w:p>
    <w:p w14:paraId="3C1F0B74">
      <w:pPr>
        <w:keepNext/>
        <w:topLinePunct/>
        <w:spacing w:line="360" w:lineRule="auto"/>
        <w:ind w:firstLine="48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代理机构名称：</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u w:val="dotted"/>
        </w:rPr>
        <w:tab/>
      </w:r>
    </w:p>
    <w:p w14:paraId="32CD5CCD">
      <w:pPr>
        <w:keepNext/>
        <w:topLinePunct/>
        <w:spacing w:line="360" w:lineRule="auto"/>
        <w:ind w:firstLine="480"/>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采购文件公告：</w:t>
      </w:r>
      <w:r>
        <w:rPr>
          <w:rFonts w:hint="eastAsia" w:asciiTheme="minorEastAsia" w:hAnsiTheme="minorEastAsia" w:eastAsiaTheme="minorEastAsia" w:cstheme="minorEastAsia"/>
          <w:sz w:val="24"/>
          <w:u w:val="dotted"/>
        </w:rPr>
        <w:t xml:space="preserve">是/否 </w:t>
      </w:r>
      <w:r>
        <w:rPr>
          <w:rFonts w:hint="eastAsia" w:asciiTheme="minorEastAsia" w:hAnsiTheme="minorEastAsia" w:eastAsiaTheme="minorEastAsia" w:cstheme="minorEastAsia"/>
          <w:sz w:val="24"/>
        </w:rPr>
        <w:t>公告期限：</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u w:val="dotted"/>
        </w:rPr>
        <w:tab/>
      </w:r>
    </w:p>
    <w:p w14:paraId="6B9AB193">
      <w:pPr>
        <w:keepNext/>
        <w:topLinePunct/>
        <w:spacing w:line="360" w:lineRule="auto"/>
        <w:ind w:firstLine="48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采购结果公告：</w:t>
      </w:r>
      <w:r>
        <w:rPr>
          <w:rFonts w:hint="eastAsia" w:asciiTheme="minorEastAsia" w:hAnsiTheme="minorEastAsia" w:eastAsiaTheme="minorEastAsia" w:cstheme="minorEastAsia"/>
          <w:sz w:val="24"/>
          <w:u w:val="dotted"/>
        </w:rPr>
        <w:t xml:space="preserve">是/否 </w:t>
      </w:r>
      <w:r>
        <w:rPr>
          <w:rFonts w:hint="eastAsia" w:asciiTheme="minorEastAsia" w:hAnsiTheme="minorEastAsia" w:eastAsiaTheme="minorEastAsia" w:cstheme="minorEastAsia"/>
          <w:sz w:val="24"/>
        </w:rPr>
        <w:t>公告期限：</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u w:val="dotted"/>
        </w:rPr>
        <w:tab/>
      </w:r>
    </w:p>
    <w:p w14:paraId="4DC8CBDC">
      <w:pPr>
        <w:keepNext/>
        <w:topLinePunct/>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三、质疑基本情况</w:t>
      </w:r>
    </w:p>
    <w:p w14:paraId="3E93ACB6">
      <w:pPr>
        <w:keepNext/>
        <w:topLinePunct/>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投诉人于</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日，向</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提出质疑</w:t>
      </w:r>
    </w:p>
    <w:p w14:paraId="65B63D34">
      <w:pPr>
        <w:keepNext/>
        <w:topLinePunct/>
        <w:spacing w:line="360" w:lineRule="auto"/>
        <w:ind w:firstLine="480" w:firstLineChars="200"/>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质疑事项为：</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u w:val="dotted"/>
        </w:rPr>
        <w:tab/>
      </w:r>
    </w:p>
    <w:p w14:paraId="516EDCA5">
      <w:pPr>
        <w:keepNext/>
        <w:topLinePunct/>
        <w:spacing w:line="360" w:lineRule="auto"/>
        <w:ind w:firstLine="360" w:firstLineChars="1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u w:val="dotted"/>
        </w:rPr>
        <w:t>采购方/代理机构</w:t>
      </w:r>
      <w:r>
        <w:rPr>
          <w:rFonts w:hint="eastAsia" w:asciiTheme="minorEastAsia" w:hAnsiTheme="minorEastAsia" w:eastAsiaTheme="minorEastAsia" w:cstheme="minorEastAsia"/>
          <w:sz w:val="24"/>
        </w:rPr>
        <w:t>于</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日，就质疑事项作出了答复/没有在法定期限内作出答复。</w:t>
      </w:r>
    </w:p>
    <w:p w14:paraId="63921EBA">
      <w:pPr>
        <w:keepNext/>
        <w:topLinePunct/>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四、投诉事项具体内容</w:t>
      </w:r>
    </w:p>
    <w:p w14:paraId="4279C3EA">
      <w:pPr>
        <w:keepNext/>
        <w:topLinePunct/>
        <w:spacing w:line="360" w:lineRule="auto"/>
        <w:ind w:firstLine="48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投诉事项 1：</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u w:val="dotted"/>
        </w:rPr>
        <w:tab/>
      </w:r>
    </w:p>
    <w:p w14:paraId="1A27AAA6">
      <w:pPr>
        <w:keepNext/>
        <w:topLinePunct/>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事实依据：</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u w:val="dotted"/>
        </w:rPr>
        <w:tab/>
      </w:r>
    </w:p>
    <w:p w14:paraId="12919925">
      <w:pPr>
        <w:keepNext/>
        <w:topLinePunct/>
        <w:spacing w:line="360" w:lineRule="auto"/>
        <w:ind w:firstLine="480"/>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u w:val="dotted"/>
        </w:rPr>
        <w:tab/>
      </w:r>
    </w:p>
    <w:p w14:paraId="2F90EF41">
      <w:pPr>
        <w:keepNext/>
        <w:topLinePunct/>
        <w:spacing w:line="360" w:lineRule="auto"/>
        <w:ind w:firstLine="48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法律依据：</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u w:val="dotted"/>
        </w:rPr>
        <w:tab/>
      </w:r>
    </w:p>
    <w:p w14:paraId="1A017B57">
      <w:pPr>
        <w:keepNext/>
        <w:topLinePunct/>
        <w:spacing w:line="360" w:lineRule="auto"/>
        <w:ind w:firstLine="480"/>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u w:val="dotted"/>
        </w:rPr>
        <w:tab/>
      </w:r>
    </w:p>
    <w:p w14:paraId="0E404F16">
      <w:pPr>
        <w:keepNext/>
        <w:topLinePunct/>
        <w:spacing w:line="360" w:lineRule="auto"/>
        <w:ind w:firstLine="480"/>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投诉事项2</w:t>
      </w:r>
      <w:r>
        <w:rPr>
          <w:rFonts w:hint="eastAsia" w:asciiTheme="minorEastAsia" w:hAnsiTheme="minorEastAsia" w:eastAsiaTheme="minorEastAsia" w:cstheme="minorEastAsia"/>
          <w:sz w:val="24"/>
          <w:u w:val="dotted"/>
        </w:rPr>
        <w:t xml:space="preserve">                                          </w:t>
      </w:r>
    </w:p>
    <w:p w14:paraId="59BB3188">
      <w:pPr>
        <w:keepNext/>
        <w:topLinePunct/>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五、与投诉事项相关的投诉请求</w:t>
      </w:r>
    </w:p>
    <w:p w14:paraId="6BC97A65">
      <w:pPr>
        <w:keepNext/>
        <w:topLinePunct/>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请求：</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ab/>
      </w:r>
    </w:p>
    <w:p w14:paraId="54F95850">
      <w:pPr>
        <w:keepNext/>
        <w:topLinePunct/>
        <w:spacing w:line="360" w:lineRule="auto"/>
        <w:ind w:firstLine="48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 xml:space="preserve">                                                                                                    </w:t>
      </w:r>
    </w:p>
    <w:p w14:paraId="4467F308">
      <w:pPr>
        <w:keepNext/>
        <w:topLinePunct/>
        <w:spacing w:line="360" w:lineRule="auto"/>
        <w:ind w:firstLine="2400" w:firstLineChars="10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签字(签章)：</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14:paraId="607D37F9">
      <w:pPr>
        <w:keepNext/>
        <w:topLinePunct/>
        <w:spacing w:line="360" w:lineRule="auto"/>
        <w:ind w:firstLine="2400" w:firstLineChars="10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公章：</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rPr>
        <w:tab/>
      </w:r>
    </w:p>
    <w:p w14:paraId="7C64A376">
      <w:pPr>
        <w:keepNext/>
        <w:topLinePunct/>
        <w:spacing w:line="360" w:lineRule="auto"/>
        <w:ind w:firstLine="2400" w:firstLineChars="10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sz w:val="24"/>
        </w:rPr>
        <w:t>日       期：</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rPr>
        <w:tab/>
      </w:r>
    </w:p>
    <w:p w14:paraId="39914F3C">
      <w:pPr>
        <w:keepNext/>
        <w:topLinePunct/>
        <w:ind w:firstLine="482"/>
        <w:rPr>
          <w:rFonts w:hint="eastAsia" w:asciiTheme="minorEastAsia" w:hAnsiTheme="minorEastAsia" w:eastAsiaTheme="minorEastAsia" w:cstheme="minorEastAsia"/>
          <w:b/>
          <w:sz w:val="24"/>
        </w:rPr>
      </w:pPr>
    </w:p>
    <w:p w14:paraId="270C4586">
      <w:pPr>
        <w:keepNext/>
        <w:topLinePunct/>
        <w:ind w:firstLine="482"/>
        <w:jc w:val="cente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24"/>
        </w:rPr>
        <w:br w:type="page"/>
      </w:r>
      <w:r>
        <w:rPr>
          <w:rFonts w:hint="eastAsia" w:asciiTheme="minorEastAsia" w:hAnsiTheme="minorEastAsia" w:eastAsiaTheme="minorEastAsia" w:cstheme="minorEastAsia"/>
          <w:b/>
          <w:sz w:val="30"/>
          <w:szCs w:val="30"/>
        </w:rPr>
        <w:t>投诉书制作说明</w:t>
      </w:r>
    </w:p>
    <w:p w14:paraId="056A7086">
      <w:pPr>
        <w:keepNext/>
        <w:topLinePunct/>
        <w:ind w:firstLine="482"/>
        <w:rPr>
          <w:rFonts w:hint="eastAsia" w:asciiTheme="minorEastAsia" w:hAnsiTheme="minorEastAsia" w:eastAsiaTheme="minorEastAsia" w:cstheme="minorEastAsia"/>
          <w:b/>
          <w:sz w:val="24"/>
        </w:rPr>
      </w:pPr>
    </w:p>
    <w:p w14:paraId="142781B4">
      <w:pPr>
        <w:keepNext/>
        <w:topLinePunct/>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1.投诉人提起投诉时，应当提交投诉书和必要的证明材料，并按照被投诉人和与投诉事项有关的投标人数量提供投诉书副本。</w:t>
      </w:r>
    </w:p>
    <w:p w14:paraId="54CF3A1C">
      <w:pPr>
        <w:keepNext/>
        <w:topLinePunct/>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2.投诉人若委托代理人进行投诉的，投诉书应按照要求列明“授权代表”的有关内容，并在附件中提交由</w:t>
      </w:r>
      <w:r>
        <w:rPr>
          <w:rFonts w:hint="eastAsia" w:asciiTheme="minorEastAsia" w:hAnsiTheme="minorEastAsia" w:eastAsiaTheme="minorEastAsia" w:cstheme="minorEastAsia"/>
          <w:kern w:val="0"/>
          <w:sz w:val="24"/>
        </w:rPr>
        <w:t>投诉人签署的授权委托书。授权委托书应当载明代理人的姓名或者名称、代理事项、具体权限、期限和相关事项。</w:t>
      </w:r>
    </w:p>
    <w:p w14:paraId="3729BBAE">
      <w:pPr>
        <w:keepNext/>
        <w:topLinePunct/>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3.投诉人若对项目的某一分包进行投诉，投诉书应列明具体分包号。</w:t>
      </w:r>
    </w:p>
    <w:p w14:paraId="4DD64380">
      <w:pPr>
        <w:keepNext/>
        <w:topLinePunct/>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4.投诉书应简要列明质疑事项，质疑函、质疑答复等作为附件材料提供。</w:t>
      </w:r>
    </w:p>
    <w:p w14:paraId="57307680">
      <w:pPr>
        <w:keepNext/>
        <w:topLinePunct/>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5.投诉书的投诉事项应具体、明确，并有必要的事实依据和法律依据。</w:t>
      </w:r>
    </w:p>
    <w:p w14:paraId="0CD560EB">
      <w:pPr>
        <w:keepNext/>
        <w:topLinePunct/>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6.投诉书的投诉请求应与投诉事项相关。</w:t>
      </w:r>
    </w:p>
    <w:p w14:paraId="69619D68">
      <w:pPr>
        <w:pStyle w:val="30"/>
        <w:keepNext/>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rPr>
        <w:t>7.投诉人为自然人的，投诉书应当由本人签字；投诉人为法人或者其他组织的，投诉书应当由法定代表人、主要负责人，或者其授权代表签字或者盖章，并加盖公章。</w:t>
      </w:r>
    </w:p>
    <w:sectPr>
      <w:footerReference r:id="rId10" w:type="default"/>
      <w:pgSz w:w="11906" w:h="16838"/>
      <w:pgMar w:top="1418" w:right="1417" w:bottom="1418" w:left="1361" w:header="851" w:footer="992" w:gutter="0"/>
      <w:pgNumType w:fmt="decimal"/>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E2482">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35E71">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EEDF87">
                          <w:pPr>
                            <w:pStyle w:val="1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DEEDF87">
                    <w:pPr>
                      <w:pStyle w:val="1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C5869">
    <w:pPr>
      <w:tabs>
        <w:tab w:val="center" w:pos="4153"/>
        <w:tab w:val="right" w:pos="8306"/>
      </w:tabs>
      <w:snapToGrid w:val="0"/>
      <w:ind w:firstLine="360"/>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A44794">
                          <w:pPr>
                            <w:pStyle w:val="12"/>
                          </w:pPr>
                          <w:r>
                            <w:t xml:space="preserve">第 </w:t>
                          </w:r>
                          <w:r>
                            <w:fldChar w:fldCharType="begin"/>
                          </w:r>
                          <w:r>
                            <w:instrText xml:space="preserve"> PAGE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3A44794">
                    <w:pPr>
                      <w:pStyle w:val="12"/>
                    </w:pPr>
                    <w:r>
                      <w:t xml:space="preserve">第 </w:t>
                    </w:r>
                    <w:r>
                      <w:fldChar w:fldCharType="begin"/>
                    </w:r>
                    <w:r>
                      <w:instrText xml:space="preserve"> PAGE  \* MERGEFORMAT </w:instrText>
                    </w:r>
                    <w:r>
                      <w:fldChar w:fldCharType="separate"/>
                    </w:r>
                    <w:r>
                      <w:t>66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C8DAC">
    <w:pPr>
      <w:tabs>
        <w:tab w:val="center" w:pos="4153"/>
        <w:tab w:val="right" w:pos="8306"/>
      </w:tabs>
      <w:snapToGrid w:val="0"/>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28EDB2">
                          <w:pPr>
                            <w:pStyle w:val="12"/>
                          </w:pPr>
                          <w:r>
                            <w:fldChar w:fldCharType="begin"/>
                          </w:r>
                          <w:r>
                            <w:instrText xml:space="preserve"> PAGE  \* MERGEFORMAT </w:instrText>
                          </w:r>
                          <w:r>
                            <w:fldChar w:fldCharType="separate"/>
                          </w:r>
                          <w:r>
                            <w:t>59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4228EDB2">
                    <w:pPr>
                      <w:pStyle w:val="12"/>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3E03F">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577A0D">
                          <w:pPr>
                            <w:pStyle w:val="12"/>
                          </w:pPr>
                          <w:r>
                            <w:t xml:space="preserve">第 </w:t>
                          </w:r>
                          <w:r>
                            <w:fldChar w:fldCharType="begin"/>
                          </w:r>
                          <w:r>
                            <w:instrText xml:space="preserve"> PAGE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E577A0D">
                    <w:pPr>
                      <w:pStyle w:val="12"/>
                    </w:pPr>
                    <w:r>
                      <w:t xml:space="preserve">第 </w:t>
                    </w:r>
                    <w:r>
                      <w:fldChar w:fldCharType="begin"/>
                    </w:r>
                    <w:r>
                      <w:instrText xml:space="preserve"> PAGE  \* MERGEFORMAT </w:instrText>
                    </w:r>
                    <w:r>
                      <w:fldChar w:fldCharType="separate"/>
                    </w:r>
                    <w:r>
                      <w:t>85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032BB">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both"/>
      <w:rPr>
        <w:rFonts w:ascii="Times New Roman" w:hAnsi="Times New Roman" w:eastAsia="宋体" w:cs="Times New Roman"/>
        <w:kern w:val="2"/>
        <w:sz w:val="18"/>
        <w:szCs w:val="24"/>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7A839">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D8C58">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F57ACF"/>
    <w:multiLevelType w:val="singleLevel"/>
    <w:tmpl w:val="8DF57ACF"/>
    <w:lvl w:ilvl="0" w:tentative="0">
      <w:start w:val="1"/>
      <w:numFmt w:val="chineseCounting"/>
      <w:suff w:val="space"/>
      <w:lvlText w:val="第%1部分"/>
      <w:lvlJc w:val="left"/>
      <w:rPr>
        <w:rFonts w:hint="eastAsia"/>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1C506718"/>
    <w:multiLevelType w:val="multilevel"/>
    <w:tmpl w:val="1C506718"/>
    <w:lvl w:ilvl="0" w:tentative="0">
      <w:start w:val="1"/>
      <w:numFmt w:val="chineseCountingThousand"/>
      <w:pStyle w:val="2"/>
      <w:lvlText w:val="（%1）"/>
      <w:lvlJc w:val="left"/>
      <w:pPr>
        <w:ind w:left="0" w:firstLine="0"/>
      </w:pPr>
    </w:lvl>
    <w:lvl w:ilvl="1" w:tentative="0">
      <w:start w:val="1"/>
      <w:numFmt w:val="decimal"/>
      <w:lvlText w:val="%2%1."/>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70A35E31"/>
    <w:multiLevelType w:val="multilevel"/>
    <w:tmpl w:val="70A35E31"/>
    <w:lvl w:ilvl="0" w:tentative="0">
      <w:start w:val="1"/>
      <w:numFmt w:val="decimal"/>
      <w:pStyle w:val="39"/>
      <w:lvlText w:val="(%1)"/>
      <w:lvlJc w:val="left"/>
      <w:pPr>
        <w:ind w:left="440" w:hanging="440"/>
      </w:pPr>
      <w:rPr>
        <w:rFonts w:hint="default" w:ascii="Times New Roman" w:hAnsi="Times New Roman" w:eastAsia="宋体"/>
        <w:sz w:val="24"/>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6"/>
  </w:num>
  <w:num w:numId="2">
    <w:abstractNumId w:val="7"/>
  </w:num>
  <w:num w:numId="3">
    <w:abstractNumId w:val="0"/>
  </w:num>
  <w:num w:numId="4">
    <w:abstractNumId w:val="5"/>
  </w:num>
  <w:num w:numId="5">
    <w:abstractNumId w:val="3"/>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yNzNiNTE5YTNkM2FjNzE5MmIyNGJjYWM4NWI3N2MifQ=="/>
  </w:docVars>
  <w:rsids>
    <w:rsidRoot w:val="07AE3EE4"/>
    <w:rsid w:val="0001097F"/>
    <w:rsid w:val="00024984"/>
    <w:rsid w:val="00040B44"/>
    <w:rsid w:val="00043D2C"/>
    <w:rsid w:val="000753CA"/>
    <w:rsid w:val="0008082A"/>
    <w:rsid w:val="000B2716"/>
    <w:rsid w:val="000B51CA"/>
    <w:rsid w:val="000C5E77"/>
    <w:rsid w:val="000E23F4"/>
    <w:rsid w:val="000F0AF2"/>
    <w:rsid w:val="000F1690"/>
    <w:rsid w:val="000F6FA5"/>
    <w:rsid w:val="001236E6"/>
    <w:rsid w:val="00130542"/>
    <w:rsid w:val="001341FE"/>
    <w:rsid w:val="001438CF"/>
    <w:rsid w:val="00145AEA"/>
    <w:rsid w:val="00161A2D"/>
    <w:rsid w:val="0016347F"/>
    <w:rsid w:val="00170B29"/>
    <w:rsid w:val="00173F93"/>
    <w:rsid w:val="001754C5"/>
    <w:rsid w:val="0019281D"/>
    <w:rsid w:val="001A0B74"/>
    <w:rsid w:val="001A7EA9"/>
    <w:rsid w:val="001B7EE1"/>
    <w:rsid w:val="001C4E20"/>
    <w:rsid w:val="001D7D3C"/>
    <w:rsid w:val="001F1013"/>
    <w:rsid w:val="00202796"/>
    <w:rsid w:val="002349E9"/>
    <w:rsid w:val="0023632F"/>
    <w:rsid w:val="00237A6E"/>
    <w:rsid w:val="002439F2"/>
    <w:rsid w:val="00246090"/>
    <w:rsid w:val="00282DE9"/>
    <w:rsid w:val="00287C49"/>
    <w:rsid w:val="002B18A8"/>
    <w:rsid w:val="002D0FA9"/>
    <w:rsid w:val="002D171A"/>
    <w:rsid w:val="002D65D1"/>
    <w:rsid w:val="002E7E82"/>
    <w:rsid w:val="002F3058"/>
    <w:rsid w:val="00313E7C"/>
    <w:rsid w:val="0031576E"/>
    <w:rsid w:val="003169B8"/>
    <w:rsid w:val="00330AF3"/>
    <w:rsid w:val="00333567"/>
    <w:rsid w:val="003351A2"/>
    <w:rsid w:val="0035135A"/>
    <w:rsid w:val="00351D8A"/>
    <w:rsid w:val="003671A6"/>
    <w:rsid w:val="00374EBF"/>
    <w:rsid w:val="00376019"/>
    <w:rsid w:val="003768E6"/>
    <w:rsid w:val="003815F3"/>
    <w:rsid w:val="003B2E7E"/>
    <w:rsid w:val="003D1155"/>
    <w:rsid w:val="003D5B6D"/>
    <w:rsid w:val="003D7D7D"/>
    <w:rsid w:val="003F026B"/>
    <w:rsid w:val="003F46AE"/>
    <w:rsid w:val="003F6C70"/>
    <w:rsid w:val="0040571B"/>
    <w:rsid w:val="00415C93"/>
    <w:rsid w:val="004262FD"/>
    <w:rsid w:val="00433DB5"/>
    <w:rsid w:val="004400A9"/>
    <w:rsid w:val="00440180"/>
    <w:rsid w:val="0044772F"/>
    <w:rsid w:val="00451F41"/>
    <w:rsid w:val="0045626A"/>
    <w:rsid w:val="004702C7"/>
    <w:rsid w:val="0047115F"/>
    <w:rsid w:val="004774F2"/>
    <w:rsid w:val="004818D5"/>
    <w:rsid w:val="004946CF"/>
    <w:rsid w:val="004A05EA"/>
    <w:rsid w:val="004A346D"/>
    <w:rsid w:val="004A36FF"/>
    <w:rsid w:val="004B2610"/>
    <w:rsid w:val="004C351B"/>
    <w:rsid w:val="004D1EE3"/>
    <w:rsid w:val="004E2F2C"/>
    <w:rsid w:val="004F5F53"/>
    <w:rsid w:val="00516BBB"/>
    <w:rsid w:val="00525938"/>
    <w:rsid w:val="00526495"/>
    <w:rsid w:val="005309E2"/>
    <w:rsid w:val="00540DF5"/>
    <w:rsid w:val="00545FCA"/>
    <w:rsid w:val="00547E7E"/>
    <w:rsid w:val="005535DF"/>
    <w:rsid w:val="00553C8B"/>
    <w:rsid w:val="005568F1"/>
    <w:rsid w:val="00574F8C"/>
    <w:rsid w:val="005854A8"/>
    <w:rsid w:val="005A3613"/>
    <w:rsid w:val="005A6E2E"/>
    <w:rsid w:val="005E34BE"/>
    <w:rsid w:val="005E3B98"/>
    <w:rsid w:val="005F6AA5"/>
    <w:rsid w:val="00610C7C"/>
    <w:rsid w:val="00616F3E"/>
    <w:rsid w:val="00623A1F"/>
    <w:rsid w:val="0064002E"/>
    <w:rsid w:val="00651D4C"/>
    <w:rsid w:val="00652D73"/>
    <w:rsid w:val="006563A6"/>
    <w:rsid w:val="00656980"/>
    <w:rsid w:val="006715C1"/>
    <w:rsid w:val="00683469"/>
    <w:rsid w:val="00684730"/>
    <w:rsid w:val="006B045E"/>
    <w:rsid w:val="006D0690"/>
    <w:rsid w:val="006F07C7"/>
    <w:rsid w:val="0070117F"/>
    <w:rsid w:val="00707AAD"/>
    <w:rsid w:val="007200AE"/>
    <w:rsid w:val="00725401"/>
    <w:rsid w:val="00734519"/>
    <w:rsid w:val="00746F33"/>
    <w:rsid w:val="0075194C"/>
    <w:rsid w:val="0075575F"/>
    <w:rsid w:val="00775A2E"/>
    <w:rsid w:val="00777D51"/>
    <w:rsid w:val="007824EF"/>
    <w:rsid w:val="007A1813"/>
    <w:rsid w:val="007C7102"/>
    <w:rsid w:val="007F2C35"/>
    <w:rsid w:val="007F7913"/>
    <w:rsid w:val="008150A3"/>
    <w:rsid w:val="0084643F"/>
    <w:rsid w:val="008506FE"/>
    <w:rsid w:val="008532B0"/>
    <w:rsid w:val="00881D0A"/>
    <w:rsid w:val="0088522F"/>
    <w:rsid w:val="00886CA6"/>
    <w:rsid w:val="008958B9"/>
    <w:rsid w:val="008C1606"/>
    <w:rsid w:val="008C1BBC"/>
    <w:rsid w:val="008D10BB"/>
    <w:rsid w:val="008E0AF7"/>
    <w:rsid w:val="008F048E"/>
    <w:rsid w:val="008F1177"/>
    <w:rsid w:val="008F666B"/>
    <w:rsid w:val="008F78D1"/>
    <w:rsid w:val="00920CA7"/>
    <w:rsid w:val="00926A4E"/>
    <w:rsid w:val="0094455C"/>
    <w:rsid w:val="00946673"/>
    <w:rsid w:val="0095474F"/>
    <w:rsid w:val="009619F2"/>
    <w:rsid w:val="009673B0"/>
    <w:rsid w:val="00972DE0"/>
    <w:rsid w:val="00990370"/>
    <w:rsid w:val="00990AFB"/>
    <w:rsid w:val="00992041"/>
    <w:rsid w:val="00994319"/>
    <w:rsid w:val="00994BF2"/>
    <w:rsid w:val="009A72A6"/>
    <w:rsid w:val="009C31FE"/>
    <w:rsid w:val="009E5823"/>
    <w:rsid w:val="009E6646"/>
    <w:rsid w:val="009F4243"/>
    <w:rsid w:val="009F5847"/>
    <w:rsid w:val="00A339C4"/>
    <w:rsid w:val="00A33F5D"/>
    <w:rsid w:val="00A3683A"/>
    <w:rsid w:val="00A426F4"/>
    <w:rsid w:val="00A47CED"/>
    <w:rsid w:val="00A60772"/>
    <w:rsid w:val="00A67D58"/>
    <w:rsid w:val="00A719C9"/>
    <w:rsid w:val="00A772E7"/>
    <w:rsid w:val="00A8310F"/>
    <w:rsid w:val="00A86BC6"/>
    <w:rsid w:val="00A87B9C"/>
    <w:rsid w:val="00AA60DD"/>
    <w:rsid w:val="00AB2AAA"/>
    <w:rsid w:val="00AB7850"/>
    <w:rsid w:val="00AC2DC5"/>
    <w:rsid w:val="00AC327D"/>
    <w:rsid w:val="00AC60AE"/>
    <w:rsid w:val="00AD7E91"/>
    <w:rsid w:val="00AE13E0"/>
    <w:rsid w:val="00AE621A"/>
    <w:rsid w:val="00B004B7"/>
    <w:rsid w:val="00B03C09"/>
    <w:rsid w:val="00B17441"/>
    <w:rsid w:val="00B362F9"/>
    <w:rsid w:val="00B51909"/>
    <w:rsid w:val="00B76DBD"/>
    <w:rsid w:val="00B7767A"/>
    <w:rsid w:val="00B83747"/>
    <w:rsid w:val="00B937ED"/>
    <w:rsid w:val="00BB3CC0"/>
    <w:rsid w:val="00BB7B0B"/>
    <w:rsid w:val="00BC1CC1"/>
    <w:rsid w:val="00BD0817"/>
    <w:rsid w:val="00BD0955"/>
    <w:rsid w:val="00BD7D73"/>
    <w:rsid w:val="00BE1E5C"/>
    <w:rsid w:val="00BF067D"/>
    <w:rsid w:val="00BF3509"/>
    <w:rsid w:val="00C0745E"/>
    <w:rsid w:val="00C130D8"/>
    <w:rsid w:val="00C17C87"/>
    <w:rsid w:val="00C26838"/>
    <w:rsid w:val="00C37A80"/>
    <w:rsid w:val="00C666CB"/>
    <w:rsid w:val="00C70ECE"/>
    <w:rsid w:val="00C7763F"/>
    <w:rsid w:val="00C91E37"/>
    <w:rsid w:val="00D00DBF"/>
    <w:rsid w:val="00D02F80"/>
    <w:rsid w:val="00D062C9"/>
    <w:rsid w:val="00D06D94"/>
    <w:rsid w:val="00D1647C"/>
    <w:rsid w:val="00D477BF"/>
    <w:rsid w:val="00D51E9C"/>
    <w:rsid w:val="00D525B3"/>
    <w:rsid w:val="00D5416E"/>
    <w:rsid w:val="00D56143"/>
    <w:rsid w:val="00D64AE1"/>
    <w:rsid w:val="00D67EE4"/>
    <w:rsid w:val="00D77F2E"/>
    <w:rsid w:val="00D836AC"/>
    <w:rsid w:val="00D84E06"/>
    <w:rsid w:val="00D9167F"/>
    <w:rsid w:val="00D934D2"/>
    <w:rsid w:val="00DA5B33"/>
    <w:rsid w:val="00DB419E"/>
    <w:rsid w:val="00DB71EB"/>
    <w:rsid w:val="00DD2C17"/>
    <w:rsid w:val="00DD657C"/>
    <w:rsid w:val="00DF229F"/>
    <w:rsid w:val="00DF3697"/>
    <w:rsid w:val="00E079E8"/>
    <w:rsid w:val="00E10817"/>
    <w:rsid w:val="00E34A20"/>
    <w:rsid w:val="00E4552D"/>
    <w:rsid w:val="00E46584"/>
    <w:rsid w:val="00E473FE"/>
    <w:rsid w:val="00E5588C"/>
    <w:rsid w:val="00E5647D"/>
    <w:rsid w:val="00E60F52"/>
    <w:rsid w:val="00E67EDA"/>
    <w:rsid w:val="00E73F4F"/>
    <w:rsid w:val="00E9538F"/>
    <w:rsid w:val="00E960E1"/>
    <w:rsid w:val="00EA5852"/>
    <w:rsid w:val="00EB7E60"/>
    <w:rsid w:val="00EC6278"/>
    <w:rsid w:val="00EE146C"/>
    <w:rsid w:val="00EF569D"/>
    <w:rsid w:val="00F036C3"/>
    <w:rsid w:val="00F06813"/>
    <w:rsid w:val="00F10CBF"/>
    <w:rsid w:val="00F253A1"/>
    <w:rsid w:val="00F26A25"/>
    <w:rsid w:val="00F3108B"/>
    <w:rsid w:val="00F330C1"/>
    <w:rsid w:val="00F35EE8"/>
    <w:rsid w:val="00F4596E"/>
    <w:rsid w:val="00F46165"/>
    <w:rsid w:val="00F46B88"/>
    <w:rsid w:val="00F5170B"/>
    <w:rsid w:val="00F83B46"/>
    <w:rsid w:val="00FA1686"/>
    <w:rsid w:val="00FA71E5"/>
    <w:rsid w:val="00FB0BBA"/>
    <w:rsid w:val="00FB1A64"/>
    <w:rsid w:val="00FC5771"/>
    <w:rsid w:val="00FE45C8"/>
    <w:rsid w:val="00FF39CC"/>
    <w:rsid w:val="010F7FF3"/>
    <w:rsid w:val="01363832"/>
    <w:rsid w:val="014063FE"/>
    <w:rsid w:val="01437C9C"/>
    <w:rsid w:val="015B3238"/>
    <w:rsid w:val="015D0D5E"/>
    <w:rsid w:val="018C1ABB"/>
    <w:rsid w:val="01916C5A"/>
    <w:rsid w:val="019404F8"/>
    <w:rsid w:val="019D115B"/>
    <w:rsid w:val="01B97BD5"/>
    <w:rsid w:val="01D54B64"/>
    <w:rsid w:val="020C3FF2"/>
    <w:rsid w:val="020C4532"/>
    <w:rsid w:val="021C29C7"/>
    <w:rsid w:val="02532161"/>
    <w:rsid w:val="02775E4F"/>
    <w:rsid w:val="02B50726"/>
    <w:rsid w:val="02D212D8"/>
    <w:rsid w:val="030F3530"/>
    <w:rsid w:val="032A1C27"/>
    <w:rsid w:val="03342FD3"/>
    <w:rsid w:val="033C2BF5"/>
    <w:rsid w:val="033E696D"/>
    <w:rsid w:val="03724869"/>
    <w:rsid w:val="038720C2"/>
    <w:rsid w:val="038F4955"/>
    <w:rsid w:val="03962305"/>
    <w:rsid w:val="03F40F29"/>
    <w:rsid w:val="04284D76"/>
    <w:rsid w:val="04695C6C"/>
    <w:rsid w:val="046E3819"/>
    <w:rsid w:val="04A71B2E"/>
    <w:rsid w:val="04B263C5"/>
    <w:rsid w:val="04D05CEB"/>
    <w:rsid w:val="04F96FF0"/>
    <w:rsid w:val="052120A3"/>
    <w:rsid w:val="05445D91"/>
    <w:rsid w:val="05524086"/>
    <w:rsid w:val="055A55B4"/>
    <w:rsid w:val="056D353A"/>
    <w:rsid w:val="05777F14"/>
    <w:rsid w:val="057812CE"/>
    <w:rsid w:val="05985821"/>
    <w:rsid w:val="05CA098C"/>
    <w:rsid w:val="05E11832"/>
    <w:rsid w:val="05E41A4E"/>
    <w:rsid w:val="06230CA3"/>
    <w:rsid w:val="06283734"/>
    <w:rsid w:val="067601CC"/>
    <w:rsid w:val="06B036DE"/>
    <w:rsid w:val="074D53D1"/>
    <w:rsid w:val="078F3ADC"/>
    <w:rsid w:val="07972AF0"/>
    <w:rsid w:val="07AB20F7"/>
    <w:rsid w:val="07AE3EE4"/>
    <w:rsid w:val="07AF3996"/>
    <w:rsid w:val="07C961D1"/>
    <w:rsid w:val="07D371FC"/>
    <w:rsid w:val="07E5108A"/>
    <w:rsid w:val="07E76C04"/>
    <w:rsid w:val="080C703A"/>
    <w:rsid w:val="08122176"/>
    <w:rsid w:val="08135A2E"/>
    <w:rsid w:val="081952B3"/>
    <w:rsid w:val="08AB34E7"/>
    <w:rsid w:val="08BF40AC"/>
    <w:rsid w:val="08DA7138"/>
    <w:rsid w:val="08F024B8"/>
    <w:rsid w:val="09175C96"/>
    <w:rsid w:val="09572537"/>
    <w:rsid w:val="099F7A3A"/>
    <w:rsid w:val="09BE6112"/>
    <w:rsid w:val="0A0E2DF1"/>
    <w:rsid w:val="0A60541B"/>
    <w:rsid w:val="0A917CCA"/>
    <w:rsid w:val="0A9E0C56"/>
    <w:rsid w:val="0A9F4195"/>
    <w:rsid w:val="0ACB1927"/>
    <w:rsid w:val="0B057D70"/>
    <w:rsid w:val="0B2B2FF6"/>
    <w:rsid w:val="0B332B30"/>
    <w:rsid w:val="0B980BE5"/>
    <w:rsid w:val="0BB974D9"/>
    <w:rsid w:val="0BDA584A"/>
    <w:rsid w:val="0BE2618D"/>
    <w:rsid w:val="0C0F0EA7"/>
    <w:rsid w:val="0C4C650C"/>
    <w:rsid w:val="0CA5180B"/>
    <w:rsid w:val="0CC71781"/>
    <w:rsid w:val="0CD2622C"/>
    <w:rsid w:val="0CD41562"/>
    <w:rsid w:val="0CD910AD"/>
    <w:rsid w:val="0D0F1966"/>
    <w:rsid w:val="0D4E1EA3"/>
    <w:rsid w:val="0D731909"/>
    <w:rsid w:val="0DA41AC3"/>
    <w:rsid w:val="0DA73361"/>
    <w:rsid w:val="0DAB4BFF"/>
    <w:rsid w:val="0DD73C46"/>
    <w:rsid w:val="0DF65820"/>
    <w:rsid w:val="0DFF7F3B"/>
    <w:rsid w:val="0E0662D9"/>
    <w:rsid w:val="0E0A5DCA"/>
    <w:rsid w:val="0E60401B"/>
    <w:rsid w:val="0E8611C8"/>
    <w:rsid w:val="0E883192"/>
    <w:rsid w:val="0E8A2A67"/>
    <w:rsid w:val="0E912047"/>
    <w:rsid w:val="0EBB70C4"/>
    <w:rsid w:val="0EBC1CFA"/>
    <w:rsid w:val="0EEF4FBF"/>
    <w:rsid w:val="0F0547E3"/>
    <w:rsid w:val="0F150BE0"/>
    <w:rsid w:val="0F3A448D"/>
    <w:rsid w:val="0F3D7EC8"/>
    <w:rsid w:val="0F4672D5"/>
    <w:rsid w:val="0FC06D96"/>
    <w:rsid w:val="0FF46D31"/>
    <w:rsid w:val="10207B26"/>
    <w:rsid w:val="1032785A"/>
    <w:rsid w:val="10427A1C"/>
    <w:rsid w:val="105E064F"/>
    <w:rsid w:val="109C64BB"/>
    <w:rsid w:val="10A122E9"/>
    <w:rsid w:val="10E62EEE"/>
    <w:rsid w:val="11011A42"/>
    <w:rsid w:val="1122013C"/>
    <w:rsid w:val="1129570C"/>
    <w:rsid w:val="112B0EEF"/>
    <w:rsid w:val="115E01DA"/>
    <w:rsid w:val="115E0935"/>
    <w:rsid w:val="116E6670"/>
    <w:rsid w:val="118029A2"/>
    <w:rsid w:val="118C4D48"/>
    <w:rsid w:val="118F65E6"/>
    <w:rsid w:val="11902A8A"/>
    <w:rsid w:val="11BD6B15"/>
    <w:rsid w:val="11F052D6"/>
    <w:rsid w:val="11F34DC7"/>
    <w:rsid w:val="12107727"/>
    <w:rsid w:val="12174F59"/>
    <w:rsid w:val="12297548"/>
    <w:rsid w:val="123F3D41"/>
    <w:rsid w:val="12607BB0"/>
    <w:rsid w:val="12902616"/>
    <w:rsid w:val="12E12E71"/>
    <w:rsid w:val="13135DE5"/>
    <w:rsid w:val="131B2827"/>
    <w:rsid w:val="13257E3E"/>
    <w:rsid w:val="13B474CB"/>
    <w:rsid w:val="13DB5B12"/>
    <w:rsid w:val="13DF731C"/>
    <w:rsid w:val="141A2ADF"/>
    <w:rsid w:val="14242E0D"/>
    <w:rsid w:val="14364D9C"/>
    <w:rsid w:val="148C67FF"/>
    <w:rsid w:val="14C8561E"/>
    <w:rsid w:val="14FC21E4"/>
    <w:rsid w:val="15115C90"/>
    <w:rsid w:val="151E03AD"/>
    <w:rsid w:val="15211C4B"/>
    <w:rsid w:val="153C6A85"/>
    <w:rsid w:val="15520003"/>
    <w:rsid w:val="15575EBB"/>
    <w:rsid w:val="15826B8D"/>
    <w:rsid w:val="158E72E0"/>
    <w:rsid w:val="15D77D78"/>
    <w:rsid w:val="15F26272"/>
    <w:rsid w:val="161B1156"/>
    <w:rsid w:val="161D0664"/>
    <w:rsid w:val="163C6D3C"/>
    <w:rsid w:val="165D33C4"/>
    <w:rsid w:val="16975796"/>
    <w:rsid w:val="16F058BF"/>
    <w:rsid w:val="172D48D7"/>
    <w:rsid w:val="17306E6C"/>
    <w:rsid w:val="17312619"/>
    <w:rsid w:val="173C4B1A"/>
    <w:rsid w:val="174F6F43"/>
    <w:rsid w:val="179E3A27"/>
    <w:rsid w:val="17AA23CB"/>
    <w:rsid w:val="17AD5A18"/>
    <w:rsid w:val="17F65611"/>
    <w:rsid w:val="18267CA4"/>
    <w:rsid w:val="18314152"/>
    <w:rsid w:val="18316649"/>
    <w:rsid w:val="18567E5D"/>
    <w:rsid w:val="186E33F9"/>
    <w:rsid w:val="188449CB"/>
    <w:rsid w:val="1886712B"/>
    <w:rsid w:val="188820AC"/>
    <w:rsid w:val="18975BE4"/>
    <w:rsid w:val="18CB43A7"/>
    <w:rsid w:val="19102702"/>
    <w:rsid w:val="19150EE6"/>
    <w:rsid w:val="193B433D"/>
    <w:rsid w:val="194523AC"/>
    <w:rsid w:val="19466124"/>
    <w:rsid w:val="194D1260"/>
    <w:rsid w:val="195E6FCA"/>
    <w:rsid w:val="19826B1B"/>
    <w:rsid w:val="199B27AF"/>
    <w:rsid w:val="19A2414E"/>
    <w:rsid w:val="19AE61A3"/>
    <w:rsid w:val="19B55F0D"/>
    <w:rsid w:val="19DB2D10"/>
    <w:rsid w:val="1A141D7E"/>
    <w:rsid w:val="1A1D0C33"/>
    <w:rsid w:val="1A253F8B"/>
    <w:rsid w:val="1A4F2DB6"/>
    <w:rsid w:val="1A5D1977"/>
    <w:rsid w:val="1A5D3725"/>
    <w:rsid w:val="1A8769F4"/>
    <w:rsid w:val="1AAD2630"/>
    <w:rsid w:val="1ABE0B0A"/>
    <w:rsid w:val="1ABF7F3C"/>
    <w:rsid w:val="1AD31881"/>
    <w:rsid w:val="1B0D0988"/>
    <w:rsid w:val="1B2304CB"/>
    <w:rsid w:val="1B38100C"/>
    <w:rsid w:val="1B55264E"/>
    <w:rsid w:val="1B7C7BDB"/>
    <w:rsid w:val="1B9E2247"/>
    <w:rsid w:val="1BC17CE4"/>
    <w:rsid w:val="1BCC2910"/>
    <w:rsid w:val="1C0A3439"/>
    <w:rsid w:val="1C351FA0"/>
    <w:rsid w:val="1C4C61DC"/>
    <w:rsid w:val="1C5D1697"/>
    <w:rsid w:val="1C9A0C60"/>
    <w:rsid w:val="1CB02232"/>
    <w:rsid w:val="1CC23D13"/>
    <w:rsid w:val="1CEF3F6A"/>
    <w:rsid w:val="1CF814E3"/>
    <w:rsid w:val="1CF91C94"/>
    <w:rsid w:val="1D310127"/>
    <w:rsid w:val="1D3544E5"/>
    <w:rsid w:val="1D547061"/>
    <w:rsid w:val="1D884F5D"/>
    <w:rsid w:val="1DA63635"/>
    <w:rsid w:val="1DA90A2F"/>
    <w:rsid w:val="1DC046F7"/>
    <w:rsid w:val="1DC206B4"/>
    <w:rsid w:val="1DD41F50"/>
    <w:rsid w:val="1DD737EE"/>
    <w:rsid w:val="1DDC2BB3"/>
    <w:rsid w:val="1DEA52D0"/>
    <w:rsid w:val="1DFB74DD"/>
    <w:rsid w:val="1E5906A7"/>
    <w:rsid w:val="1E724E93"/>
    <w:rsid w:val="1EA65471"/>
    <w:rsid w:val="1EAE454F"/>
    <w:rsid w:val="1EBF34C5"/>
    <w:rsid w:val="1ED33FB6"/>
    <w:rsid w:val="1EDE0263"/>
    <w:rsid w:val="1EE066D3"/>
    <w:rsid w:val="1EE241F9"/>
    <w:rsid w:val="1EE77A61"/>
    <w:rsid w:val="1EF34658"/>
    <w:rsid w:val="1F0423C1"/>
    <w:rsid w:val="1F187765"/>
    <w:rsid w:val="1F235E43"/>
    <w:rsid w:val="1F7C464D"/>
    <w:rsid w:val="1FAB0A8F"/>
    <w:rsid w:val="1FF561AE"/>
    <w:rsid w:val="1FF56A2F"/>
    <w:rsid w:val="20036B1D"/>
    <w:rsid w:val="20104D96"/>
    <w:rsid w:val="202A1D14"/>
    <w:rsid w:val="203C4C15"/>
    <w:rsid w:val="20444E4F"/>
    <w:rsid w:val="207F3CF6"/>
    <w:rsid w:val="20880DD0"/>
    <w:rsid w:val="20EC135F"/>
    <w:rsid w:val="20F63C5B"/>
    <w:rsid w:val="20FD332F"/>
    <w:rsid w:val="210E6C71"/>
    <w:rsid w:val="21141C1A"/>
    <w:rsid w:val="21350F58"/>
    <w:rsid w:val="214E1FBC"/>
    <w:rsid w:val="21577120"/>
    <w:rsid w:val="21595216"/>
    <w:rsid w:val="21675FC1"/>
    <w:rsid w:val="21983295"/>
    <w:rsid w:val="219914E7"/>
    <w:rsid w:val="21C61BB0"/>
    <w:rsid w:val="221F77CA"/>
    <w:rsid w:val="22201E4E"/>
    <w:rsid w:val="223236E9"/>
    <w:rsid w:val="22431452"/>
    <w:rsid w:val="22482CBD"/>
    <w:rsid w:val="226338A3"/>
    <w:rsid w:val="226A4C31"/>
    <w:rsid w:val="2288155B"/>
    <w:rsid w:val="229972C4"/>
    <w:rsid w:val="229D6DB5"/>
    <w:rsid w:val="22AA14D2"/>
    <w:rsid w:val="22B24A96"/>
    <w:rsid w:val="22B95948"/>
    <w:rsid w:val="230841CA"/>
    <w:rsid w:val="230D44E8"/>
    <w:rsid w:val="23152DEF"/>
    <w:rsid w:val="232C0139"/>
    <w:rsid w:val="233F60BE"/>
    <w:rsid w:val="23474F72"/>
    <w:rsid w:val="235356C5"/>
    <w:rsid w:val="236218A8"/>
    <w:rsid w:val="23627FFE"/>
    <w:rsid w:val="2392443F"/>
    <w:rsid w:val="239B10BB"/>
    <w:rsid w:val="23B02B18"/>
    <w:rsid w:val="23B427D8"/>
    <w:rsid w:val="23DF6EBF"/>
    <w:rsid w:val="23ED5B1A"/>
    <w:rsid w:val="243E0123"/>
    <w:rsid w:val="244A6D9D"/>
    <w:rsid w:val="245A04CE"/>
    <w:rsid w:val="245B6F27"/>
    <w:rsid w:val="247012D0"/>
    <w:rsid w:val="247A7CAE"/>
    <w:rsid w:val="249247D8"/>
    <w:rsid w:val="24A375CC"/>
    <w:rsid w:val="24A65CC9"/>
    <w:rsid w:val="25090731"/>
    <w:rsid w:val="25120EDC"/>
    <w:rsid w:val="25167915"/>
    <w:rsid w:val="251B6927"/>
    <w:rsid w:val="254F38C5"/>
    <w:rsid w:val="25861D82"/>
    <w:rsid w:val="25950217"/>
    <w:rsid w:val="25A95A70"/>
    <w:rsid w:val="25C64874"/>
    <w:rsid w:val="25E43CC2"/>
    <w:rsid w:val="260D4251"/>
    <w:rsid w:val="26394109"/>
    <w:rsid w:val="26597496"/>
    <w:rsid w:val="26603156"/>
    <w:rsid w:val="266320C3"/>
    <w:rsid w:val="26705E0C"/>
    <w:rsid w:val="2682311C"/>
    <w:rsid w:val="269D1E96"/>
    <w:rsid w:val="26A821CC"/>
    <w:rsid w:val="26C2328E"/>
    <w:rsid w:val="26CB1012"/>
    <w:rsid w:val="26CB1A16"/>
    <w:rsid w:val="26F62F37"/>
    <w:rsid w:val="26F92A28"/>
    <w:rsid w:val="273F30E0"/>
    <w:rsid w:val="276B56D3"/>
    <w:rsid w:val="27A70129"/>
    <w:rsid w:val="27D25752"/>
    <w:rsid w:val="27E52BFD"/>
    <w:rsid w:val="28221B0A"/>
    <w:rsid w:val="28445F24"/>
    <w:rsid w:val="28520641"/>
    <w:rsid w:val="28904F00"/>
    <w:rsid w:val="289447B6"/>
    <w:rsid w:val="289E73E3"/>
    <w:rsid w:val="28D23530"/>
    <w:rsid w:val="28D5288C"/>
    <w:rsid w:val="290D27BA"/>
    <w:rsid w:val="290E6DE7"/>
    <w:rsid w:val="2916341D"/>
    <w:rsid w:val="291C70A5"/>
    <w:rsid w:val="293D7F84"/>
    <w:rsid w:val="294F35E7"/>
    <w:rsid w:val="29543F45"/>
    <w:rsid w:val="295B52D4"/>
    <w:rsid w:val="296323DA"/>
    <w:rsid w:val="29634188"/>
    <w:rsid w:val="298C36DF"/>
    <w:rsid w:val="298D6234"/>
    <w:rsid w:val="29BF1E2F"/>
    <w:rsid w:val="29CF0264"/>
    <w:rsid w:val="29DA6B40"/>
    <w:rsid w:val="29DB642E"/>
    <w:rsid w:val="29EE7006"/>
    <w:rsid w:val="2A0475B6"/>
    <w:rsid w:val="2A0B0AA8"/>
    <w:rsid w:val="2A2C6C70"/>
    <w:rsid w:val="2A302823"/>
    <w:rsid w:val="2A390483"/>
    <w:rsid w:val="2A5D507B"/>
    <w:rsid w:val="2A6309D6"/>
    <w:rsid w:val="2A6D6369"/>
    <w:rsid w:val="2AA47384"/>
    <w:rsid w:val="2AA902C1"/>
    <w:rsid w:val="2AD215C5"/>
    <w:rsid w:val="2ADD5419"/>
    <w:rsid w:val="2AF223BC"/>
    <w:rsid w:val="2AF53506"/>
    <w:rsid w:val="2B0674C1"/>
    <w:rsid w:val="2B177920"/>
    <w:rsid w:val="2B2D0EF2"/>
    <w:rsid w:val="2B481888"/>
    <w:rsid w:val="2B6F150A"/>
    <w:rsid w:val="2BB62C95"/>
    <w:rsid w:val="2BCA6741"/>
    <w:rsid w:val="2BE946E4"/>
    <w:rsid w:val="2C146BD9"/>
    <w:rsid w:val="2C46226B"/>
    <w:rsid w:val="2C6170A5"/>
    <w:rsid w:val="2C83526D"/>
    <w:rsid w:val="2C854620"/>
    <w:rsid w:val="2C8965FC"/>
    <w:rsid w:val="2C9B261E"/>
    <w:rsid w:val="2CA60F5C"/>
    <w:rsid w:val="2CB063A3"/>
    <w:rsid w:val="2CC87124"/>
    <w:rsid w:val="2CE35D0C"/>
    <w:rsid w:val="2CF73565"/>
    <w:rsid w:val="2D204ED1"/>
    <w:rsid w:val="2D2222DE"/>
    <w:rsid w:val="2D863EDD"/>
    <w:rsid w:val="2D9B4590"/>
    <w:rsid w:val="2DAA682A"/>
    <w:rsid w:val="2DB11966"/>
    <w:rsid w:val="2DD218DC"/>
    <w:rsid w:val="2DE7182C"/>
    <w:rsid w:val="2DFE233E"/>
    <w:rsid w:val="2E41718E"/>
    <w:rsid w:val="2E4A1A53"/>
    <w:rsid w:val="2E5A00BC"/>
    <w:rsid w:val="2E6609A2"/>
    <w:rsid w:val="2E6B420B"/>
    <w:rsid w:val="2E750704"/>
    <w:rsid w:val="2E9F2106"/>
    <w:rsid w:val="2EB86D24"/>
    <w:rsid w:val="2ED429F9"/>
    <w:rsid w:val="2EF0181A"/>
    <w:rsid w:val="2F374D6B"/>
    <w:rsid w:val="2F8920EB"/>
    <w:rsid w:val="2F916DBF"/>
    <w:rsid w:val="2FA90F83"/>
    <w:rsid w:val="2FBC149F"/>
    <w:rsid w:val="2FD44032"/>
    <w:rsid w:val="300541EB"/>
    <w:rsid w:val="30336FAA"/>
    <w:rsid w:val="30821FB0"/>
    <w:rsid w:val="30874C00"/>
    <w:rsid w:val="308F2273"/>
    <w:rsid w:val="3095731D"/>
    <w:rsid w:val="30FA1876"/>
    <w:rsid w:val="31010E56"/>
    <w:rsid w:val="31017D45"/>
    <w:rsid w:val="31374878"/>
    <w:rsid w:val="31462D0D"/>
    <w:rsid w:val="31662A68"/>
    <w:rsid w:val="316E1750"/>
    <w:rsid w:val="316F5DC0"/>
    <w:rsid w:val="317D75DF"/>
    <w:rsid w:val="318A49A8"/>
    <w:rsid w:val="31A13035"/>
    <w:rsid w:val="31A83080"/>
    <w:rsid w:val="31BA1DBB"/>
    <w:rsid w:val="31D10829"/>
    <w:rsid w:val="31D37177"/>
    <w:rsid w:val="31F74C14"/>
    <w:rsid w:val="321150C9"/>
    <w:rsid w:val="32195D2C"/>
    <w:rsid w:val="32244DFC"/>
    <w:rsid w:val="323A4620"/>
    <w:rsid w:val="325D3E6B"/>
    <w:rsid w:val="328626B9"/>
    <w:rsid w:val="32A55811"/>
    <w:rsid w:val="32EE0F67"/>
    <w:rsid w:val="32EE540A"/>
    <w:rsid w:val="33185FE3"/>
    <w:rsid w:val="332134CF"/>
    <w:rsid w:val="332B6D37"/>
    <w:rsid w:val="333522E5"/>
    <w:rsid w:val="334D2336"/>
    <w:rsid w:val="335039CF"/>
    <w:rsid w:val="3361558A"/>
    <w:rsid w:val="33BE64D3"/>
    <w:rsid w:val="33CF4339"/>
    <w:rsid w:val="33DE0FDB"/>
    <w:rsid w:val="33F425AD"/>
    <w:rsid w:val="33FB1B8D"/>
    <w:rsid w:val="340A5EFC"/>
    <w:rsid w:val="3412209E"/>
    <w:rsid w:val="342D5ABF"/>
    <w:rsid w:val="343E5F1E"/>
    <w:rsid w:val="344F3C87"/>
    <w:rsid w:val="34677222"/>
    <w:rsid w:val="348240B1"/>
    <w:rsid w:val="34CB1E80"/>
    <w:rsid w:val="34F33640"/>
    <w:rsid w:val="350D0C35"/>
    <w:rsid w:val="35262C3A"/>
    <w:rsid w:val="354E03E2"/>
    <w:rsid w:val="356B60B7"/>
    <w:rsid w:val="35774103"/>
    <w:rsid w:val="357F234A"/>
    <w:rsid w:val="359009FB"/>
    <w:rsid w:val="35917DCF"/>
    <w:rsid w:val="35CB1A33"/>
    <w:rsid w:val="35CD1307"/>
    <w:rsid w:val="361E1B63"/>
    <w:rsid w:val="36783969"/>
    <w:rsid w:val="367E6AA5"/>
    <w:rsid w:val="368A27D7"/>
    <w:rsid w:val="36D57C2D"/>
    <w:rsid w:val="36EB413B"/>
    <w:rsid w:val="36EC1C61"/>
    <w:rsid w:val="36FF1994"/>
    <w:rsid w:val="370945C1"/>
    <w:rsid w:val="37132DDB"/>
    <w:rsid w:val="372431A9"/>
    <w:rsid w:val="37465815"/>
    <w:rsid w:val="375B171C"/>
    <w:rsid w:val="375C57E0"/>
    <w:rsid w:val="375F68D7"/>
    <w:rsid w:val="376B702A"/>
    <w:rsid w:val="37737C8C"/>
    <w:rsid w:val="377A726D"/>
    <w:rsid w:val="37C36E66"/>
    <w:rsid w:val="37D050DF"/>
    <w:rsid w:val="381256F7"/>
    <w:rsid w:val="38262F51"/>
    <w:rsid w:val="38404012"/>
    <w:rsid w:val="38726196"/>
    <w:rsid w:val="388365F5"/>
    <w:rsid w:val="3891486E"/>
    <w:rsid w:val="38A50319"/>
    <w:rsid w:val="38AF3D4B"/>
    <w:rsid w:val="38CE5AC2"/>
    <w:rsid w:val="38ED3A6E"/>
    <w:rsid w:val="38F372D7"/>
    <w:rsid w:val="39243934"/>
    <w:rsid w:val="39396CB4"/>
    <w:rsid w:val="39475874"/>
    <w:rsid w:val="397B570E"/>
    <w:rsid w:val="399F1246"/>
    <w:rsid w:val="39B81D84"/>
    <w:rsid w:val="39C13A78"/>
    <w:rsid w:val="39F942C0"/>
    <w:rsid w:val="39FF7EFD"/>
    <w:rsid w:val="3A1E0383"/>
    <w:rsid w:val="3A9073CB"/>
    <w:rsid w:val="3AAE056A"/>
    <w:rsid w:val="3AB46BCD"/>
    <w:rsid w:val="3ABB3E24"/>
    <w:rsid w:val="3ACE7FFB"/>
    <w:rsid w:val="3AD76784"/>
    <w:rsid w:val="3ADB44C6"/>
    <w:rsid w:val="3AE113B1"/>
    <w:rsid w:val="3AE67F1F"/>
    <w:rsid w:val="3AEB4E3A"/>
    <w:rsid w:val="3AEC0481"/>
    <w:rsid w:val="3B0532F1"/>
    <w:rsid w:val="3B1D688D"/>
    <w:rsid w:val="3B246063"/>
    <w:rsid w:val="3B3E6803"/>
    <w:rsid w:val="3B563B4D"/>
    <w:rsid w:val="3B673FAC"/>
    <w:rsid w:val="3B7F30A4"/>
    <w:rsid w:val="3BCE7B87"/>
    <w:rsid w:val="3C08753D"/>
    <w:rsid w:val="3C0B4937"/>
    <w:rsid w:val="3C103098"/>
    <w:rsid w:val="3C125CC6"/>
    <w:rsid w:val="3C2F4ACA"/>
    <w:rsid w:val="3C4E0923"/>
    <w:rsid w:val="3C662E76"/>
    <w:rsid w:val="3C8B3CCA"/>
    <w:rsid w:val="3CAF79B9"/>
    <w:rsid w:val="3CBA010B"/>
    <w:rsid w:val="3CBE5E4E"/>
    <w:rsid w:val="3CC66AB0"/>
    <w:rsid w:val="3CDC1812"/>
    <w:rsid w:val="3CE8111C"/>
    <w:rsid w:val="3D221725"/>
    <w:rsid w:val="3D3B4408"/>
    <w:rsid w:val="3D5B369C"/>
    <w:rsid w:val="3D6360E5"/>
    <w:rsid w:val="3D670293"/>
    <w:rsid w:val="3D6764E5"/>
    <w:rsid w:val="3D7B3D3F"/>
    <w:rsid w:val="3DCE3E6E"/>
    <w:rsid w:val="3E083824"/>
    <w:rsid w:val="3E2C25C0"/>
    <w:rsid w:val="3E3363C7"/>
    <w:rsid w:val="3E66054B"/>
    <w:rsid w:val="3E9055C8"/>
    <w:rsid w:val="3E9C3F6D"/>
    <w:rsid w:val="3E9E50B4"/>
    <w:rsid w:val="3ECA14CD"/>
    <w:rsid w:val="3ED54065"/>
    <w:rsid w:val="3ED951C1"/>
    <w:rsid w:val="3EED513D"/>
    <w:rsid w:val="3F165ACD"/>
    <w:rsid w:val="3F2301EA"/>
    <w:rsid w:val="3F257CAA"/>
    <w:rsid w:val="3F6C7DE3"/>
    <w:rsid w:val="3F6D2CD8"/>
    <w:rsid w:val="3F9335C1"/>
    <w:rsid w:val="3F9D7F9C"/>
    <w:rsid w:val="3FC1717D"/>
    <w:rsid w:val="3FC9475C"/>
    <w:rsid w:val="3FE95E0F"/>
    <w:rsid w:val="3FF102E8"/>
    <w:rsid w:val="3FFD4EDF"/>
    <w:rsid w:val="4061721C"/>
    <w:rsid w:val="4083172D"/>
    <w:rsid w:val="40925627"/>
    <w:rsid w:val="40A73CD0"/>
    <w:rsid w:val="40AD5B4B"/>
    <w:rsid w:val="40DA47B5"/>
    <w:rsid w:val="40EA7211"/>
    <w:rsid w:val="41262CC9"/>
    <w:rsid w:val="41432DC5"/>
    <w:rsid w:val="41562AF9"/>
    <w:rsid w:val="41592C89"/>
    <w:rsid w:val="415C1292"/>
    <w:rsid w:val="4184399F"/>
    <w:rsid w:val="418E2292"/>
    <w:rsid w:val="41A27781"/>
    <w:rsid w:val="41A54E48"/>
    <w:rsid w:val="41BE244C"/>
    <w:rsid w:val="41C10209"/>
    <w:rsid w:val="41CA769C"/>
    <w:rsid w:val="41D05755"/>
    <w:rsid w:val="41D2400B"/>
    <w:rsid w:val="41E212A8"/>
    <w:rsid w:val="42032365"/>
    <w:rsid w:val="422E75D1"/>
    <w:rsid w:val="425C7C82"/>
    <w:rsid w:val="42664899"/>
    <w:rsid w:val="42674891"/>
    <w:rsid w:val="4276265D"/>
    <w:rsid w:val="427F7E2D"/>
    <w:rsid w:val="42B57079"/>
    <w:rsid w:val="42BA0E65"/>
    <w:rsid w:val="42FC76D0"/>
    <w:rsid w:val="430B16C1"/>
    <w:rsid w:val="43140575"/>
    <w:rsid w:val="43275358"/>
    <w:rsid w:val="433E1A96"/>
    <w:rsid w:val="43566DE0"/>
    <w:rsid w:val="435E07BD"/>
    <w:rsid w:val="43754DFD"/>
    <w:rsid w:val="4378135C"/>
    <w:rsid w:val="43851473"/>
    <w:rsid w:val="439D67BD"/>
    <w:rsid w:val="43B313EB"/>
    <w:rsid w:val="43BD6E5F"/>
    <w:rsid w:val="43D11832"/>
    <w:rsid w:val="43DA0BC1"/>
    <w:rsid w:val="43F565F9"/>
    <w:rsid w:val="43FE2E8B"/>
    <w:rsid w:val="44372E68"/>
    <w:rsid w:val="447200CB"/>
    <w:rsid w:val="447339C1"/>
    <w:rsid w:val="449E77FF"/>
    <w:rsid w:val="44F3065E"/>
    <w:rsid w:val="44F86C18"/>
    <w:rsid w:val="45034D45"/>
    <w:rsid w:val="45064FAD"/>
    <w:rsid w:val="45182C52"/>
    <w:rsid w:val="45362927"/>
    <w:rsid w:val="45660E30"/>
    <w:rsid w:val="45D73ADC"/>
    <w:rsid w:val="45EC7F77"/>
    <w:rsid w:val="45F20916"/>
    <w:rsid w:val="464253F9"/>
    <w:rsid w:val="465B295F"/>
    <w:rsid w:val="46A30048"/>
    <w:rsid w:val="46D00C57"/>
    <w:rsid w:val="46DC5555"/>
    <w:rsid w:val="46DE183E"/>
    <w:rsid w:val="47094169"/>
    <w:rsid w:val="470B7EE1"/>
    <w:rsid w:val="47266AC9"/>
    <w:rsid w:val="473236C0"/>
    <w:rsid w:val="475A7FF8"/>
    <w:rsid w:val="478C7274"/>
    <w:rsid w:val="478D2A42"/>
    <w:rsid w:val="4799460D"/>
    <w:rsid w:val="47C615DE"/>
    <w:rsid w:val="47F26EC9"/>
    <w:rsid w:val="47F7394B"/>
    <w:rsid w:val="481704FC"/>
    <w:rsid w:val="4823125B"/>
    <w:rsid w:val="483536F3"/>
    <w:rsid w:val="48360F8E"/>
    <w:rsid w:val="486B1EB6"/>
    <w:rsid w:val="48733F90"/>
    <w:rsid w:val="489E2702"/>
    <w:rsid w:val="48B06F92"/>
    <w:rsid w:val="48BF2E52"/>
    <w:rsid w:val="48D16F09"/>
    <w:rsid w:val="4941408E"/>
    <w:rsid w:val="495564C5"/>
    <w:rsid w:val="4970227E"/>
    <w:rsid w:val="49D219AC"/>
    <w:rsid w:val="49EF5898"/>
    <w:rsid w:val="4A2A2D74"/>
    <w:rsid w:val="4A49144C"/>
    <w:rsid w:val="4A584BF6"/>
    <w:rsid w:val="4AAC19DB"/>
    <w:rsid w:val="4AB21EDE"/>
    <w:rsid w:val="4ABF3BE6"/>
    <w:rsid w:val="4AF97A1B"/>
    <w:rsid w:val="4B166E55"/>
    <w:rsid w:val="4B3018CD"/>
    <w:rsid w:val="4B3D2633"/>
    <w:rsid w:val="4B4C75CE"/>
    <w:rsid w:val="4B6C1EE1"/>
    <w:rsid w:val="4B6D2CF7"/>
    <w:rsid w:val="4B7C13AE"/>
    <w:rsid w:val="4B9A5CD8"/>
    <w:rsid w:val="4BD016F9"/>
    <w:rsid w:val="4BE63AA5"/>
    <w:rsid w:val="4C0D1AB5"/>
    <w:rsid w:val="4C1E4213"/>
    <w:rsid w:val="4C4C4D36"/>
    <w:rsid w:val="4C4D4AF8"/>
    <w:rsid w:val="4C507BE4"/>
    <w:rsid w:val="4C6A38FC"/>
    <w:rsid w:val="4CA0731E"/>
    <w:rsid w:val="4CE27CFA"/>
    <w:rsid w:val="4CE94821"/>
    <w:rsid w:val="4D115B26"/>
    <w:rsid w:val="4D7E4702"/>
    <w:rsid w:val="4E0F64E4"/>
    <w:rsid w:val="4E357F71"/>
    <w:rsid w:val="4E4168DE"/>
    <w:rsid w:val="4E465CA3"/>
    <w:rsid w:val="4E5C1022"/>
    <w:rsid w:val="4E782E22"/>
    <w:rsid w:val="4E8D5680"/>
    <w:rsid w:val="4EA8502F"/>
    <w:rsid w:val="4F024B89"/>
    <w:rsid w:val="4F6075AB"/>
    <w:rsid w:val="4F756840"/>
    <w:rsid w:val="4F807C92"/>
    <w:rsid w:val="4FC13833"/>
    <w:rsid w:val="4FE6773D"/>
    <w:rsid w:val="4FEC63D6"/>
    <w:rsid w:val="5017429F"/>
    <w:rsid w:val="50373AF5"/>
    <w:rsid w:val="504E6BA1"/>
    <w:rsid w:val="505C355C"/>
    <w:rsid w:val="50A728A6"/>
    <w:rsid w:val="50D3721A"/>
    <w:rsid w:val="510F6A47"/>
    <w:rsid w:val="51120433"/>
    <w:rsid w:val="511931FB"/>
    <w:rsid w:val="51334D44"/>
    <w:rsid w:val="5141548E"/>
    <w:rsid w:val="514B3CFC"/>
    <w:rsid w:val="51954F77"/>
    <w:rsid w:val="519A04CE"/>
    <w:rsid w:val="52231707"/>
    <w:rsid w:val="5245718B"/>
    <w:rsid w:val="527032EE"/>
    <w:rsid w:val="527C20CB"/>
    <w:rsid w:val="52996721"/>
    <w:rsid w:val="52C245F2"/>
    <w:rsid w:val="52D65847"/>
    <w:rsid w:val="52E8721E"/>
    <w:rsid w:val="52EF4B5B"/>
    <w:rsid w:val="52F10985"/>
    <w:rsid w:val="52FB2BFD"/>
    <w:rsid w:val="531E0E1F"/>
    <w:rsid w:val="532365B3"/>
    <w:rsid w:val="535A0527"/>
    <w:rsid w:val="5391176E"/>
    <w:rsid w:val="53C658BC"/>
    <w:rsid w:val="542B571F"/>
    <w:rsid w:val="54336CC9"/>
    <w:rsid w:val="543E18F6"/>
    <w:rsid w:val="5446091F"/>
    <w:rsid w:val="54D44008"/>
    <w:rsid w:val="54D74CB2"/>
    <w:rsid w:val="54F2448F"/>
    <w:rsid w:val="552503C0"/>
    <w:rsid w:val="555753D0"/>
    <w:rsid w:val="5569324E"/>
    <w:rsid w:val="55A03EEB"/>
    <w:rsid w:val="55A41C2D"/>
    <w:rsid w:val="55BB6F76"/>
    <w:rsid w:val="55C0054D"/>
    <w:rsid w:val="55CF032A"/>
    <w:rsid w:val="55D41DE6"/>
    <w:rsid w:val="55F61D5C"/>
    <w:rsid w:val="560721BC"/>
    <w:rsid w:val="561A25D7"/>
    <w:rsid w:val="562543F0"/>
    <w:rsid w:val="56262642"/>
    <w:rsid w:val="5637484F"/>
    <w:rsid w:val="56574EF1"/>
    <w:rsid w:val="5692023C"/>
    <w:rsid w:val="56B75990"/>
    <w:rsid w:val="56C500AD"/>
    <w:rsid w:val="56E90ADE"/>
    <w:rsid w:val="56E9366F"/>
    <w:rsid w:val="56EA18C1"/>
    <w:rsid w:val="57272B15"/>
    <w:rsid w:val="57293D16"/>
    <w:rsid w:val="572F0F20"/>
    <w:rsid w:val="5734671F"/>
    <w:rsid w:val="57462870"/>
    <w:rsid w:val="57521214"/>
    <w:rsid w:val="578A6C00"/>
    <w:rsid w:val="57E5652D"/>
    <w:rsid w:val="58007D85"/>
    <w:rsid w:val="5819155B"/>
    <w:rsid w:val="583705C1"/>
    <w:rsid w:val="58564D34"/>
    <w:rsid w:val="58586CFE"/>
    <w:rsid w:val="587B479B"/>
    <w:rsid w:val="588C34A4"/>
    <w:rsid w:val="58D1279F"/>
    <w:rsid w:val="58EA1CC1"/>
    <w:rsid w:val="590D7AE9"/>
    <w:rsid w:val="592A069B"/>
    <w:rsid w:val="593F70EC"/>
    <w:rsid w:val="59505981"/>
    <w:rsid w:val="595349A3"/>
    <w:rsid w:val="598A738C"/>
    <w:rsid w:val="59BE0DE3"/>
    <w:rsid w:val="59BE5DFE"/>
    <w:rsid w:val="5A071C80"/>
    <w:rsid w:val="5A0E3B19"/>
    <w:rsid w:val="5A132EDD"/>
    <w:rsid w:val="5A1B6236"/>
    <w:rsid w:val="5A3C11E6"/>
    <w:rsid w:val="5A3E4F08"/>
    <w:rsid w:val="5A427C66"/>
    <w:rsid w:val="5A971D60"/>
    <w:rsid w:val="5AAA4355"/>
    <w:rsid w:val="5ACD39D4"/>
    <w:rsid w:val="5AD36B10"/>
    <w:rsid w:val="5B157129"/>
    <w:rsid w:val="5B383A30"/>
    <w:rsid w:val="5B386973"/>
    <w:rsid w:val="5B445318"/>
    <w:rsid w:val="5B4D68C3"/>
    <w:rsid w:val="5B8322E4"/>
    <w:rsid w:val="5B97061F"/>
    <w:rsid w:val="5BA23929"/>
    <w:rsid w:val="5BD1074A"/>
    <w:rsid w:val="5BD13092"/>
    <w:rsid w:val="5BD602A9"/>
    <w:rsid w:val="5BE508A9"/>
    <w:rsid w:val="5BEB4FA2"/>
    <w:rsid w:val="5C08392C"/>
    <w:rsid w:val="5C186FA6"/>
    <w:rsid w:val="5C1F025F"/>
    <w:rsid w:val="5C2F5028"/>
    <w:rsid w:val="5C7004BA"/>
    <w:rsid w:val="5C8A1451"/>
    <w:rsid w:val="5CB14DA2"/>
    <w:rsid w:val="5CC6682F"/>
    <w:rsid w:val="5CD23E41"/>
    <w:rsid w:val="5CEB6393"/>
    <w:rsid w:val="5D172C4D"/>
    <w:rsid w:val="5D2378DB"/>
    <w:rsid w:val="5D2673CB"/>
    <w:rsid w:val="5D5C4B9B"/>
    <w:rsid w:val="5DC41B67"/>
    <w:rsid w:val="5DE72CDE"/>
    <w:rsid w:val="5DEF7130"/>
    <w:rsid w:val="5DF272AD"/>
    <w:rsid w:val="5E0F7E5F"/>
    <w:rsid w:val="5E6006BB"/>
    <w:rsid w:val="5E6E5B4B"/>
    <w:rsid w:val="5E8E6FD6"/>
    <w:rsid w:val="5EAB325C"/>
    <w:rsid w:val="5EB12C47"/>
    <w:rsid w:val="5EF84D97"/>
    <w:rsid w:val="5EF86B45"/>
    <w:rsid w:val="5EFE033F"/>
    <w:rsid w:val="5F265461"/>
    <w:rsid w:val="5F5875E4"/>
    <w:rsid w:val="5F630463"/>
    <w:rsid w:val="5F6B37BB"/>
    <w:rsid w:val="5FCD5625"/>
    <w:rsid w:val="5FCF3D4A"/>
    <w:rsid w:val="5FD17AC2"/>
    <w:rsid w:val="60336223"/>
    <w:rsid w:val="605E0C2A"/>
    <w:rsid w:val="60A93AAB"/>
    <w:rsid w:val="60B13450"/>
    <w:rsid w:val="60E318BB"/>
    <w:rsid w:val="60EB4BB4"/>
    <w:rsid w:val="612B1454"/>
    <w:rsid w:val="615838CB"/>
    <w:rsid w:val="617215D0"/>
    <w:rsid w:val="617D1584"/>
    <w:rsid w:val="619F3BDB"/>
    <w:rsid w:val="61AE1315"/>
    <w:rsid w:val="61BE30C6"/>
    <w:rsid w:val="61EA6C19"/>
    <w:rsid w:val="61F65692"/>
    <w:rsid w:val="623C143F"/>
    <w:rsid w:val="624F1172"/>
    <w:rsid w:val="62A72D5C"/>
    <w:rsid w:val="62C412FA"/>
    <w:rsid w:val="62E21FE6"/>
    <w:rsid w:val="63234417"/>
    <w:rsid w:val="635307EE"/>
    <w:rsid w:val="6379701E"/>
    <w:rsid w:val="638B6689"/>
    <w:rsid w:val="63B96F30"/>
    <w:rsid w:val="63D25BB7"/>
    <w:rsid w:val="63DA2CBD"/>
    <w:rsid w:val="64154A8B"/>
    <w:rsid w:val="642B52C7"/>
    <w:rsid w:val="64393E88"/>
    <w:rsid w:val="644A773E"/>
    <w:rsid w:val="64635CD5"/>
    <w:rsid w:val="6466598A"/>
    <w:rsid w:val="648671DB"/>
    <w:rsid w:val="649519CE"/>
    <w:rsid w:val="64BF6C95"/>
    <w:rsid w:val="64D30453"/>
    <w:rsid w:val="64DF0042"/>
    <w:rsid w:val="650E2ED4"/>
    <w:rsid w:val="653F22BB"/>
    <w:rsid w:val="655B7E2E"/>
    <w:rsid w:val="65615241"/>
    <w:rsid w:val="659D5197"/>
    <w:rsid w:val="65BD2897"/>
    <w:rsid w:val="65D76ABC"/>
    <w:rsid w:val="65D85E53"/>
    <w:rsid w:val="65EC3CF5"/>
    <w:rsid w:val="66067D9A"/>
    <w:rsid w:val="66093F61"/>
    <w:rsid w:val="66157FDD"/>
    <w:rsid w:val="663C6FE6"/>
    <w:rsid w:val="664939DC"/>
    <w:rsid w:val="664A62BB"/>
    <w:rsid w:val="66523DA7"/>
    <w:rsid w:val="665C5C0C"/>
    <w:rsid w:val="665F74AA"/>
    <w:rsid w:val="66644AC0"/>
    <w:rsid w:val="667A0C0F"/>
    <w:rsid w:val="667C5CEA"/>
    <w:rsid w:val="66884C53"/>
    <w:rsid w:val="668C68AB"/>
    <w:rsid w:val="66D02156"/>
    <w:rsid w:val="66E1632B"/>
    <w:rsid w:val="66F10A4A"/>
    <w:rsid w:val="671309C0"/>
    <w:rsid w:val="67193AFD"/>
    <w:rsid w:val="67313CD0"/>
    <w:rsid w:val="67332E10"/>
    <w:rsid w:val="673D2D10"/>
    <w:rsid w:val="676E79D1"/>
    <w:rsid w:val="677D22DE"/>
    <w:rsid w:val="678C2521"/>
    <w:rsid w:val="678E44EB"/>
    <w:rsid w:val="67900263"/>
    <w:rsid w:val="679247EA"/>
    <w:rsid w:val="67DB576B"/>
    <w:rsid w:val="67F04EB8"/>
    <w:rsid w:val="67FA1B80"/>
    <w:rsid w:val="68355837"/>
    <w:rsid w:val="6835615A"/>
    <w:rsid w:val="684150B9"/>
    <w:rsid w:val="68444BA9"/>
    <w:rsid w:val="686E6DD9"/>
    <w:rsid w:val="687A681D"/>
    <w:rsid w:val="68B735CD"/>
    <w:rsid w:val="68B97536"/>
    <w:rsid w:val="68CD0C63"/>
    <w:rsid w:val="68D26659"/>
    <w:rsid w:val="68D66149"/>
    <w:rsid w:val="68E819D9"/>
    <w:rsid w:val="68EC23C5"/>
    <w:rsid w:val="68F32D41"/>
    <w:rsid w:val="690347A6"/>
    <w:rsid w:val="69117181"/>
    <w:rsid w:val="691D5B26"/>
    <w:rsid w:val="69653029"/>
    <w:rsid w:val="696C43B8"/>
    <w:rsid w:val="6986075F"/>
    <w:rsid w:val="69B70C83"/>
    <w:rsid w:val="69C1443B"/>
    <w:rsid w:val="69D44009"/>
    <w:rsid w:val="6A114F5F"/>
    <w:rsid w:val="6A2B6D39"/>
    <w:rsid w:val="6A617C95"/>
    <w:rsid w:val="6B0C0E89"/>
    <w:rsid w:val="6B1B5180"/>
    <w:rsid w:val="6B594E10"/>
    <w:rsid w:val="6B6A5D33"/>
    <w:rsid w:val="6B8261B7"/>
    <w:rsid w:val="6BB1402A"/>
    <w:rsid w:val="6BB8040C"/>
    <w:rsid w:val="6BC06C3D"/>
    <w:rsid w:val="6BDF70C3"/>
    <w:rsid w:val="6BE446D9"/>
    <w:rsid w:val="6BFE166D"/>
    <w:rsid w:val="6C012188"/>
    <w:rsid w:val="6C1F3963"/>
    <w:rsid w:val="6C2D41FA"/>
    <w:rsid w:val="6C467142"/>
    <w:rsid w:val="6C586E75"/>
    <w:rsid w:val="6C8E0AE9"/>
    <w:rsid w:val="6C904861"/>
    <w:rsid w:val="6C9500C9"/>
    <w:rsid w:val="6D156B14"/>
    <w:rsid w:val="6D236F06"/>
    <w:rsid w:val="6D437B25"/>
    <w:rsid w:val="6D57712D"/>
    <w:rsid w:val="6D6830E8"/>
    <w:rsid w:val="6D73287C"/>
    <w:rsid w:val="6DA2127C"/>
    <w:rsid w:val="6DAF0D17"/>
    <w:rsid w:val="6DBB3515"/>
    <w:rsid w:val="6DC170C7"/>
    <w:rsid w:val="6DD26689"/>
    <w:rsid w:val="6E274D51"/>
    <w:rsid w:val="6E2D0AC4"/>
    <w:rsid w:val="6E390902"/>
    <w:rsid w:val="6E737F96"/>
    <w:rsid w:val="6E7A30D3"/>
    <w:rsid w:val="6E810905"/>
    <w:rsid w:val="6EA42846"/>
    <w:rsid w:val="6EAD0DD6"/>
    <w:rsid w:val="6F7929D2"/>
    <w:rsid w:val="6F8932D5"/>
    <w:rsid w:val="6F9456A3"/>
    <w:rsid w:val="6FCE2201"/>
    <w:rsid w:val="6FD82D09"/>
    <w:rsid w:val="6FE71BF7"/>
    <w:rsid w:val="6FF24BF2"/>
    <w:rsid w:val="6FFD220E"/>
    <w:rsid w:val="70003AAC"/>
    <w:rsid w:val="70050830"/>
    <w:rsid w:val="700C1BE7"/>
    <w:rsid w:val="701A2DBF"/>
    <w:rsid w:val="70301BC4"/>
    <w:rsid w:val="70451ADA"/>
    <w:rsid w:val="705362D1"/>
    <w:rsid w:val="706C2EEF"/>
    <w:rsid w:val="70CD6084"/>
    <w:rsid w:val="70F51137"/>
    <w:rsid w:val="71105F71"/>
    <w:rsid w:val="712D6B22"/>
    <w:rsid w:val="71412681"/>
    <w:rsid w:val="71562A57"/>
    <w:rsid w:val="718D136F"/>
    <w:rsid w:val="719C15B2"/>
    <w:rsid w:val="71AD7C63"/>
    <w:rsid w:val="71CC633B"/>
    <w:rsid w:val="71D820DF"/>
    <w:rsid w:val="71EF6DAF"/>
    <w:rsid w:val="72070621"/>
    <w:rsid w:val="72477770"/>
    <w:rsid w:val="724C4D86"/>
    <w:rsid w:val="726739D4"/>
    <w:rsid w:val="72691DDC"/>
    <w:rsid w:val="72AD105D"/>
    <w:rsid w:val="72C94629"/>
    <w:rsid w:val="72CB556B"/>
    <w:rsid w:val="72F13B80"/>
    <w:rsid w:val="72F77CB0"/>
    <w:rsid w:val="73044836"/>
    <w:rsid w:val="73551434"/>
    <w:rsid w:val="7370424A"/>
    <w:rsid w:val="738B6460"/>
    <w:rsid w:val="73BB44C3"/>
    <w:rsid w:val="73D47729"/>
    <w:rsid w:val="73EF6311"/>
    <w:rsid w:val="741102A1"/>
    <w:rsid w:val="743326A2"/>
    <w:rsid w:val="74353333"/>
    <w:rsid w:val="743D6E14"/>
    <w:rsid w:val="748443A7"/>
    <w:rsid w:val="748E5B2A"/>
    <w:rsid w:val="749018A2"/>
    <w:rsid w:val="74B135C7"/>
    <w:rsid w:val="74CD6F9F"/>
    <w:rsid w:val="74E120FE"/>
    <w:rsid w:val="74F51705"/>
    <w:rsid w:val="74FF07D6"/>
    <w:rsid w:val="753A2460"/>
    <w:rsid w:val="75763CDA"/>
    <w:rsid w:val="75792336"/>
    <w:rsid w:val="758F3128"/>
    <w:rsid w:val="75AE311E"/>
    <w:rsid w:val="75CD4430"/>
    <w:rsid w:val="75D64015"/>
    <w:rsid w:val="7601232C"/>
    <w:rsid w:val="760308C7"/>
    <w:rsid w:val="76053BCA"/>
    <w:rsid w:val="761402B1"/>
    <w:rsid w:val="7621652A"/>
    <w:rsid w:val="762D1373"/>
    <w:rsid w:val="7645046A"/>
    <w:rsid w:val="76500BBD"/>
    <w:rsid w:val="765C30F3"/>
    <w:rsid w:val="766D176F"/>
    <w:rsid w:val="76740D5F"/>
    <w:rsid w:val="76766876"/>
    <w:rsid w:val="768D3BBF"/>
    <w:rsid w:val="76A038F3"/>
    <w:rsid w:val="76CF2B36"/>
    <w:rsid w:val="76D34FBC"/>
    <w:rsid w:val="775E49B8"/>
    <w:rsid w:val="779A2A38"/>
    <w:rsid w:val="77DF669D"/>
    <w:rsid w:val="77E37F3B"/>
    <w:rsid w:val="77E45A61"/>
    <w:rsid w:val="77F12834"/>
    <w:rsid w:val="78017D75"/>
    <w:rsid w:val="78656BA2"/>
    <w:rsid w:val="787D038F"/>
    <w:rsid w:val="78BF3753"/>
    <w:rsid w:val="78EF290F"/>
    <w:rsid w:val="78F46178"/>
    <w:rsid w:val="790F6B0E"/>
    <w:rsid w:val="792879F4"/>
    <w:rsid w:val="793D367B"/>
    <w:rsid w:val="794B30AE"/>
    <w:rsid w:val="794D4880"/>
    <w:rsid w:val="79E461EC"/>
    <w:rsid w:val="79FE72AE"/>
    <w:rsid w:val="7A073617"/>
    <w:rsid w:val="7A141ECD"/>
    <w:rsid w:val="7A214D4A"/>
    <w:rsid w:val="7A41363F"/>
    <w:rsid w:val="7A5B079B"/>
    <w:rsid w:val="7A6D61E2"/>
    <w:rsid w:val="7A7A3DD4"/>
    <w:rsid w:val="7A7E03EF"/>
    <w:rsid w:val="7A9839C5"/>
    <w:rsid w:val="7A995229"/>
    <w:rsid w:val="7A9F3D04"/>
    <w:rsid w:val="7AB931D5"/>
    <w:rsid w:val="7AC758F2"/>
    <w:rsid w:val="7AFB1A3F"/>
    <w:rsid w:val="7AFE508C"/>
    <w:rsid w:val="7B2A7C2F"/>
    <w:rsid w:val="7B2E771F"/>
    <w:rsid w:val="7B495950"/>
    <w:rsid w:val="7B564EC8"/>
    <w:rsid w:val="7B6F5980"/>
    <w:rsid w:val="7B701CC6"/>
    <w:rsid w:val="7BAA3619"/>
    <w:rsid w:val="7BB857F2"/>
    <w:rsid w:val="7BE95D3C"/>
    <w:rsid w:val="7C176405"/>
    <w:rsid w:val="7C3074C7"/>
    <w:rsid w:val="7C3C5E6C"/>
    <w:rsid w:val="7C3E3FCE"/>
    <w:rsid w:val="7C5040D0"/>
    <w:rsid w:val="7C640F56"/>
    <w:rsid w:val="7C741973"/>
    <w:rsid w:val="7C76207D"/>
    <w:rsid w:val="7C7A147F"/>
    <w:rsid w:val="7C865687"/>
    <w:rsid w:val="7CD04D2E"/>
    <w:rsid w:val="7CD442F6"/>
    <w:rsid w:val="7D11567B"/>
    <w:rsid w:val="7D2C69EB"/>
    <w:rsid w:val="7D2D1C58"/>
    <w:rsid w:val="7D2F3C22"/>
    <w:rsid w:val="7D4E22FA"/>
    <w:rsid w:val="7D6C452F"/>
    <w:rsid w:val="7D734D87"/>
    <w:rsid w:val="7D78591F"/>
    <w:rsid w:val="7D871368"/>
    <w:rsid w:val="7D9677FD"/>
    <w:rsid w:val="7DA22646"/>
    <w:rsid w:val="7DE6123C"/>
    <w:rsid w:val="7E040C0B"/>
    <w:rsid w:val="7E0917D0"/>
    <w:rsid w:val="7E0E3838"/>
    <w:rsid w:val="7E1A215C"/>
    <w:rsid w:val="7E292420"/>
    <w:rsid w:val="7E8104AE"/>
    <w:rsid w:val="7EA131CA"/>
    <w:rsid w:val="7EA63A70"/>
    <w:rsid w:val="7EEA7E01"/>
    <w:rsid w:val="7F0F7867"/>
    <w:rsid w:val="7F3B68AE"/>
    <w:rsid w:val="7F741DC0"/>
    <w:rsid w:val="7F9513F7"/>
    <w:rsid w:val="7F9D1317"/>
    <w:rsid w:val="7FCE4B98"/>
    <w:rsid w:val="7FDD3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numPr>
        <w:ilvl w:val="0"/>
        <w:numId w:val="1"/>
      </w:numPr>
      <w:spacing w:line="360" w:lineRule="auto"/>
      <w:jc w:val="left"/>
      <w:outlineLvl w:val="0"/>
    </w:pPr>
    <w:rPr>
      <w:bCs/>
      <w:kern w:val="44"/>
      <w:sz w:val="24"/>
      <w:szCs w:val="44"/>
    </w:rPr>
  </w:style>
  <w:style w:type="paragraph" w:styleId="3">
    <w:name w:val="heading 2"/>
    <w:basedOn w:val="1"/>
    <w:next w:val="1"/>
    <w:autoRedefine/>
    <w:qFormat/>
    <w:uiPriority w:val="0"/>
    <w:pPr>
      <w:keepNext/>
      <w:keepLines/>
      <w:spacing w:before="120" w:after="120" w:line="413" w:lineRule="auto"/>
      <w:outlineLvl w:val="1"/>
    </w:pPr>
    <w:rPr>
      <w:rFonts w:ascii="Arial" w:hAnsi="Arial"/>
      <w:b/>
      <w:sz w:val="28"/>
    </w:rPr>
  </w:style>
  <w:style w:type="paragraph" w:styleId="4">
    <w:name w:val="heading 3"/>
    <w:basedOn w:val="1"/>
    <w:next w:val="1"/>
    <w:autoRedefine/>
    <w:qFormat/>
    <w:uiPriority w:val="9"/>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qFormat/>
    <w:uiPriority w:val="0"/>
    <w:pPr>
      <w:ind w:left="420" w:leftChars="200"/>
    </w:pPr>
    <w:rPr>
      <w:szCs w:val="22"/>
    </w:rPr>
  </w:style>
  <w:style w:type="paragraph" w:styleId="6">
    <w:name w:val="Normal Indent"/>
    <w:basedOn w:val="1"/>
    <w:autoRedefine/>
    <w:qFormat/>
    <w:uiPriority w:val="0"/>
    <w:pPr>
      <w:spacing w:line="360" w:lineRule="auto"/>
      <w:ind w:firstLine="454"/>
    </w:pPr>
    <w:rPr>
      <w:sz w:val="24"/>
      <w:szCs w:val="20"/>
    </w:rPr>
  </w:style>
  <w:style w:type="paragraph" w:styleId="7">
    <w:name w:val="annotation text"/>
    <w:basedOn w:val="1"/>
    <w:link w:val="43"/>
    <w:autoRedefine/>
    <w:qFormat/>
    <w:uiPriority w:val="0"/>
    <w:pPr>
      <w:jc w:val="left"/>
    </w:pPr>
  </w:style>
  <w:style w:type="paragraph" w:styleId="8">
    <w:name w:val="Body Text"/>
    <w:basedOn w:val="1"/>
    <w:next w:val="1"/>
    <w:autoRedefine/>
    <w:unhideWhenUsed/>
    <w:qFormat/>
    <w:uiPriority w:val="99"/>
    <w:pPr>
      <w:spacing w:after="120"/>
    </w:pPr>
  </w:style>
  <w:style w:type="paragraph" w:styleId="9">
    <w:name w:val="Body Text Indent"/>
    <w:basedOn w:val="1"/>
    <w:qFormat/>
    <w:uiPriority w:val="0"/>
    <w:pPr>
      <w:ind w:firstLine="560" w:firstLineChars="200"/>
    </w:pPr>
    <w:rPr>
      <w:sz w:val="24"/>
    </w:rPr>
  </w:style>
  <w:style w:type="paragraph" w:styleId="10">
    <w:name w:val="Plain Text"/>
    <w:basedOn w:val="1"/>
    <w:autoRedefine/>
    <w:qFormat/>
    <w:uiPriority w:val="0"/>
    <w:rPr>
      <w:rFonts w:ascii="宋体" w:hAnsi="Courier New"/>
      <w:szCs w:val="20"/>
    </w:rPr>
  </w:style>
  <w:style w:type="paragraph" w:styleId="11">
    <w:name w:val="Balloon Text"/>
    <w:basedOn w:val="1"/>
    <w:link w:val="45"/>
    <w:qFormat/>
    <w:uiPriority w:val="0"/>
    <w:rPr>
      <w:sz w:val="18"/>
      <w:szCs w:val="18"/>
    </w:rPr>
  </w:style>
  <w:style w:type="paragraph" w:styleId="12">
    <w:name w:val="footer"/>
    <w:basedOn w:val="1"/>
    <w:next w:val="1"/>
    <w:link w:val="46"/>
    <w:autoRedefine/>
    <w:qFormat/>
    <w:uiPriority w:val="99"/>
    <w:pPr>
      <w:tabs>
        <w:tab w:val="center" w:pos="4153"/>
        <w:tab w:val="right" w:pos="8306"/>
      </w:tabs>
      <w:snapToGrid w:val="0"/>
      <w:jc w:val="left"/>
    </w:pPr>
    <w:rPr>
      <w:sz w:val="18"/>
      <w:szCs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rPr>
  </w:style>
  <w:style w:type="paragraph" w:styleId="14">
    <w:name w:val="toc 1"/>
    <w:basedOn w:val="1"/>
    <w:next w:val="1"/>
    <w:autoRedefine/>
    <w:qFormat/>
    <w:uiPriority w:val="39"/>
  </w:style>
  <w:style w:type="paragraph" w:styleId="15">
    <w:name w:val="toc 2"/>
    <w:basedOn w:val="1"/>
    <w:next w:val="1"/>
    <w:autoRedefine/>
    <w:qFormat/>
    <w:uiPriority w:val="39"/>
    <w:pPr>
      <w:ind w:left="420" w:leftChars="200"/>
    </w:pPr>
  </w:style>
  <w:style w:type="paragraph" w:styleId="16">
    <w:name w:val="HTML Preformatted"/>
    <w:basedOn w:val="1"/>
    <w:next w:val="1"/>
    <w:link w:val="4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7">
    <w:name w:val="Normal (Web)"/>
    <w:basedOn w:val="1"/>
    <w:autoRedefine/>
    <w:qFormat/>
    <w:uiPriority w:val="0"/>
    <w:pPr>
      <w:spacing w:beforeAutospacing="1" w:afterAutospacing="1"/>
      <w:jc w:val="left"/>
    </w:pPr>
    <w:rPr>
      <w:kern w:val="0"/>
      <w:sz w:val="24"/>
    </w:rPr>
  </w:style>
  <w:style w:type="paragraph" w:styleId="18">
    <w:name w:val="annotation subject"/>
    <w:basedOn w:val="7"/>
    <w:next w:val="7"/>
    <w:link w:val="44"/>
    <w:qFormat/>
    <w:uiPriority w:val="0"/>
    <w:rPr>
      <w:b/>
      <w:bCs/>
    </w:rPr>
  </w:style>
  <w:style w:type="paragraph" w:styleId="19">
    <w:name w:val="Body Text First Indent"/>
    <w:basedOn w:val="8"/>
    <w:next w:val="1"/>
    <w:autoRedefine/>
    <w:qFormat/>
    <w:uiPriority w:val="0"/>
    <w:pPr>
      <w:ind w:firstLine="420" w:firstLineChars="100"/>
    </w:p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Hyperlink"/>
    <w:basedOn w:val="22"/>
    <w:autoRedefine/>
    <w:qFormat/>
    <w:uiPriority w:val="99"/>
    <w:rPr>
      <w:color w:val="0000FF"/>
      <w:u w:val="single"/>
    </w:rPr>
  </w:style>
  <w:style w:type="character" w:styleId="24">
    <w:name w:val="annotation reference"/>
    <w:basedOn w:val="22"/>
    <w:qFormat/>
    <w:uiPriority w:val="0"/>
    <w:rPr>
      <w:sz w:val="21"/>
      <w:szCs w:val="21"/>
    </w:rPr>
  </w:style>
  <w:style w:type="character" w:styleId="25">
    <w:name w:val="HTML Sample"/>
    <w:basedOn w:val="22"/>
    <w:autoRedefine/>
    <w:qFormat/>
    <w:uiPriority w:val="0"/>
    <w:rPr>
      <w:rFonts w:ascii="Courier New" w:hAnsi="Courier New"/>
    </w:rPr>
  </w:style>
  <w:style w:type="paragraph" w:customStyle="1" w:styleId="26">
    <w:name w:val="列出段落1"/>
    <w:autoRedefine/>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character" w:customStyle="1" w:styleId="27">
    <w:name w:val="font61"/>
    <w:basedOn w:val="22"/>
    <w:autoRedefine/>
    <w:qFormat/>
    <w:uiPriority w:val="0"/>
    <w:rPr>
      <w:rFonts w:hint="eastAsia" w:ascii="宋体" w:hAnsi="宋体" w:eastAsia="宋体" w:cs="宋体"/>
      <w:color w:val="000000"/>
      <w:sz w:val="24"/>
      <w:szCs w:val="24"/>
      <w:u w:val="none"/>
    </w:rPr>
  </w:style>
  <w:style w:type="character" w:customStyle="1" w:styleId="28">
    <w:name w:val="font51"/>
    <w:basedOn w:val="22"/>
    <w:autoRedefine/>
    <w:qFormat/>
    <w:uiPriority w:val="0"/>
    <w:rPr>
      <w:rFonts w:hint="default" w:ascii="Times New Roman" w:hAnsi="Times New Roman" w:cs="Times New Roman"/>
      <w:color w:val="000000"/>
      <w:sz w:val="24"/>
      <w:szCs w:val="24"/>
      <w:u w:val="none"/>
    </w:rPr>
  </w:style>
  <w:style w:type="paragraph" w:customStyle="1" w:styleId="29">
    <w:name w:val="样式 标题 3h3H3sect1.2.3 + 五号 段前: 6 磅 段后: 6 磅 行距: 单倍行距"/>
    <w:autoRedefine/>
    <w:qFormat/>
    <w:uiPriority w:val="0"/>
    <w:pPr>
      <w:keepNext/>
      <w:keepLines/>
      <w:widowControl w:val="0"/>
      <w:spacing w:before="120" w:after="120"/>
      <w:jc w:val="both"/>
      <w:outlineLvl w:val="2"/>
    </w:pPr>
    <w:rPr>
      <w:rFonts w:ascii="Calibri" w:hAnsi="Calibri" w:eastAsia="宋体" w:cs="Times New Roman"/>
      <w:b/>
      <w:bCs/>
      <w:kern w:val="2"/>
      <w:sz w:val="21"/>
      <w:lang w:val="en-US" w:eastAsia="zh-CN" w:bidi="ar-SA"/>
    </w:rPr>
  </w:style>
  <w:style w:type="paragraph" w:customStyle="1" w:styleId="30">
    <w:name w:val="样式1"/>
    <w:autoRedefine/>
    <w:qFormat/>
    <w:uiPriority w:val="0"/>
    <w:pPr>
      <w:widowControl w:val="0"/>
      <w:jc w:val="center"/>
    </w:pPr>
    <w:rPr>
      <w:rFonts w:ascii="宋体" w:hAnsi="宋体" w:eastAsia="宋体" w:cs="Times New Roman"/>
      <w:kern w:val="2"/>
      <w:sz w:val="30"/>
      <w:szCs w:val="28"/>
      <w:lang w:val="en-US" w:eastAsia="zh-CN" w:bidi="ar-SA"/>
    </w:rPr>
  </w:style>
  <w:style w:type="paragraph" w:customStyle="1" w:styleId="31">
    <w:name w:val="2级正文"/>
    <w:autoRedefine/>
    <w:qFormat/>
    <w:uiPriority w:val="0"/>
    <w:pPr>
      <w:widowControl w:val="0"/>
      <w:ind w:left="721" w:hanging="420"/>
    </w:pPr>
    <w:rPr>
      <w:rFonts w:ascii="宋体" w:hAnsi="宋体" w:eastAsia="宋体" w:cs="宋体"/>
      <w:kern w:val="2"/>
      <w:sz w:val="21"/>
      <w:szCs w:val="21"/>
      <w:lang w:val="en-US" w:eastAsia="zh-CN" w:bidi="ar-SA"/>
    </w:rPr>
  </w:style>
  <w:style w:type="paragraph" w:customStyle="1" w:styleId="32">
    <w:name w:val="_Style 1"/>
    <w:autoRedefine/>
    <w:qFormat/>
    <w:uiPriority w:val="0"/>
    <w:pPr>
      <w:widowControl w:val="0"/>
      <w:jc w:val="both"/>
    </w:pPr>
    <w:rPr>
      <w:rFonts w:ascii="Calibri" w:hAnsi="Calibri" w:eastAsia="宋体" w:cs="Times New Roman"/>
      <w:kern w:val="2"/>
      <w:sz w:val="21"/>
      <w:szCs w:val="24"/>
      <w:lang w:val="en-US" w:eastAsia="zh-CN" w:bidi="ar-SA"/>
    </w:rPr>
  </w:style>
  <w:style w:type="character" w:customStyle="1" w:styleId="33">
    <w:name w:val="font41"/>
    <w:basedOn w:val="22"/>
    <w:autoRedefine/>
    <w:qFormat/>
    <w:uiPriority w:val="0"/>
    <w:rPr>
      <w:rFonts w:hint="default" w:ascii="Times New Roman" w:hAnsi="Times New Roman" w:cs="Times New Roman"/>
      <w:color w:val="000000"/>
      <w:sz w:val="22"/>
      <w:szCs w:val="22"/>
      <w:u w:val="none"/>
    </w:rPr>
  </w:style>
  <w:style w:type="character" w:customStyle="1" w:styleId="34">
    <w:name w:val="font31"/>
    <w:basedOn w:val="22"/>
    <w:autoRedefine/>
    <w:qFormat/>
    <w:uiPriority w:val="0"/>
    <w:rPr>
      <w:rFonts w:hint="eastAsia" w:ascii="宋体" w:hAnsi="宋体" w:eastAsia="宋体" w:cs="宋体"/>
      <w:color w:val="000000"/>
      <w:sz w:val="24"/>
      <w:szCs w:val="24"/>
      <w:u w:val="none"/>
    </w:rPr>
  </w:style>
  <w:style w:type="character" w:customStyle="1" w:styleId="35">
    <w:name w:val="font01"/>
    <w:basedOn w:val="22"/>
    <w:autoRedefine/>
    <w:qFormat/>
    <w:uiPriority w:val="0"/>
    <w:rPr>
      <w:rFonts w:hint="eastAsia" w:ascii="宋体" w:hAnsi="宋体" w:eastAsia="宋体" w:cs="宋体"/>
      <w:color w:val="000000"/>
      <w:sz w:val="22"/>
      <w:szCs w:val="22"/>
      <w:u w:val="none"/>
    </w:rPr>
  </w:style>
  <w:style w:type="character" w:customStyle="1" w:styleId="36">
    <w:name w:val="font11"/>
    <w:basedOn w:val="22"/>
    <w:autoRedefine/>
    <w:qFormat/>
    <w:uiPriority w:val="0"/>
    <w:rPr>
      <w:rFonts w:hint="eastAsia" w:ascii="宋体" w:hAnsi="宋体" w:eastAsia="宋体" w:cs="宋体"/>
      <w:color w:val="000000"/>
      <w:sz w:val="22"/>
      <w:szCs w:val="22"/>
      <w:u w:val="none"/>
    </w:rPr>
  </w:style>
  <w:style w:type="paragraph" w:customStyle="1" w:styleId="37">
    <w:name w:val="Style1"/>
    <w:basedOn w:val="1"/>
    <w:autoRedefine/>
    <w:qFormat/>
    <w:uiPriority w:val="99"/>
    <w:pPr>
      <w:tabs>
        <w:tab w:val="left" w:pos="-720"/>
      </w:tabs>
      <w:spacing w:after="120"/>
    </w:pPr>
    <w:rPr>
      <w:spacing w:val="-3"/>
      <w:sz w:val="24"/>
      <w:szCs w:val="20"/>
      <w:lang w:val="en-AU" w:eastAsia="en-US"/>
    </w:rPr>
  </w:style>
  <w:style w:type="paragraph" w:customStyle="1" w:styleId="3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9">
    <w:name w:val="List Paragraph"/>
    <w:basedOn w:val="1"/>
    <w:autoRedefine/>
    <w:qFormat/>
    <w:uiPriority w:val="34"/>
    <w:pPr>
      <w:numPr>
        <w:ilvl w:val="0"/>
        <w:numId w:val="2"/>
      </w:numPr>
      <w:spacing w:line="480" w:lineRule="auto"/>
      <w:ind w:right="240"/>
    </w:pPr>
    <w:rPr>
      <w:rFonts w:ascii="Times New Roman" w:hAnsi="Times New Roman"/>
      <w:sz w:val="24"/>
    </w:rPr>
  </w:style>
  <w:style w:type="paragraph" w:customStyle="1" w:styleId="40">
    <w:name w:val="Style 8 pt Justified Left:  0 cm Hanging:  0.25 cm"/>
    <w:basedOn w:val="1"/>
    <w:autoRedefine/>
    <w:qFormat/>
    <w:uiPriority w:val="0"/>
    <w:pPr>
      <w:widowControl/>
      <w:tabs>
        <w:tab w:val="left" w:pos="142"/>
      </w:tabs>
      <w:ind w:left="142" w:hanging="142"/>
    </w:pPr>
    <w:rPr>
      <w:rFonts w:ascii="Arial" w:hAnsi="Arial"/>
      <w:kern w:val="0"/>
      <w:sz w:val="16"/>
      <w:lang w:eastAsia="en-US"/>
    </w:rPr>
  </w:style>
  <w:style w:type="paragraph" w:customStyle="1" w:styleId="4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42">
    <w:name w:val="HTML 预设格式 Char"/>
    <w:basedOn w:val="22"/>
    <w:link w:val="16"/>
    <w:qFormat/>
    <w:uiPriority w:val="0"/>
    <w:rPr>
      <w:rFonts w:ascii="Arial" w:hAnsi="Arial" w:cs="Arial"/>
      <w:sz w:val="21"/>
      <w:szCs w:val="21"/>
    </w:rPr>
  </w:style>
  <w:style w:type="character" w:customStyle="1" w:styleId="43">
    <w:name w:val="批注文字 Char"/>
    <w:basedOn w:val="22"/>
    <w:link w:val="7"/>
    <w:qFormat/>
    <w:uiPriority w:val="0"/>
    <w:rPr>
      <w:rFonts w:ascii="Calibri" w:hAnsi="Calibri"/>
      <w:kern w:val="2"/>
      <w:sz w:val="21"/>
      <w:szCs w:val="24"/>
    </w:rPr>
  </w:style>
  <w:style w:type="character" w:customStyle="1" w:styleId="44">
    <w:name w:val="批注主题 Char"/>
    <w:basedOn w:val="43"/>
    <w:link w:val="18"/>
    <w:qFormat/>
    <w:uiPriority w:val="0"/>
    <w:rPr>
      <w:rFonts w:ascii="Calibri" w:hAnsi="Calibri"/>
      <w:b/>
      <w:bCs/>
      <w:kern w:val="2"/>
      <w:sz w:val="21"/>
      <w:szCs w:val="24"/>
    </w:rPr>
  </w:style>
  <w:style w:type="character" w:customStyle="1" w:styleId="45">
    <w:name w:val="批注框文本 Char"/>
    <w:basedOn w:val="22"/>
    <w:link w:val="11"/>
    <w:qFormat/>
    <w:uiPriority w:val="0"/>
    <w:rPr>
      <w:rFonts w:ascii="Calibri" w:hAnsi="Calibri"/>
      <w:kern w:val="2"/>
      <w:sz w:val="18"/>
      <w:szCs w:val="18"/>
    </w:rPr>
  </w:style>
  <w:style w:type="character" w:customStyle="1" w:styleId="46">
    <w:name w:val="页脚 Char"/>
    <w:basedOn w:val="22"/>
    <w:link w:val="12"/>
    <w:qFormat/>
    <w:uiPriority w:val="99"/>
    <w:rPr>
      <w:rFonts w:ascii="Calibri" w:hAnsi="Calibri"/>
      <w:kern w:val="2"/>
      <w:sz w:val="18"/>
      <w:szCs w:val="18"/>
    </w:rPr>
  </w:style>
  <w:style w:type="paragraph" w:customStyle="1" w:styleId="47">
    <w:name w:val="样式"/>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table" w:customStyle="1" w:styleId="48">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B2D568-FB5C-4F3F-ABE8-DBEC6938CAF6}">
  <ds:schemaRefs/>
</ds:datastoreItem>
</file>

<file path=docProps/app.xml><?xml version="1.0" encoding="utf-8"?>
<Properties xmlns="http://schemas.openxmlformats.org/officeDocument/2006/extended-properties" xmlns:vt="http://schemas.openxmlformats.org/officeDocument/2006/docPropsVTypes">
  <Template>Normal.dotm</Template>
  <Pages>118</Pages>
  <Words>762</Words>
  <Characters>962</Characters>
  <Lines>465</Lines>
  <Paragraphs>130</Paragraphs>
  <TotalTime>46</TotalTime>
  <ScaleCrop>false</ScaleCrop>
  <LinksUpToDate>false</LinksUpToDate>
  <CharactersWithSpaces>1020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2023-10-24T06:07:00Z</dcterms:created>
  <dc:creator>萍</dc:creator>
  <cp:lastModifiedBy>听音乐，用酷</cp:lastModifiedBy>
  <cp:lastPrinted>2024-04-09T00:23:00Z</cp:lastPrinted>
  <dcterms:modified xsi:type="dcterms:W3CDTF">2024-11-04T11:18:00Z</dcterms:modified>
  <cp:revision>282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7EBD12AC6D794C7987DA218D8C1883D0_11</vt:lpwstr>
  </property>
</Properties>
</file>