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6C929">
      <w:pPr>
        <w:keepNext/>
        <w:keepLines/>
        <w:widowControl w:val="0"/>
        <w:spacing w:before="120" w:after="120" w:line="240" w:lineRule="auto"/>
        <w:jc w:val="center"/>
        <w:outlineLvl w:val="0"/>
        <w:rPr>
          <w:rFonts w:ascii="宋体" w:hAnsi="宋体" w:eastAsia="宋体" w:cs="Times New Roman"/>
          <w:b/>
          <w:bCs/>
          <w:kern w:val="2"/>
          <w:sz w:val="32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44"/>
          <w:highlight w:val="none"/>
          <w:lang w:val="en-US" w:eastAsia="zh-CN" w:bidi="ar-SA"/>
        </w:rPr>
        <w:t>采购内容及项目要求</w:t>
      </w:r>
    </w:p>
    <w:p w14:paraId="0B07289F">
      <w:pPr>
        <w:widowControl/>
        <w:spacing w:line="520" w:lineRule="exact"/>
        <w:ind w:firstLine="120" w:firstLineChars="50"/>
        <w:jc w:val="left"/>
        <w:rPr>
          <w:rFonts w:hint="eastAsia" w:ascii="宋体" w:hAnsi="宋体" w:eastAsia="宋体" w:cs="Times New Roman"/>
          <w:sz w:val="24"/>
          <w:highlight w:val="none"/>
        </w:rPr>
      </w:pPr>
      <w:r>
        <w:rPr>
          <w:rFonts w:hint="eastAsia" w:ascii="宋体" w:hAnsi="宋体" w:eastAsia="宋体" w:cs="Times New Roman"/>
          <w:b/>
          <w:bCs/>
          <w:sz w:val="24"/>
          <w:highlight w:val="none"/>
        </w:rPr>
        <w:t>一、项目概况</w:t>
      </w:r>
    </w:p>
    <w:p w14:paraId="28B2E2FC">
      <w:pPr>
        <w:widowControl/>
        <w:spacing w:line="520" w:lineRule="exact"/>
        <w:ind w:firstLine="480" w:firstLineChars="200"/>
        <w:jc w:val="left"/>
        <w:rPr>
          <w:rFonts w:ascii="宋体" w:hAnsi="宋体" w:eastAsia="宋体" w:cs="Times New Roman"/>
          <w:sz w:val="24"/>
          <w:highlight w:val="none"/>
        </w:rPr>
      </w:pPr>
      <w:r>
        <w:rPr>
          <w:rFonts w:hint="eastAsia" w:ascii="宋体" w:hAnsi="宋体" w:eastAsia="宋体" w:cs="Times New Roman"/>
          <w:sz w:val="24"/>
          <w:highlight w:val="none"/>
        </w:rPr>
        <w:t>本项目共分为</w:t>
      </w:r>
      <w:r>
        <w:rPr>
          <w:rFonts w:hint="eastAsia" w:ascii="宋体" w:hAnsi="宋体" w:eastAsia="宋体" w:cs="Times New Roman"/>
          <w:sz w:val="24"/>
          <w:highlight w:val="none"/>
          <w:u w:val="single"/>
        </w:rPr>
        <w:t xml:space="preserve"> 1 </w:t>
      </w:r>
      <w:r>
        <w:rPr>
          <w:rFonts w:hint="eastAsia" w:ascii="宋体" w:hAnsi="宋体" w:eastAsia="宋体" w:cs="Times New Roman"/>
          <w:sz w:val="24"/>
          <w:highlight w:val="none"/>
        </w:rPr>
        <w:t>个包，供应商不得对包中所投货物和服务分解后进行响应。本项目预算金额为人民币190万元。</w:t>
      </w:r>
    </w:p>
    <w:p w14:paraId="1F7A0729">
      <w:pPr>
        <w:widowControl/>
        <w:spacing w:line="520" w:lineRule="exact"/>
        <w:ind w:firstLine="120" w:firstLineChars="50"/>
        <w:jc w:val="left"/>
        <w:rPr>
          <w:rFonts w:ascii="宋体" w:hAnsi="宋体" w:eastAsia="宋体" w:cs="宋体"/>
          <w:kern w:val="0"/>
          <w:sz w:val="24"/>
          <w:highlight w:val="none"/>
        </w:rPr>
      </w:pPr>
      <w:r>
        <w:rPr>
          <w:rFonts w:hint="eastAsia" w:ascii="宋体" w:hAnsi="宋体" w:eastAsia="宋体" w:cs="Times New Roman"/>
          <w:b/>
          <w:bCs/>
          <w:sz w:val="24"/>
          <w:highlight w:val="none"/>
        </w:rPr>
        <w:t>二、技术条款及商务条款响应要求</w:t>
      </w:r>
    </w:p>
    <w:p w14:paraId="0F24A8FE"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宋体" w:cs="Times New Roman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highlight w:val="none"/>
        </w:rPr>
        <w:t>山东大学仪器设备采购技术条款响应一览表</w:t>
      </w:r>
    </w:p>
    <w:tbl>
      <w:tblPr>
        <w:tblStyle w:val="11"/>
        <w:tblpPr w:leftFromText="180" w:rightFromText="180" w:vertAnchor="text" w:horzAnchor="page" w:tblpX="972" w:tblpY="299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43"/>
        <w:gridCol w:w="5873"/>
        <w:gridCol w:w="840"/>
        <w:gridCol w:w="885"/>
        <w:gridCol w:w="1615"/>
        <w:gridCol w:w="1554"/>
        <w:gridCol w:w="840"/>
      </w:tblGrid>
      <w:tr w14:paraId="18723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03EA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>采购人要求（用户填写）</w:t>
            </w:r>
          </w:p>
        </w:tc>
        <w:tc>
          <w:tcPr>
            <w:tcW w:w="489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5961FD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highlight w:val="none"/>
              </w:rPr>
              <w:t>投标人（供应商）响应（投标人/供应商填写）</w:t>
            </w:r>
          </w:p>
        </w:tc>
      </w:tr>
      <w:tr w14:paraId="291BB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915F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配置序号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1206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配置名称</w:t>
            </w:r>
          </w:p>
        </w:tc>
        <w:tc>
          <w:tcPr>
            <w:tcW w:w="5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62A8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详细技术参数要求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77F7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数量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ADDF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数量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C538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应答技术规格指标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E44B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技术指标偏离情况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E73C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备注</w:t>
            </w:r>
          </w:p>
        </w:tc>
      </w:tr>
      <w:tr w14:paraId="1C4FD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5A200"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AC44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键合工艺</w:t>
            </w:r>
          </w:p>
        </w:tc>
        <w:tc>
          <w:tcPr>
            <w:tcW w:w="5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6DA27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1.1等离子体活化功能；</w:t>
            </w:r>
          </w:p>
          <w:p w14:paraId="505122B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1.2对准和预键合功能；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54CA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  <w:p w14:paraId="4DC0224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  <w:p w14:paraId="007EE82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  <w:p w14:paraId="40B0D12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  <w:p w14:paraId="276553AB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  <w:p w14:paraId="2C3F31D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  <w:p w14:paraId="3344B81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  <w:p w14:paraId="70F60047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  <w:p w14:paraId="5B26619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  <w:p w14:paraId="46BCBD37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  <w:p w14:paraId="48DD94D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F60A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0730D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7AA0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1FD9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0DC12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89E77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2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15D6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可键合材料</w:t>
            </w:r>
          </w:p>
        </w:tc>
        <w:tc>
          <w:tcPr>
            <w:tcW w:w="5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8A61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包括Si、SiC、铌酸锂、玻璃等材料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E104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6C0D7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DFE3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F6E1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3495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3901A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64142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3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0AA2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机台适用尺寸</w:t>
            </w:r>
          </w:p>
        </w:tc>
        <w:tc>
          <w:tcPr>
            <w:tcW w:w="5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D1D5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2/4/6/8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吋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晶圆及不规则小片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756A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B539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2B44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5D3B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0CF6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7F7C6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759A7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4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8087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活化腔室极限真空度</w:t>
            </w:r>
          </w:p>
        </w:tc>
        <w:tc>
          <w:tcPr>
            <w:tcW w:w="5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8383D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≤10Pa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D28F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2F11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5908D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568F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ACD1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6C5F3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F249D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5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1F4B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真空泄漏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率</w:t>
            </w:r>
          </w:p>
        </w:tc>
        <w:tc>
          <w:tcPr>
            <w:tcW w:w="5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FE1A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≤1×10^-5 Pa·m³/s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15DE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2FA6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00554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5F7A4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32CE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5B9BE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42C91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6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91FF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等离子体类型</w:t>
            </w:r>
          </w:p>
        </w:tc>
        <w:tc>
          <w:tcPr>
            <w:tcW w:w="5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CF70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CCP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9C09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5B52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DF54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E540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F0C5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3D95C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3D9C4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7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42F9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等离子体频率</w:t>
            </w:r>
          </w:p>
        </w:tc>
        <w:tc>
          <w:tcPr>
            <w:tcW w:w="5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A20E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400kHz/40kHz（双频率）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B0D3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6AA9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CB124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B381B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ABB8B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366F5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B8A4E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8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0898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兼容工艺气体种类</w:t>
            </w:r>
          </w:p>
        </w:tc>
        <w:tc>
          <w:tcPr>
            <w:tcW w:w="5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6A2DD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≥3种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78E7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C9CF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E464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C62A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E267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7D12E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68D9E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9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0CBE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▲清洗方式</w:t>
            </w:r>
          </w:p>
        </w:tc>
        <w:tc>
          <w:tcPr>
            <w:tcW w:w="5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9B24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二流体清洗、兆声清洗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557C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487BD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B9B2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ECD7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FA84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6526D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98551"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10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F7FF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▲干燥方式</w:t>
            </w:r>
          </w:p>
        </w:tc>
        <w:tc>
          <w:tcPr>
            <w:tcW w:w="5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C18D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旋转甩干、氮气吹扫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C490B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6E98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3031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8B07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EB3A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6D544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4E89E"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11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114D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键合腔室真空度</w:t>
            </w:r>
          </w:p>
        </w:tc>
        <w:tc>
          <w:tcPr>
            <w:tcW w:w="5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20FB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≤5E-4 mbar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D27F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2650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B7C0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28BC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DF43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12540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D48A0"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12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20D4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▲键合精度</w:t>
            </w:r>
          </w:p>
        </w:tc>
        <w:tc>
          <w:tcPr>
            <w:tcW w:w="5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17DA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≤±100um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DBA2B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A0BC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2ADA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9DF9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EFB7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702BC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1D6EE"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13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2FAE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键合压力</w:t>
            </w:r>
          </w:p>
        </w:tc>
        <w:tc>
          <w:tcPr>
            <w:tcW w:w="5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C124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≥10N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0146D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E8A1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1BB7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1214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39E84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3E01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01553"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14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7EA5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▲键合后空洞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5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8798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空洞数量 ≤10个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（6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吋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键合晶圆，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空洞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直径≤200μm）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3A1E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536F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23474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6B31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5C207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0E3A5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8136C"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15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6EED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▲键合强度</w:t>
            </w:r>
          </w:p>
        </w:tc>
        <w:tc>
          <w:tcPr>
            <w:tcW w:w="5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7EE6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Si-氧硅热处理后≥2J/m</w:t>
            </w:r>
            <w:r>
              <w:rPr>
                <w:rFonts w:hint="eastAsia" w:ascii="宋体" w:hAnsi="宋体" w:eastAsia="宋体" w:cs="宋体"/>
                <w:sz w:val="24"/>
                <w:highlight w:val="none"/>
                <w:vertAlign w:val="superscript"/>
              </w:rPr>
              <w:t>2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6425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0BF1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4D7F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5690B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63D6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2D683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C5B29"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16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0C30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▲键合面积</w:t>
            </w:r>
          </w:p>
        </w:tc>
        <w:tc>
          <w:tcPr>
            <w:tcW w:w="5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9760F">
            <w:pPr>
              <w:spacing w:line="440" w:lineRule="exact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键合面积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%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（超声波显微镜测试6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吋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晶圆键合片）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1002D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1216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AE70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19DB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DFE2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346C0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157D7"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17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B76C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晶圆键合托盘</w:t>
            </w:r>
          </w:p>
        </w:tc>
        <w:tc>
          <w:tcPr>
            <w:tcW w:w="5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A282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10mm、20mm、2/4/6/8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吋等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晶圆位置固定夹具至少各1套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提供具体夹具模型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E324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D414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7C1F7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2FE2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DBA6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5BE0A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846AB"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18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904E6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设备稳定性</w:t>
            </w:r>
          </w:p>
        </w:tc>
        <w:tc>
          <w:tcPr>
            <w:tcW w:w="5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6560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至少连续测试十片Si-SiO</w:t>
            </w:r>
            <w:r>
              <w:rPr>
                <w:rFonts w:hint="eastAsia" w:ascii="宋体" w:hAnsi="宋体" w:eastAsia="宋体" w:cs="宋体"/>
                <w:sz w:val="24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晶圆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满足1-16条技术参数指标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。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1139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F3FB7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D1A0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782C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F408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27828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AF5BF">
            <w:pPr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19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96894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配件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与易耗品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清单</w:t>
            </w:r>
          </w:p>
        </w:tc>
        <w:tc>
          <w:tcPr>
            <w:tcW w:w="5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13A9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提供详细配件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与易耗品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清单，包括型号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/规格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/厂家等内容</w:t>
            </w:r>
          </w:p>
        </w:tc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F501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2038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FA7A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2ABD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1EF2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</w:tbl>
    <w:p w14:paraId="27BDBDBF">
      <w:pPr>
        <w:spacing w:line="440" w:lineRule="exact"/>
        <w:jc w:val="left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注：1、本项目产品功能要求中的所有名词（除国家标准、行业标准已规定的之外），仅代表采购人对功能的需求，不代表该功能的名称被指定。</w:t>
      </w:r>
    </w:p>
    <w:p w14:paraId="4A80CAE8">
      <w:pPr>
        <w:spacing w:line="440" w:lineRule="exact"/>
        <w:jc w:val="left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2、参数中国标、行标等标准或者规范如有最新版按最新版执行。</w:t>
      </w:r>
    </w:p>
    <w:p w14:paraId="713981BD">
      <w:r>
        <w:rPr>
          <w:rFonts w:hint="eastAsia" w:ascii="宋体" w:hAnsi="宋体" w:eastAsia="宋体" w:cs="宋体"/>
          <w:sz w:val="21"/>
          <w:szCs w:val="21"/>
          <w:highlight w:val="none"/>
        </w:rPr>
        <w:t>3、依据本项目的特点提供安装调试方案、重点难点及解决方案、培训方案、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售后服务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等评分标准中要求的评审内容。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31A6C"/>
    <w:rsid w:val="00631353"/>
    <w:rsid w:val="01E272A3"/>
    <w:rsid w:val="02FB75A0"/>
    <w:rsid w:val="0646713D"/>
    <w:rsid w:val="0B536F5B"/>
    <w:rsid w:val="0C827F53"/>
    <w:rsid w:val="0E812604"/>
    <w:rsid w:val="1038759B"/>
    <w:rsid w:val="12560F32"/>
    <w:rsid w:val="143A23E4"/>
    <w:rsid w:val="16453930"/>
    <w:rsid w:val="1D3C196C"/>
    <w:rsid w:val="20F563FE"/>
    <w:rsid w:val="25071F18"/>
    <w:rsid w:val="26342943"/>
    <w:rsid w:val="265C1CFC"/>
    <w:rsid w:val="2C5C51D5"/>
    <w:rsid w:val="328C11EE"/>
    <w:rsid w:val="3AB85F64"/>
    <w:rsid w:val="3B9814E3"/>
    <w:rsid w:val="3BB83D9A"/>
    <w:rsid w:val="40834252"/>
    <w:rsid w:val="43491507"/>
    <w:rsid w:val="45180407"/>
    <w:rsid w:val="452B4861"/>
    <w:rsid w:val="4649335D"/>
    <w:rsid w:val="4A2A2D74"/>
    <w:rsid w:val="4ABF7E6A"/>
    <w:rsid w:val="4B7A48F9"/>
    <w:rsid w:val="50F525E8"/>
    <w:rsid w:val="55867476"/>
    <w:rsid w:val="58D31A6C"/>
    <w:rsid w:val="58D5360D"/>
    <w:rsid w:val="618810C7"/>
    <w:rsid w:val="65DF6447"/>
    <w:rsid w:val="679B0868"/>
    <w:rsid w:val="6F9F6052"/>
    <w:rsid w:val="70B346A9"/>
    <w:rsid w:val="71A82547"/>
    <w:rsid w:val="7CCF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kern w:val="0"/>
      <w:sz w:val="24"/>
      <w:szCs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kern w:val="0"/>
      <w:sz w:val="24"/>
      <w:szCs w:val="32"/>
    </w:rPr>
  </w:style>
  <w:style w:type="paragraph" w:styleId="5">
    <w:name w:val="heading 5"/>
    <w:basedOn w:val="1"/>
    <w:next w:val="1"/>
    <w:link w:val="16"/>
    <w:semiHidden/>
    <w:unhideWhenUsed/>
    <w:qFormat/>
    <w:uiPriority w:val="0"/>
    <w:pPr>
      <w:keepNext/>
      <w:keepLines/>
      <w:spacing w:before="280" w:after="290" w:line="376" w:lineRule="auto"/>
      <w:jc w:val="center"/>
      <w:outlineLvl w:val="4"/>
    </w:pPr>
    <w:rPr>
      <w:rFonts w:ascii="Times New Roman" w:hAnsi="Times New Roman" w:eastAsia="宋体"/>
      <w:b/>
      <w:bCs/>
      <w:sz w:val="32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0"/>
      <w:sz w:val="20"/>
      <w:szCs w:val="24"/>
      <w:lang w:val="en-US" w:eastAsia="zh-CN" w:bidi="ar-SA"/>
    </w:rPr>
  </w:style>
  <w:style w:type="paragraph" w:styleId="7">
    <w:name w:val="toc 3"/>
    <w:basedOn w:val="1"/>
    <w:next w:val="1"/>
    <w:uiPriority w:val="0"/>
    <w:pPr>
      <w:tabs>
        <w:tab w:val="right" w:leader="dot" w:pos="9359"/>
      </w:tabs>
      <w:spacing w:line="276" w:lineRule="auto"/>
      <w:ind w:left="420"/>
      <w:jc w:val="left"/>
    </w:pPr>
    <w:rPr>
      <w:rFonts w:ascii="Calibri" w:hAnsi="Calibri" w:eastAsia="宋体"/>
      <w:iCs/>
      <w:sz w:val="24"/>
      <w:szCs w:val="20"/>
    </w:rPr>
  </w:style>
  <w:style w:type="paragraph" w:styleId="8">
    <w:name w:val="toc 1"/>
    <w:basedOn w:val="9"/>
    <w:next w:val="1"/>
    <w:uiPriority w:val="0"/>
    <w:pPr>
      <w:tabs>
        <w:tab w:val="right" w:leader="dot" w:pos="9359"/>
      </w:tabs>
    </w:pPr>
    <w:rPr>
      <w:rFonts w:ascii="Calibri" w:hAnsi="Calibri" w:eastAsia="宋体"/>
      <w:sz w:val="30"/>
      <w:szCs w:val="20"/>
    </w:rPr>
  </w:style>
  <w:style w:type="paragraph" w:styleId="9">
    <w:name w:val="toc 2"/>
    <w:basedOn w:val="7"/>
    <w:next w:val="1"/>
    <w:uiPriority w:val="0"/>
    <w:rPr>
      <w:rFonts w:ascii="Calibri" w:hAnsi="Calibri" w:eastAsia="宋体"/>
      <w:sz w:val="28"/>
      <w:szCs w:val="20"/>
    </w:rPr>
  </w:style>
  <w:style w:type="paragraph" w:styleId="10">
    <w:name w:val="toc 4"/>
    <w:basedOn w:val="7"/>
    <w:next w:val="1"/>
    <w:uiPriority w:val="0"/>
    <w:rPr>
      <w:sz w:val="21"/>
    </w:rPr>
  </w:style>
  <w:style w:type="character" w:customStyle="1" w:styleId="13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标题 3 Char"/>
    <w:link w:val="4"/>
    <w:qFormat/>
    <w:uiPriority w:val="0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15">
    <w:name w:val="标题 2 Char"/>
    <w:link w:val="3"/>
    <w:qFormat/>
    <w:uiPriority w:val="0"/>
    <w:rPr>
      <w:rFonts w:ascii="Cambria" w:hAnsi="Cambria" w:eastAsia="宋体" w:cs="Times New Roman"/>
      <w:b/>
      <w:bCs/>
      <w:sz w:val="24"/>
      <w:szCs w:val="32"/>
    </w:rPr>
  </w:style>
  <w:style w:type="character" w:customStyle="1" w:styleId="16">
    <w:name w:val="标题 5 Char"/>
    <w:link w:val="5"/>
    <w:uiPriority w:val="0"/>
    <w:rPr>
      <w:rFonts w:ascii="Times New Roman" w:hAnsi="Times New Roman" w:eastAsia="宋体"/>
      <w:b/>
      <w:bCs/>
      <w:kern w:val="2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2025-12-24T11:43:00Z</dcterms:created>
  <dc:creator>刘</dc:creator>
  <cp:lastModifiedBy>刘</cp:lastModifiedBy>
  <dcterms:modified xsi:type="dcterms:W3CDTF">2025-12-24T11:44:11Z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58346A7F59D4461DB1E31364B72800EF_11</vt:lpwstr>
  </property>
  <property fmtid="{D5CDD505-2E9C-101B-9397-08002B2CF9AE}" pid="4" name="KSOTemplateDocerSaveRecord">
    <vt:lpwstr>eyJoZGlkIjoiOTc3M2Y5NzIzMDFlZjAyY2Q4Njk5ODkyYjFjNzBiNTQiLCJ1c2VySWQiOiI0Mjc3NzIzNjAifQ==</vt:lpwstr>
  </property>
</Properties>
</file>