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769AE">
      <w:pPr>
        <w:pStyle w:val="14"/>
        <w:spacing w:line="360" w:lineRule="auto"/>
        <w:jc w:val="center"/>
        <w:rPr>
          <w:b/>
          <w:sz w:val="32"/>
          <w:szCs w:val="32"/>
        </w:rPr>
      </w:pPr>
      <w:r>
        <w:rPr>
          <w:rFonts w:hint="eastAsia"/>
          <w:b/>
          <w:sz w:val="32"/>
          <w:szCs w:val="32"/>
        </w:rPr>
        <w:t>网上比选供应商须知</w:t>
      </w:r>
    </w:p>
    <w:p w14:paraId="5F9E00D8">
      <w:pPr>
        <w:pStyle w:val="14"/>
        <w:spacing w:line="360" w:lineRule="auto"/>
        <w:rPr>
          <w:b/>
          <w:sz w:val="24"/>
          <w:szCs w:val="24"/>
        </w:rPr>
      </w:pPr>
      <w:r>
        <w:rPr>
          <w:rFonts w:hint="eastAsia"/>
          <w:b/>
          <w:sz w:val="24"/>
          <w:szCs w:val="24"/>
        </w:rPr>
        <w:t>一、项目说明与要求</w:t>
      </w:r>
    </w:p>
    <w:p w14:paraId="10D77265">
      <w:pPr>
        <w:tabs>
          <w:tab w:val="left" w:pos="0"/>
          <w:tab w:val="left" w:pos="540"/>
          <w:tab w:val="left" w:pos="780"/>
        </w:tabs>
        <w:spacing w:line="360" w:lineRule="auto"/>
        <w:rPr>
          <w:rFonts w:ascii="Arial" w:hAnsi="宋体" w:cs="Arial"/>
          <w:sz w:val="24"/>
        </w:rPr>
      </w:pPr>
      <w:r>
        <w:rPr>
          <w:rFonts w:hint="eastAsia" w:asciiTheme="minorEastAsia" w:hAnsiTheme="minorEastAsia"/>
          <w:b/>
          <w:sz w:val="24"/>
        </w:rPr>
        <w:t>1、</w:t>
      </w:r>
      <w:r>
        <w:rPr>
          <w:rFonts w:hint="eastAsia" w:ascii="Arial" w:hAnsi="宋体" w:cs="Arial"/>
          <w:sz w:val="24"/>
        </w:rPr>
        <w:t>报价人应根据本采购文件中提出的技术要求，在报价文件中提供技术应答书或技术建议书，并在技术偏离表中一一对应标注清楚。</w:t>
      </w:r>
    </w:p>
    <w:p w14:paraId="54FC82B9">
      <w:pPr>
        <w:tabs>
          <w:tab w:val="left" w:pos="0"/>
          <w:tab w:val="left" w:pos="540"/>
          <w:tab w:val="left" w:pos="780"/>
        </w:tabs>
        <w:spacing w:line="360" w:lineRule="auto"/>
        <w:rPr>
          <w:rFonts w:ascii="Arial" w:hAnsi="宋体" w:cs="Arial"/>
          <w:sz w:val="24"/>
        </w:rPr>
      </w:pPr>
      <w:r>
        <w:rPr>
          <w:rFonts w:hint="eastAsia" w:asciiTheme="minorEastAsia" w:hAnsiTheme="minorEastAsia"/>
          <w:b/>
          <w:sz w:val="24"/>
        </w:rPr>
        <w:t>2、</w:t>
      </w:r>
      <w:r>
        <w:rPr>
          <w:rFonts w:hint="eastAsia" w:ascii="Arial" w:hAnsi="宋体" w:cs="Arial"/>
          <w:sz w:val="24"/>
        </w:rPr>
        <w:t>报价人须提供产品的详细配置（供货清单）、产品规格、技术参数说明及产品彩页（如有）、售后服务承诺。</w:t>
      </w:r>
    </w:p>
    <w:p w14:paraId="6AC2C932">
      <w:pPr>
        <w:pStyle w:val="14"/>
        <w:spacing w:line="360" w:lineRule="auto"/>
        <w:rPr>
          <w:rFonts w:ascii="宋体" w:hAnsi="宋体" w:cs="Arial"/>
          <w:sz w:val="24"/>
          <w:szCs w:val="24"/>
        </w:rPr>
      </w:pPr>
      <w:r>
        <w:rPr>
          <w:rFonts w:hint="eastAsia" w:asciiTheme="minorEastAsia" w:hAnsiTheme="minorEastAsia"/>
          <w:b/>
          <w:kern w:val="2"/>
          <w:sz w:val="24"/>
          <w:szCs w:val="24"/>
        </w:rPr>
        <w:t>3、</w:t>
      </w:r>
      <w:r>
        <w:rPr>
          <w:rFonts w:hint="eastAsia" w:ascii="宋体" w:hAnsi="宋体" w:cs="Arial"/>
          <w:sz w:val="24"/>
          <w:szCs w:val="24"/>
        </w:rPr>
        <w:t>报价文件必须包含报价一览表、报价货物说明一览表、供货配置清单、</w:t>
      </w:r>
      <w:r>
        <w:rPr>
          <w:rFonts w:hint="eastAsia" w:ascii="宋体" w:hAnsi="宋体"/>
          <w:sz w:val="24"/>
          <w:szCs w:val="24"/>
          <w:highlight w:val="yellow"/>
        </w:rPr>
        <w:t>进口货物供应商必须提供生产厂家的授权经销代理证书的有效复印件（原件备查）</w:t>
      </w:r>
      <w:r>
        <w:rPr>
          <w:rFonts w:hint="eastAsia" w:ascii="宋体" w:hAnsi="宋体"/>
          <w:sz w:val="24"/>
          <w:szCs w:val="24"/>
        </w:rPr>
        <w:t>、</w:t>
      </w:r>
      <w:r>
        <w:rPr>
          <w:rFonts w:hint="eastAsia" w:ascii="宋体" w:hAnsi="宋体" w:cs="Arial"/>
          <w:sz w:val="24"/>
          <w:szCs w:val="24"/>
        </w:rPr>
        <w:t>售后服务承诺及本采购文件要求的其他主要内容，以上材料须加盖投标人公章。</w:t>
      </w:r>
    </w:p>
    <w:p w14:paraId="44D9F946">
      <w:pPr>
        <w:pStyle w:val="14"/>
        <w:spacing w:line="360" w:lineRule="auto"/>
        <w:rPr>
          <w:rFonts w:hint="default" w:ascii="宋体" w:hAnsi="宋体" w:eastAsia="宋体"/>
          <w:b/>
          <w:bCs/>
          <w:sz w:val="24"/>
          <w:szCs w:val="24"/>
          <w:lang w:val="en-US" w:eastAsia="zh-CN"/>
        </w:rPr>
      </w:pPr>
      <w:r>
        <w:rPr>
          <w:rFonts w:hint="eastAsia" w:ascii="宋体" w:hAnsi="宋体"/>
          <w:b/>
          <w:bCs/>
          <w:sz w:val="24"/>
          <w:szCs w:val="24"/>
        </w:rPr>
        <w:t>4、</w:t>
      </w:r>
      <w:r>
        <w:rPr>
          <w:rFonts w:hint="eastAsia" w:ascii="宋体" w:hAnsi="宋体"/>
          <w:b/>
          <w:bCs/>
          <w:sz w:val="24"/>
          <w:szCs w:val="24"/>
          <w:lang w:val="en-US" w:eastAsia="zh-CN"/>
        </w:rPr>
        <w:t>合同签订：成交后3个工作日内</w:t>
      </w:r>
    </w:p>
    <w:p w14:paraId="774AB220">
      <w:pPr>
        <w:pStyle w:val="14"/>
        <w:spacing w:line="360" w:lineRule="auto"/>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供货期：签订合同</w:t>
      </w:r>
      <w:r>
        <w:rPr>
          <w:rFonts w:hint="eastAsia" w:ascii="宋体" w:hAnsi="宋体"/>
          <w:b/>
          <w:bCs/>
          <w:sz w:val="24"/>
          <w:szCs w:val="24"/>
          <w:lang w:val="en-US" w:eastAsia="zh-CN"/>
        </w:rPr>
        <w:t>并免税证明办好</w:t>
      </w:r>
      <w:r>
        <w:rPr>
          <w:rFonts w:hint="eastAsia" w:ascii="宋体" w:hAnsi="宋体"/>
          <w:b/>
          <w:bCs/>
          <w:sz w:val="24"/>
          <w:szCs w:val="24"/>
        </w:rPr>
        <w:t>后</w:t>
      </w:r>
      <w:r>
        <w:rPr>
          <w:rFonts w:hint="eastAsia" w:ascii="宋体" w:hAnsi="宋体"/>
          <w:b/>
          <w:bCs/>
          <w:sz w:val="24"/>
          <w:szCs w:val="24"/>
          <w:lang w:val="en-US" w:eastAsia="zh-CN"/>
        </w:rPr>
        <w:t>3</w:t>
      </w:r>
      <w:r>
        <w:rPr>
          <w:rFonts w:hint="eastAsia" w:ascii="宋体" w:hAnsi="宋体"/>
          <w:b/>
          <w:bCs/>
          <w:sz w:val="24"/>
          <w:szCs w:val="24"/>
        </w:rPr>
        <w:t>个月内。</w:t>
      </w:r>
    </w:p>
    <w:p w14:paraId="467D7FDE">
      <w:pPr>
        <w:pStyle w:val="14"/>
        <w:spacing w:line="360" w:lineRule="auto"/>
        <w:rPr>
          <w:rFonts w:asciiTheme="minorEastAsia" w:hAnsiTheme="minorEastAsia"/>
          <w:b/>
          <w:kern w:val="2"/>
          <w:sz w:val="24"/>
          <w:szCs w:val="24"/>
        </w:rPr>
      </w:pPr>
      <w:r>
        <w:rPr>
          <w:rFonts w:hint="eastAsia" w:ascii="宋体" w:hAnsi="宋体"/>
          <w:b/>
          <w:bCs/>
          <w:sz w:val="24"/>
          <w:szCs w:val="24"/>
        </w:rPr>
        <w:t>二、报价要求</w:t>
      </w:r>
    </w:p>
    <w:p w14:paraId="31264918">
      <w:pPr>
        <w:pStyle w:val="14"/>
        <w:spacing w:line="360" w:lineRule="auto"/>
        <w:rPr>
          <w:rFonts w:asciiTheme="minorEastAsia" w:hAnsiTheme="minorEastAsia"/>
          <w:kern w:val="2"/>
          <w:sz w:val="24"/>
          <w:szCs w:val="24"/>
        </w:rPr>
      </w:pPr>
      <w:r>
        <w:rPr>
          <w:rFonts w:hint="eastAsia" w:asciiTheme="minorEastAsia" w:hAnsiTheme="minorEastAsia"/>
          <w:b/>
          <w:kern w:val="2"/>
          <w:sz w:val="24"/>
          <w:szCs w:val="24"/>
        </w:rPr>
        <w:t>1、从中华人民共和国境内提供的货物报价提供人民币报价</w:t>
      </w:r>
      <w:r>
        <w:rPr>
          <w:rFonts w:hint="eastAsia" w:asciiTheme="minorEastAsia" w:hAnsiTheme="minorEastAsia"/>
          <w:kern w:val="2"/>
          <w:sz w:val="24"/>
          <w:szCs w:val="24"/>
        </w:rPr>
        <w:t>，总报价为本次采购货物安装调试完毕，经用户验收小组验收合格并交付使用所有可能发生的费用，包括货物制造、运输、采购保管、产品检验检测、安装调试、施工配合费、税收以及售后服务等费用。</w:t>
      </w:r>
    </w:p>
    <w:p w14:paraId="4DFDC445">
      <w:pPr>
        <w:tabs>
          <w:tab w:val="left" w:pos="0"/>
          <w:tab w:val="left" w:pos="540"/>
          <w:tab w:val="left" w:pos="780"/>
        </w:tabs>
        <w:spacing w:line="360" w:lineRule="auto"/>
        <w:rPr>
          <w:rFonts w:ascii="Arial" w:hAnsi="宋体" w:cs="Arial"/>
          <w:sz w:val="24"/>
        </w:rPr>
      </w:pPr>
      <w:r>
        <w:rPr>
          <w:rFonts w:asciiTheme="minorEastAsia" w:hAnsiTheme="minorEastAsia" w:eastAsiaTheme="minorEastAsia"/>
          <w:b/>
          <w:sz w:val="24"/>
        </w:rPr>
        <w:t>2</w:t>
      </w:r>
      <w:r>
        <w:rPr>
          <w:rFonts w:hint="eastAsia" w:asciiTheme="minorEastAsia" w:hAnsiTheme="minorEastAsia" w:eastAsiaTheme="minorEastAsia"/>
          <w:b/>
          <w:sz w:val="24"/>
        </w:rPr>
        <w:t>、从中华人民共和国境外提供的进口货物为人民币包干价</w:t>
      </w:r>
      <w:r>
        <w:rPr>
          <w:rFonts w:hint="eastAsia" w:asciiTheme="minorEastAsia" w:hAnsiTheme="minorEastAsia" w:eastAsiaTheme="minorEastAsia"/>
          <w:sz w:val="24"/>
        </w:rPr>
        <w:t>，该包干报价应当包含所采购设备的出厂价、境外出口及运输费、保险费、外贸进口环节相关费用（外贸进口环节相关费用包含但不限于进口代理服务费、银行费、报关费用、商检费用、海关仓储费用、港杂费用、港口至采购人目的现场运保费、申请免税及办理各项证书等费用），货物增值税和关税除外（若有）。</w:t>
      </w:r>
    </w:p>
    <w:p w14:paraId="09C07EB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厦门大学将委托指定进口外贸代理公司代为进口货物，中标人需向进口外贸代理公司支付外贸进口环节相关费用。该相关费用可按“</w:t>
      </w:r>
      <w:r>
        <w:rPr>
          <w:rFonts w:hint="eastAsia" w:ascii="宋体" w:hAnsi="宋体"/>
          <w:color w:val="000000"/>
          <w:sz w:val="24"/>
        </w:rPr>
        <w:t>厦门大学外贸代理公司进口设备外贸相关费用收费标准</w:t>
      </w:r>
      <w:r>
        <w:rPr>
          <w:rFonts w:hint="eastAsia" w:asciiTheme="minorEastAsia" w:hAnsiTheme="minorEastAsia" w:eastAsiaTheme="minorEastAsia"/>
          <w:sz w:val="24"/>
        </w:rPr>
        <w:t>” 中列明的固定比例估算。</w:t>
      </w:r>
    </w:p>
    <w:p w14:paraId="58948685">
      <w:pPr>
        <w:spacing w:line="360" w:lineRule="auto"/>
        <w:rPr>
          <w:rFonts w:asciiTheme="minorEastAsia" w:hAnsiTheme="minorEastAsia" w:eastAsiaTheme="minorEastAsia"/>
          <w:sz w:val="24"/>
        </w:rPr>
      </w:pPr>
      <w:r>
        <w:rPr>
          <w:rFonts w:hint="eastAsia" w:ascii="宋体" w:hAnsi="宋体"/>
          <w:color w:val="000000"/>
          <w:sz w:val="24"/>
        </w:rPr>
        <w:t xml:space="preserve">           厦门大学外贸代理公司进口设备外贸相关费用收费标准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765"/>
      </w:tblGrid>
      <w:tr w14:paraId="5388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760AF760">
            <w:pPr>
              <w:spacing w:line="360" w:lineRule="auto"/>
              <w:jc w:val="center"/>
              <w:rPr>
                <w:sz w:val="24"/>
              </w:rPr>
            </w:pPr>
            <w:r>
              <w:rPr>
                <w:rFonts w:hint="eastAsia"/>
                <w:sz w:val="24"/>
              </w:rPr>
              <w:t>设备金额（人民币）</w:t>
            </w:r>
          </w:p>
        </w:tc>
        <w:tc>
          <w:tcPr>
            <w:tcW w:w="2765" w:type="dxa"/>
          </w:tcPr>
          <w:p w14:paraId="1D2783D1">
            <w:pPr>
              <w:spacing w:line="360" w:lineRule="auto"/>
              <w:jc w:val="center"/>
              <w:rPr>
                <w:sz w:val="24"/>
              </w:rPr>
            </w:pPr>
            <w:r>
              <w:rPr>
                <w:rFonts w:hint="eastAsia"/>
                <w:sz w:val="24"/>
              </w:rPr>
              <w:t>费率（%）</w:t>
            </w:r>
          </w:p>
        </w:tc>
      </w:tr>
      <w:tr w14:paraId="07C6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69EA88C3">
            <w:pPr>
              <w:spacing w:line="360" w:lineRule="auto"/>
              <w:jc w:val="center"/>
              <w:rPr>
                <w:sz w:val="24"/>
              </w:rPr>
            </w:pPr>
            <w:r>
              <w:rPr>
                <w:sz w:val="24"/>
              </w:rPr>
              <w:t>4</w:t>
            </w:r>
            <w:r>
              <w:rPr>
                <w:rFonts w:hint="eastAsia"/>
                <w:sz w:val="24"/>
              </w:rPr>
              <w:t>0万</w:t>
            </w:r>
            <w:r>
              <w:rPr>
                <w:sz w:val="24"/>
              </w:rPr>
              <w:t>以下</w:t>
            </w:r>
          </w:p>
        </w:tc>
        <w:tc>
          <w:tcPr>
            <w:tcW w:w="2765" w:type="dxa"/>
          </w:tcPr>
          <w:p w14:paraId="65394BBB">
            <w:pPr>
              <w:spacing w:line="360" w:lineRule="auto"/>
              <w:jc w:val="center"/>
              <w:rPr>
                <w:sz w:val="24"/>
              </w:rPr>
            </w:pPr>
            <w:r>
              <w:rPr>
                <w:rFonts w:hint="eastAsia"/>
                <w:sz w:val="24"/>
              </w:rPr>
              <w:t>4</w:t>
            </w:r>
            <w:r>
              <w:rPr>
                <w:sz w:val="24"/>
              </w:rPr>
              <w:t>14</w:t>
            </w:r>
            <w:r>
              <w:rPr>
                <w:rFonts w:hint="eastAsia"/>
                <w:sz w:val="24"/>
              </w:rPr>
              <w:t>0元/单</w:t>
            </w:r>
          </w:p>
        </w:tc>
      </w:tr>
      <w:tr w14:paraId="60B9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276ED1CA">
            <w:pPr>
              <w:spacing w:line="360" w:lineRule="auto"/>
              <w:jc w:val="center"/>
              <w:rPr>
                <w:sz w:val="24"/>
              </w:rPr>
            </w:pPr>
            <w:r>
              <w:rPr>
                <w:sz w:val="24"/>
              </w:rPr>
              <w:t>4</w:t>
            </w:r>
            <w:r>
              <w:rPr>
                <w:rFonts w:hint="eastAsia"/>
                <w:sz w:val="24"/>
              </w:rPr>
              <w:t>0万（含）-100万</w:t>
            </w:r>
          </w:p>
        </w:tc>
        <w:tc>
          <w:tcPr>
            <w:tcW w:w="2765" w:type="dxa"/>
          </w:tcPr>
          <w:p w14:paraId="126E1B70">
            <w:pPr>
              <w:spacing w:line="360" w:lineRule="auto"/>
              <w:jc w:val="center"/>
              <w:rPr>
                <w:sz w:val="24"/>
              </w:rPr>
            </w:pPr>
            <w:r>
              <w:rPr>
                <w:rFonts w:hint="eastAsia"/>
                <w:sz w:val="24"/>
              </w:rPr>
              <w:t>1.</w:t>
            </w:r>
            <w:r>
              <w:rPr>
                <w:sz w:val="24"/>
              </w:rPr>
              <w:t>06</w:t>
            </w:r>
            <w:r>
              <w:rPr>
                <w:rFonts w:hint="eastAsia"/>
                <w:sz w:val="24"/>
              </w:rPr>
              <w:t>%</w:t>
            </w:r>
          </w:p>
        </w:tc>
      </w:tr>
      <w:tr w14:paraId="3E3A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13176EAD">
            <w:pPr>
              <w:spacing w:line="360" w:lineRule="auto"/>
              <w:jc w:val="center"/>
              <w:rPr>
                <w:sz w:val="24"/>
              </w:rPr>
            </w:pPr>
            <w:r>
              <w:rPr>
                <w:rFonts w:hint="eastAsia"/>
                <w:sz w:val="24"/>
              </w:rPr>
              <w:t>100万（含）-5</w:t>
            </w:r>
            <w:r>
              <w:rPr>
                <w:sz w:val="24"/>
              </w:rPr>
              <w:t>00</w:t>
            </w:r>
            <w:r>
              <w:rPr>
                <w:rFonts w:hint="eastAsia"/>
                <w:sz w:val="24"/>
              </w:rPr>
              <w:t>万</w:t>
            </w:r>
          </w:p>
        </w:tc>
        <w:tc>
          <w:tcPr>
            <w:tcW w:w="2765" w:type="dxa"/>
          </w:tcPr>
          <w:p w14:paraId="31CA9F91">
            <w:pPr>
              <w:spacing w:line="360" w:lineRule="auto"/>
              <w:jc w:val="center"/>
              <w:rPr>
                <w:sz w:val="24"/>
              </w:rPr>
            </w:pPr>
            <w:r>
              <w:rPr>
                <w:sz w:val="24"/>
              </w:rPr>
              <w:t>0.88</w:t>
            </w:r>
            <w:r>
              <w:rPr>
                <w:rFonts w:hint="eastAsia"/>
                <w:sz w:val="24"/>
              </w:rPr>
              <w:t>%，</w:t>
            </w:r>
            <w:r>
              <w:rPr>
                <w:sz w:val="24"/>
              </w:rPr>
              <w:t>不超过</w:t>
            </w:r>
            <w:r>
              <w:rPr>
                <w:rFonts w:hint="eastAsia"/>
                <w:sz w:val="24"/>
              </w:rPr>
              <w:t>30000元</w:t>
            </w:r>
          </w:p>
        </w:tc>
      </w:tr>
      <w:tr w14:paraId="6AE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2A8EAD5B">
            <w:pPr>
              <w:spacing w:line="360" w:lineRule="auto"/>
              <w:jc w:val="center"/>
              <w:rPr>
                <w:sz w:val="24"/>
              </w:rPr>
            </w:pPr>
            <w:r>
              <w:rPr>
                <w:rFonts w:hint="eastAsia"/>
                <w:sz w:val="24"/>
              </w:rPr>
              <w:t>500万（含）-1000万</w:t>
            </w:r>
          </w:p>
        </w:tc>
        <w:tc>
          <w:tcPr>
            <w:tcW w:w="2765" w:type="dxa"/>
          </w:tcPr>
          <w:p w14:paraId="04F15D61">
            <w:pPr>
              <w:spacing w:line="360" w:lineRule="auto"/>
              <w:jc w:val="center"/>
              <w:rPr>
                <w:sz w:val="24"/>
              </w:rPr>
            </w:pPr>
            <w:r>
              <w:rPr>
                <w:rFonts w:hint="eastAsia"/>
                <w:sz w:val="24"/>
              </w:rPr>
              <w:t>0.</w:t>
            </w:r>
            <w:r>
              <w:rPr>
                <w:sz w:val="24"/>
              </w:rPr>
              <w:t>54</w:t>
            </w:r>
            <w:r>
              <w:rPr>
                <w:rFonts w:hint="eastAsia"/>
                <w:sz w:val="24"/>
              </w:rPr>
              <w:t>%，</w:t>
            </w:r>
            <w:r>
              <w:rPr>
                <w:sz w:val="24"/>
              </w:rPr>
              <w:t>不超过</w:t>
            </w:r>
            <w:r>
              <w:rPr>
                <w:rFonts w:hint="eastAsia"/>
                <w:sz w:val="24"/>
              </w:rPr>
              <w:t>50000元</w:t>
            </w:r>
          </w:p>
        </w:tc>
      </w:tr>
      <w:tr w14:paraId="2AA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7" w:type="dxa"/>
          </w:tcPr>
          <w:p w14:paraId="565F4DA0">
            <w:pPr>
              <w:spacing w:line="360" w:lineRule="auto"/>
              <w:jc w:val="center"/>
              <w:rPr>
                <w:sz w:val="24"/>
              </w:rPr>
            </w:pPr>
            <w:r>
              <w:rPr>
                <w:rFonts w:hint="eastAsia"/>
                <w:sz w:val="24"/>
              </w:rPr>
              <w:t>1000万（含）</w:t>
            </w:r>
            <w:r>
              <w:rPr>
                <w:sz w:val="24"/>
              </w:rPr>
              <w:t>以上</w:t>
            </w:r>
          </w:p>
        </w:tc>
        <w:tc>
          <w:tcPr>
            <w:tcW w:w="2765" w:type="dxa"/>
          </w:tcPr>
          <w:p w14:paraId="7CB8F457">
            <w:pPr>
              <w:spacing w:line="360" w:lineRule="auto"/>
              <w:jc w:val="center"/>
              <w:rPr>
                <w:sz w:val="24"/>
              </w:rPr>
            </w:pPr>
            <w:r>
              <w:rPr>
                <w:rFonts w:hint="eastAsia"/>
                <w:sz w:val="24"/>
              </w:rPr>
              <w:t>0.</w:t>
            </w:r>
            <w:r>
              <w:rPr>
                <w:sz w:val="24"/>
              </w:rPr>
              <w:t>35</w:t>
            </w:r>
            <w:r>
              <w:rPr>
                <w:rFonts w:hint="eastAsia"/>
                <w:sz w:val="24"/>
              </w:rPr>
              <w:t>%，</w:t>
            </w:r>
            <w:r>
              <w:rPr>
                <w:sz w:val="24"/>
              </w:rPr>
              <w:t>不超过</w:t>
            </w:r>
            <w:r>
              <w:rPr>
                <w:rFonts w:hint="eastAsia"/>
                <w:sz w:val="24"/>
              </w:rPr>
              <w:t>80000元</w:t>
            </w:r>
          </w:p>
        </w:tc>
      </w:tr>
    </w:tbl>
    <w:p w14:paraId="55B1D38C">
      <w:pPr>
        <w:tabs>
          <w:tab w:val="left" w:pos="0"/>
          <w:tab w:val="left" w:pos="540"/>
        </w:tabs>
        <w:spacing w:line="360" w:lineRule="auto"/>
        <w:rPr>
          <w:b/>
          <w:sz w:val="24"/>
        </w:rPr>
      </w:pPr>
      <w:r>
        <w:rPr>
          <w:rFonts w:hint="eastAsia" w:asciiTheme="minorEastAsia" w:hAnsiTheme="minorEastAsia" w:eastAsiaTheme="minorEastAsia"/>
          <w:sz w:val="24"/>
        </w:rPr>
        <w:t>注：厦门大学可委托的外贸公司为：厦门建发高科有限公司、厦门联信诚有限公司、厦门外图进出口有限公司、赛尔网络有限公司、</w:t>
      </w:r>
      <w:bookmarkStart w:id="0" w:name="_Hlk205452473"/>
      <w:r>
        <w:rPr>
          <w:rFonts w:hint="eastAsia" w:asciiTheme="minorEastAsia" w:hAnsiTheme="minorEastAsia" w:eastAsiaTheme="minorEastAsia"/>
          <w:sz w:val="24"/>
        </w:rPr>
        <w:t>重庆对外贸易进口有限公司</w:t>
      </w:r>
      <w:bookmarkEnd w:id="0"/>
      <w:r>
        <w:rPr>
          <w:rFonts w:hint="eastAsia" w:asciiTheme="minorEastAsia" w:hAnsiTheme="minorEastAsia" w:eastAsiaTheme="minorEastAsia"/>
          <w:sz w:val="24"/>
        </w:rPr>
        <w:t>，</w:t>
      </w:r>
      <w:r>
        <w:rPr>
          <w:rFonts w:hint="eastAsia" w:ascii="宋体" w:hAnsi="宋体"/>
          <w:color w:val="000000"/>
          <w:sz w:val="24"/>
        </w:rPr>
        <w:t>由</w:t>
      </w:r>
      <w:r>
        <w:rPr>
          <w:rFonts w:ascii="宋体" w:hAnsi="宋体"/>
          <w:color w:val="000000"/>
          <w:sz w:val="24"/>
        </w:rPr>
        <w:t>厦门大学根据具体情况</w:t>
      </w:r>
      <w:r>
        <w:rPr>
          <w:rFonts w:hint="eastAsia" w:ascii="宋体" w:hAnsi="宋体"/>
          <w:color w:val="000000"/>
          <w:sz w:val="24"/>
        </w:rPr>
        <w:t>委托指定</w:t>
      </w:r>
      <w:r>
        <w:rPr>
          <w:rFonts w:ascii="宋体" w:hAnsi="宋体"/>
          <w:color w:val="000000"/>
          <w:sz w:val="24"/>
        </w:rPr>
        <w:t>其中</w:t>
      </w:r>
      <w:r>
        <w:rPr>
          <w:rFonts w:hint="eastAsia" w:ascii="宋体" w:hAnsi="宋体"/>
          <w:color w:val="000000"/>
          <w:sz w:val="24"/>
        </w:rPr>
        <w:t>一家</w:t>
      </w:r>
      <w:r>
        <w:rPr>
          <w:rFonts w:ascii="宋体" w:hAnsi="宋体"/>
          <w:color w:val="000000"/>
          <w:sz w:val="24"/>
        </w:rPr>
        <w:t>公司代理</w:t>
      </w:r>
      <w:r>
        <w:rPr>
          <w:rFonts w:hint="eastAsia" w:ascii="宋体" w:hAnsi="宋体"/>
          <w:color w:val="000000"/>
          <w:sz w:val="24"/>
        </w:rPr>
        <w:t>进口</w:t>
      </w:r>
      <w:r>
        <w:rPr>
          <w:rFonts w:ascii="宋体" w:hAnsi="宋体"/>
          <w:color w:val="000000"/>
          <w:sz w:val="24"/>
        </w:rPr>
        <w:t>。</w:t>
      </w:r>
    </w:p>
    <w:p w14:paraId="5BF3CCA5">
      <w:pPr>
        <w:spacing w:line="360" w:lineRule="auto"/>
        <w:rPr>
          <w:sz w:val="24"/>
        </w:rPr>
      </w:pPr>
    </w:p>
    <w:p w14:paraId="011FF678">
      <w:pPr>
        <w:spacing w:line="360" w:lineRule="auto"/>
        <w:jc w:val="left"/>
        <w:rPr>
          <w:rFonts w:ascii="宋体" w:hAnsi="宋体"/>
          <w:b/>
          <w:bCs/>
          <w:sz w:val="24"/>
        </w:rPr>
      </w:pPr>
      <w:r>
        <w:rPr>
          <w:rFonts w:hint="eastAsia" w:ascii="宋体" w:hAnsi="宋体"/>
          <w:b/>
          <w:bCs/>
          <w:sz w:val="24"/>
        </w:rPr>
        <w:t>三、评标办法：本次比选采用综合评议法，依照以下标准进行评议：报价；报</w:t>
      </w:r>
    </w:p>
    <w:p w14:paraId="284A032F">
      <w:pPr>
        <w:spacing w:line="360" w:lineRule="auto"/>
        <w:jc w:val="left"/>
        <w:rPr>
          <w:rFonts w:ascii="宋体" w:hAnsi="宋体"/>
          <w:b/>
          <w:bCs/>
          <w:sz w:val="24"/>
        </w:rPr>
      </w:pPr>
      <w:r>
        <w:rPr>
          <w:rFonts w:hint="eastAsia" w:ascii="宋体" w:hAnsi="宋体"/>
          <w:b/>
          <w:bCs/>
          <w:sz w:val="24"/>
        </w:rPr>
        <w:t>价企业实力，主要评审因素有：报价文件是否满足采购文件的采购需求、售后服务要求、售后服务保证体系、本地化技术服务及报价人的售后服务队伍及其口碑等。</w:t>
      </w:r>
      <w:r>
        <w:rPr>
          <w:rFonts w:hint="eastAsia" w:ascii="宋体" w:hAnsi="宋体"/>
          <w:b/>
          <w:bCs/>
          <w:sz w:val="24"/>
          <w:highlight w:val="yellow"/>
        </w:rPr>
        <w:t>若仅有一家有效报价供应商则启动二次报价，报价人需在规定时间内报出不得高于第一次报价的最终价格。</w:t>
      </w:r>
    </w:p>
    <w:p w14:paraId="3085E51F">
      <w:pPr>
        <w:tabs>
          <w:tab w:val="left" w:pos="180"/>
        </w:tabs>
        <w:spacing w:line="360" w:lineRule="auto"/>
        <w:rPr>
          <w:rFonts w:ascii="宋体" w:hAnsi="宋体"/>
          <w:b/>
          <w:bCs/>
          <w:sz w:val="24"/>
        </w:rPr>
      </w:pPr>
    </w:p>
    <w:p w14:paraId="64DC07E3">
      <w:pPr>
        <w:tabs>
          <w:tab w:val="left" w:pos="180"/>
        </w:tabs>
        <w:spacing w:line="360" w:lineRule="auto"/>
        <w:rPr>
          <w:rFonts w:ascii="宋体" w:hAnsi="宋体" w:cs="Arial"/>
          <w:sz w:val="24"/>
        </w:rPr>
      </w:pPr>
      <w:r>
        <w:rPr>
          <w:rFonts w:hint="eastAsia" w:ascii="宋体" w:hAnsi="宋体"/>
          <w:b/>
          <w:bCs/>
          <w:sz w:val="24"/>
        </w:rPr>
        <w:t>四、付款条件</w:t>
      </w:r>
    </w:p>
    <w:p w14:paraId="0FF4B60D">
      <w:pPr>
        <w:spacing w:line="360" w:lineRule="auto"/>
        <w:ind w:firstLine="480" w:firstLineChars="200"/>
        <w:rPr>
          <w:sz w:val="24"/>
        </w:rPr>
      </w:pPr>
      <w:r>
        <w:rPr>
          <w:rFonts w:hint="eastAsia"/>
          <w:sz w:val="24"/>
        </w:rPr>
        <w:t>★从中华人民共和国境内提供的货物：签订合同后，全部货物终验合格且付款条件完备后30日内支付全部货款。</w:t>
      </w:r>
    </w:p>
    <w:p w14:paraId="6A025936">
      <w:pPr>
        <w:spacing w:line="360" w:lineRule="auto"/>
        <w:ind w:firstLine="480" w:firstLineChars="200"/>
        <w:rPr>
          <w:rFonts w:hint="eastAsia" w:ascii="宋体" w:hAnsi="宋体"/>
          <w:sz w:val="24"/>
        </w:rPr>
      </w:pPr>
      <w:r>
        <w:rPr>
          <w:rFonts w:hint="eastAsia"/>
          <w:sz w:val="24"/>
        </w:rPr>
        <w:t>★从中华人民共和国境外提供的货物付款方式须满足以下二种方式其中之一：</w:t>
      </w:r>
      <w:r>
        <w:rPr>
          <w:rFonts w:ascii="宋体" w:hAnsi="宋体"/>
          <w:sz w:val="24"/>
        </w:rPr>
        <w:t>1</w:t>
      </w:r>
      <w:r>
        <w:rPr>
          <w:rFonts w:hint="eastAsia" w:ascii="宋体" w:hAnsi="宋体"/>
          <w:sz w:val="24"/>
        </w:rPr>
        <w:t>、100%TT，8</w:t>
      </w:r>
      <w:r>
        <w:rPr>
          <w:rFonts w:ascii="宋体" w:hAnsi="宋体"/>
          <w:sz w:val="24"/>
        </w:rPr>
        <w:t>0</w:t>
      </w:r>
      <w:r>
        <w:rPr>
          <w:rFonts w:hint="eastAsia" w:ascii="宋体" w:hAnsi="宋体"/>
          <w:sz w:val="24"/>
        </w:rPr>
        <w:t>%见单付，</w:t>
      </w:r>
      <w:r>
        <w:rPr>
          <w:rFonts w:ascii="宋体" w:hAnsi="宋体"/>
          <w:sz w:val="24"/>
        </w:rPr>
        <w:t>20</w:t>
      </w:r>
      <w:r>
        <w:rPr>
          <w:rFonts w:hint="eastAsia" w:ascii="宋体" w:hAnsi="宋体"/>
          <w:sz w:val="24"/>
        </w:rPr>
        <w:t>%验收合格后电汇支付；2、1</w:t>
      </w:r>
      <w:r>
        <w:rPr>
          <w:rFonts w:ascii="宋体" w:hAnsi="宋体"/>
          <w:sz w:val="24"/>
        </w:rPr>
        <w:t>00</w:t>
      </w:r>
      <w:r>
        <w:rPr>
          <w:rFonts w:hint="eastAsia" w:ascii="宋体" w:hAnsi="宋体"/>
          <w:sz w:val="24"/>
        </w:rPr>
        <w:t>%</w:t>
      </w:r>
      <w:r>
        <w:rPr>
          <w:rFonts w:ascii="宋体" w:hAnsi="宋体"/>
          <w:sz w:val="24"/>
        </w:rPr>
        <w:t>L/C</w:t>
      </w:r>
      <w:r>
        <w:rPr>
          <w:rFonts w:hint="eastAsia" w:ascii="宋体" w:hAnsi="宋体"/>
          <w:sz w:val="24"/>
        </w:rPr>
        <w:t>，8</w:t>
      </w:r>
      <w:r>
        <w:rPr>
          <w:rFonts w:ascii="宋体" w:hAnsi="宋体"/>
          <w:sz w:val="24"/>
        </w:rPr>
        <w:t>0</w:t>
      </w:r>
      <w:r>
        <w:rPr>
          <w:rFonts w:hint="eastAsia" w:ascii="宋体" w:hAnsi="宋体"/>
          <w:sz w:val="24"/>
        </w:rPr>
        <w:t>%见单付，</w:t>
      </w:r>
      <w:r>
        <w:rPr>
          <w:rFonts w:ascii="宋体" w:hAnsi="宋体"/>
          <w:sz w:val="24"/>
        </w:rPr>
        <w:t>20</w:t>
      </w:r>
      <w:r>
        <w:rPr>
          <w:rFonts w:hint="eastAsia" w:ascii="宋体" w:hAnsi="宋体"/>
          <w:sz w:val="24"/>
        </w:rPr>
        <w:t>%验收合格后付。</w:t>
      </w:r>
    </w:p>
    <w:p w14:paraId="3A9A0778">
      <w:pPr>
        <w:spacing w:line="360" w:lineRule="auto"/>
        <w:rPr>
          <w:b/>
          <w:sz w:val="24"/>
        </w:rPr>
      </w:pPr>
    </w:p>
    <w:p w14:paraId="59071CF6">
      <w:pPr>
        <w:spacing w:line="360" w:lineRule="auto"/>
        <w:rPr>
          <w:b/>
          <w:sz w:val="24"/>
        </w:rPr>
      </w:pPr>
      <w:r>
        <w:rPr>
          <w:rFonts w:hint="eastAsia"/>
          <w:b/>
          <w:sz w:val="24"/>
        </w:rPr>
        <w:t>五、其它</w:t>
      </w:r>
    </w:p>
    <w:p w14:paraId="260860D2">
      <w:pPr>
        <w:spacing w:line="360" w:lineRule="auto"/>
        <w:rPr>
          <w:sz w:val="24"/>
        </w:rPr>
      </w:pPr>
      <w:r>
        <w:rPr>
          <w:rFonts w:hint="eastAsia"/>
          <w:sz w:val="24"/>
        </w:rPr>
        <w:t>1. 本项目中“★”星号条款是核心参数或要求，为实质性条款，不满足的作无效投标处理；</w:t>
      </w:r>
    </w:p>
    <w:p w14:paraId="5672FEBF">
      <w:pPr>
        <w:spacing w:line="360" w:lineRule="auto"/>
        <w:rPr>
          <w:sz w:val="24"/>
        </w:rPr>
      </w:pPr>
      <w:r>
        <w:rPr>
          <w:rFonts w:hint="eastAsia"/>
          <w:sz w:val="24"/>
        </w:rPr>
        <w:t>2. 本项目中“▲”为重要参数条款，响应时需提供佐证材料，在选标时占有较大比重。</w:t>
      </w:r>
    </w:p>
    <w:p w14:paraId="382468B6">
      <w:pPr>
        <w:spacing w:line="360" w:lineRule="auto"/>
        <w:rPr>
          <w:sz w:val="24"/>
        </w:rPr>
      </w:pPr>
      <w:r>
        <w:rPr>
          <w:rFonts w:hint="eastAsia"/>
          <w:sz w:val="24"/>
        </w:rPr>
        <w:t>3、质疑处理：供应商如对本项目提起质疑，请联系资产与后勤事务管理处相关人员朱老师（采购员），联系电话：2</w:t>
      </w:r>
      <w:r>
        <w:rPr>
          <w:sz w:val="24"/>
        </w:rPr>
        <w:t>186100</w:t>
      </w:r>
      <w:r>
        <w:rPr>
          <w:rFonts w:hint="eastAsia"/>
          <w:sz w:val="24"/>
        </w:rPr>
        <w:t>。</w:t>
      </w:r>
    </w:p>
    <w:p w14:paraId="4BC0622E">
      <w:pPr>
        <w:snapToGrid w:val="0"/>
        <w:spacing w:line="360" w:lineRule="auto"/>
        <w:rPr>
          <w:b/>
          <w:sz w:val="24"/>
        </w:rPr>
      </w:pPr>
    </w:p>
    <w:p w14:paraId="6CF6AE48">
      <w:pPr>
        <w:snapToGrid w:val="0"/>
        <w:spacing w:line="360" w:lineRule="auto"/>
        <w:rPr>
          <w:b/>
          <w:sz w:val="24"/>
        </w:rPr>
      </w:pPr>
      <w:r>
        <w:rPr>
          <w:rFonts w:hint="eastAsia"/>
          <w:b/>
          <w:sz w:val="24"/>
        </w:rPr>
        <w:t>六、附件</w:t>
      </w:r>
    </w:p>
    <w:p w14:paraId="7D9D9133">
      <w:pPr>
        <w:pStyle w:val="3"/>
        <w:spacing w:line="360" w:lineRule="auto"/>
        <w:ind w:firstLine="0" w:firstLineChars="0"/>
        <w:jc w:val="center"/>
        <w:rPr>
          <w:rFonts w:hAnsi="宋体"/>
          <w:szCs w:val="24"/>
        </w:rPr>
      </w:pPr>
      <w:r>
        <w:rPr>
          <w:rFonts w:hint="eastAsia" w:hAnsi="宋体"/>
          <w:b/>
          <w:szCs w:val="24"/>
        </w:rPr>
        <w:t>格式</w:t>
      </w:r>
      <w:r>
        <w:rPr>
          <w:rFonts w:hAnsi="宋体"/>
          <w:b/>
          <w:szCs w:val="24"/>
        </w:rPr>
        <w:t>1</w:t>
      </w:r>
      <w:r>
        <w:rPr>
          <w:rFonts w:hint="eastAsia" w:hAnsi="宋体"/>
          <w:b/>
          <w:szCs w:val="24"/>
        </w:rPr>
        <w:t xml:space="preserve">    报价一览表</w:t>
      </w:r>
    </w:p>
    <w:p w14:paraId="52109B5A">
      <w:pPr>
        <w:pStyle w:val="3"/>
        <w:spacing w:line="360" w:lineRule="auto"/>
        <w:ind w:firstLine="0" w:firstLineChars="0"/>
        <w:rPr>
          <w:rFonts w:hAnsi="宋体"/>
          <w:szCs w:val="24"/>
        </w:rPr>
      </w:pPr>
      <w:r>
        <w:rPr>
          <w:rFonts w:hint="eastAsia" w:hAnsi="宋体"/>
          <w:szCs w:val="24"/>
        </w:rPr>
        <w:t>报价人全称（加盖公章）</w:t>
      </w:r>
      <w:r>
        <w:rPr>
          <w:rFonts w:hint="eastAsia" w:hAnsi="宋体"/>
          <w:szCs w:val="24"/>
          <w:u w:val="single"/>
        </w:rPr>
        <w:t xml:space="preserve">                              </w:t>
      </w:r>
    </w:p>
    <w:p w14:paraId="016313D1">
      <w:pPr>
        <w:pStyle w:val="3"/>
        <w:tabs>
          <w:tab w:val="left" w:pos="3570"/>
        </w:tabs>
        <w:spacing w:line="360" w:lineRule="auto"/>
        <w:ind w:right="-21" w:rightChars="-10" w:firstLine="0" w:firstLineChars="0"/>
        <w:rPr>
          <w:rFonts w:hAnsi="宋体"/>
          <w:szCs w:val="24"/>
          <w:u w:val="single"/>
        </w:rPr>
      </w:pPr>
      <w:r>
        <w:rPr>
          <w:rFonts w:hint="eastAsia" w:hAnsi="宋体"/>
          <w:szCs w:val="24"/>
        </w:rPr>
        <w:t>报价项目：</w:t>
      </w:r>
      <w:r>
        <w:rPr>
          <w:rFonts w:hint="eastAsia" w:hAnsi="宋体"/>
          <w:szCs w:val="24"/>
          <w:u w:val="single"/>
        </w:rPr>
        <w:t xml:space="preserve">                      </w:t>
      </w:r>
    </w:p>
    <w:p w14:paraId="65623634">
      <w:pPr>
        <w:pStyle w:val="3"/>
        <w:spacing w:line="360" w:lineRule="auto"/>
        <w:ind w:firstLine="0" w:firstLineChars="0"/>
        <w:rPr>
          <w:rFonts w:hAnsi="宋体"/>
          <w:szCs w:val="24"/>
        </w:rPr>
      </w:pP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29"/>
        <w:gridCol w:w="930"/>
        <w:gridCol w:w="929"/>
        <w:gridCol w:w="929"/>
        <w:gridCol w:w="930"/>
        <w:gridCol w:w="929"/>
        <w:gridCol w:w="929"/>
        <w:gridCol w:w="930"/>
      </w:tblGrid>
      <w:tr w14:paraId="79D5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29" w:type="dxa"/>
            <w:vAlign w:val="center"/>
          </w:tcPr>
          <w:p w14:paraId="5CD8AE04">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合同包</w:t>
            </w:r>
          </w:p>
        </w:tc>
        <w:tc>
          <w:tcPr>
            <w:tcW w:w="929" w:type="dxa"/>
            <w:vAlign w:val="center"/>
          </w:tcPr>
          <w:p w14:paraId="72285124">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货物</w:t>
            </w:r>
          </w:p>
          <w:p w14:paraId="12E7280B">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名称</w:t>
            </w:r>
          </w:p>
        </w:tc>
        <w:tc>
          <w:tcPr>
            <w:tcW w:w="930" w:type="dxa"/>
            <w:vAlign w:val="center"/>
          </w:tcPr>
          <w:p w14:paraId="0C691E70">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品牌</w:t>
            </w:r>
          </w:p>
        </w:tc>
        <w:tc>
          <w:tcPr>
            <w:tcW w:w="929" w:type="dxa"/>
            <w:vAlign w:val="center"/>
          </w:tcPr>
          <w:p w14:paraId="5EBF7DF2">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型号</w:t>
            </w:r>
          </w:p>
          <w:p w14:paraId="3B379409">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规格</w:t>
            </w:r>
          </w:p>
        </w:tc>
        <w:tc>
          <w:tcPr>
            <w:tcW w:w="929" w:type="dxa"/>
            <w:vAlign w:val="center"/>
          </w:tcPr>
          <w:p w14:paraId="0F19E154">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制造商</w:t>
            </w:r>
          </w:p>
        </w:tc>
        <w:tc>
          <w:tcPr>
            <w:tcW w:w="930" w:type="dxa"/>
            <w:vAlign w:val="center"/>
          </w:tcPr>
          <w:p w14:paraId="15394A51">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数量</w:t>
            </w:r>
          </w:p>
        </w:tc>
        <w:tc>
          <w:tcPr>
            <w:tcW w:w="929" w:type="dxa"/>
            <w:vAlign w:val="center"/>
          </w:tcPr>
          <w:p w14:paraId="1B708CFE">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单价</w:t>
            </w:r>
          </w:p>
        </w:tc>
        <w:tc>
          <w:tcPr>
            <w:tcW w:w="929" w:type="dxa"/>
            <w:vAlign w:val="center"/>
          </w:tcPr>
          <w:p w14:paraId="191493EB">
            <w:pPr>
              <w:tabs>
                <w:tab w:val="left" w:pos="3570"/>
              </w:tabs>
              <w:spacing w:line="360" w:lineRule="auto"/>
              <w:ind w:right="-21" w:rightChars="-10"/>
              <w:jc w:val="center"/>
              <w:rPr>
                <w:rFonts w:ascii="宋体" w:hAnsi="宋体"/>
                <w:color w:val="000000"/>
                <w:sz w:val="24"/>
              </w:rPr>
            </w:pPr>
            <w:r>
              <w:rPr>
                <w:rFonts w:hint="eastAsia" w:ascii="宋体" w:hAnsi="宋体"/>
                <w:color w:val="000000"/>
                <w:sz w:val="24"/>
              </w:rPr>
              <w:t>合价</w:t>
            </w:r>
          </w:p>
        </w:tc>
        <w:tc>
          <w:tcPr>
            <w:tcW w:w="930" w:type="dxa"/>
            <w:vAlign w:val="center"/>
          </w:tcPr>
          <w:p w14:paraId="0DC94248">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质保期</w:t>
            </w:r>
          </w:p>
        </w:tc>
      </w:tr>
      <w:tr w14:paraId="363B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9" w:type="dxa"/>
            <w:vAlign w:val="center"/>
          </w:tcPr>
          <w:p w14:paraId="06463CA4">
            <w:pPr>
              <w:tabs>
                <w:tab w:val="left" w:pos="3570"/>
              </w:tabs>
              <w:spacing w:line="360" w:lineRule="auto"/>
              <w:ind w:right="-21" w:rightChars="-10"/>
              <w:jc w:val="center"/>
              <w:rPr>
                <w:rFonts w:ascii="宋体" w:hAnsi="宋体"/>
                <w:color w:val="000000"/>
                <w:sz w:val="24"/>
              </w:rPr>
            </w:pPr>
          </w:p>
        </w:tc>
        <w:tc>
          <w:tcPr>
            <w:tcW w:w="929" w:type="dxa"/>
            <w:vAlign w:val="center"/>
          </w:tcPr>
          <w:p w14:paraId="5545DA22">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5504424">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78443E55">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0E8D5135">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286E4C0A">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3CD947D0">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51CEA7A0">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2998E275">
            <w:pPr>
              <w:tabs>
                <w:tab w:val="left" w:pos="3570"/>
              </w:tabs>
              <w:spacing w:line="360" w:lineRule="auto"/>
              <w:ind w:right="-21" w:rightChars="-10"/>
              <w:jc w:val="center"/>
              <w:rPr>
                <w:rFonts w:ascii="宋体" w:hAnsi="宋体"/>
                <w:color w:val="000000"/>
                <w:sz w:val="24"/>
                <w:u w:val="single"/>
              </w:rPr>
            </w:pPr>
          </w:p>
        </w:tc>
      </w:tr>
      <w:tr w14:paraId="67BF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9" w:type="dxa"/>
            <w:vAlign w:val="center"/>
          </w:tcPr>
          <w:p w14:paraId="58ABBC77">
            <w:pPr>
              <w:tabs>
                <w:tab w:val="left" w:pos="3570"/>
              </w:tabs>
              <w:spacing w:line="360" w:lineRule="auto"/>
              <w:ind w:right="-21" w:rightChars="-10"/>
              <w:jc w:val="center"/>
              <w:rPr>
                <w:rFonts w:ascii="宋体" w:hAnsi="宋体"/>
                <w:color w:val="000000"/>
                <w:sz w:val="24"/>
              </w:rPr>
            </w:pPr>
          </w:p>
        </w:tc>
        <w:tc>
          <w:tcPr>
            <w:tcW w:w="929" w:type="dxa"/>
            <w:vAlign w:val="center"/>
          </w:tcPr>
          <w:p w14:paraId="1DBF8B39">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19F9CAFD">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009C3F32">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6B8839B5">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504E89AE">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700F29C7">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2415BE6A">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F475594">
            <w:pPr>
              <w:tabs>
                <w:tab w:val="left" w:pos="3570"/>
              </w:tabs>
              <w:spacing w:line="360" w:lineRule="auto"/>
              <w:ind w:right="-21" w:rightChars="-10"/>
              <w:jc w:val="center"/>
              <w:rPr>
                <w:rFonts w:ascii="宋体" w:hAnsi="宋体"/>
                <w:color w:val="000000"/>
                <w:sz w:val="24"/>
                <w:u w:val="single"/>
              </w:rPr>
            </w:pPr>
          </w:p>
        </w:tc>
      </w:tr>
      <w:tr w14:paraId="1F1F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9" w:type="dxa"/>
            <w:vAlign w:val="center"/>
          </w:tcPr>
          <w:p w14:paraId="39FC8737">
            <w:pPr>
              <w:tabs>
                <w:tab w:val="left" w:pos="3570"/>
              </w:tabs>
              <w:spacing w:line="360" w:lineRule="auto"/>
              <w:ind w:right="-21" w:rightChars="-10"/>
              <w:jc w:val="center"/>
              <w:rPr>
                <w:rFonts w:ascii="宋体" w:hAnsi="宋体"/>
                <w:color w:val="000000"/>
                <w:sz w:val="24"/>
              </w:rPr>
            </w:pPr>
          </w:p>
        </w:tc>
        <w:tc>
          <w:tcPr>
            <w:tcW w:w="929" w:type="dxa"/>
            <w:vAlign w:val="center"/>
          </w:tcPr>
          <w:p w14:paraId="7826A5EF">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03503DE6">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11FB15E9">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15AEF8B9">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5F93AF91">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667C6CE7">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7B25191C">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0A564374">
            <w:pPr>
              <w:tabs>
                <w:tab w:val="left" w:pos="3570"/>
              </w:tabs>
              <w:spacing w:line="360" w:lineRule="auto"/>
              <w:ind w:right="-21" w:rightChars="-10"/>
              <w:jc w:val="center"/>
              <w:rPr>
                <w:rFonts w:ascii="宋体" w:hAnsi="宋体"/>
                <w:color w:val="000000"/>
                <w:sz w:val="24"/>
                <w:u w:val="single"/>
              </w:rPr>
            </w:pPr>
          </w:p>
        </w:tc>
      </w:tr>
      <w:tr w14:paraId="3A3E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9" w:type="dxa"/>
            <w:vAlign w:val="center"/>
          </w:tcPr>
          <w:p w14:paraId="0196006D">
            <w:pPr>
              <w:tabs>
                <w:tab w:val="left" w:pos="3570"/>
              </w:tabs>
              <w:spacing w:line="360" w:lineRule="auto"/>
              <w:ind w:right="-21" w:rightChars="-10"/>
              <w:jc w:val="center"/>
              <w:rPr>
                <w:rFonts w:ascii="宋体" w:hAnsi="宋体"/>
                <w:color w:val="000000"/>
                <w:sz w:val="24"/>
              </w:rPr>
            </w:pPr>
          </w:p>
        </w:tc>
        <w:tc>
          <w:tcPr>
            <w:tcW w:w="929" w:type="dxa"/>
            <w:vAlign w:val="center"/>
          </w:tcPr>
          <w:p w14:paraId="4C147E71">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40DCAB03">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3117802E">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213CB825">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44209895">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4A93EDE8">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4EEFFDE3">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6814FCFA">
            <w:pPr>
              <w:tabs>
                <w:tab w:val="left" w:pos="3570"/>
              </w:tabs>
              <w:spacing w:line="360" w:lineRule="auto"/>
              <w:ind w:right="-21" w:rightChars="-10"/>
              <w:jc w:val="center"/>
              <w:rPr>
                <w:rFonts w:ascii="宋体" w:hAnsi="宋体"/>
                <w:color w:val="000000"/>
                <w:sz w:val="24"/>
                <w:u w:val="single"/>
              </w:rPr>
            </w:pPr>
          </w:p>
        </w:tc>
      </w:tr>
      <w:tr w14:paraId="553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9" w:type="dxa"/>
            <w:vAlign w:val="center"/>
          </w:tcPr>
          <w:p w14:paraId="2E6ADF30">
            <w:pPr>
              <w:tabs>
                <w:tab w:val="left" w:pos="3570"/>
              </w:tabs>
              <w:spacing w:line="360" w:lineRule="auto"/>
              <w:ind w:right="-21" w:rightChars="-10"/>
              <w:jc w:val="center"/>
              <w:rPr>
                <w:rFonts w:ascii="宋体" w:hAnsi="宋体"/>
                <w:color w:val="000000"/>
                <w:sz w:val="24"/>
              </w:rPr>
            </w:pPr>
          </w:p>
        </w:tc>
        <w:tc>
          <w:tcPr>
            <w:tcW w:w="929" w:type="dxa"/>
            <w:vAlign w:val="center"/>
          </w:tcPr>
          <w:p w14:paraId="4958AD59">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6E1FBA73">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1B7583E4">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128E6AEC">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1AC5E42D">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4B459D89">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6C49FA3A">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688FA5B">
            <w:pPr>
              <w:tabs>
                <w:tab w:val="left" w:pos="3570"/>
              </w:tabs>
              <w:spacing w:line="360" w:lineRule="auto"/>
              <w:ind w:right="-21" w:rightChars="-10"/>
              <w:jc w:val="center"/>
              <w:rPr>
                <w:rFonts w:ascii="宋体" w:hAnsi="宋体"/>
                <w:color w:val="000000"/>
                <w:sz w:val="24"/>
                <w:u w:val="single"/>
              </w:rPr>
            </w:pPr>
          </w:p>
        </w:tc>
      </w:tr>
      <w:tr w14:paraId="2826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9" w:type="dxa"/>
            <w:vAlign w:val="center"/>
          </w:tcPr>
          <w:p w14:paraId="519A23FB">
            <w:pPr>
              <w:tabs>
                <w:tab w:val="left" w:pos="3570"/>
              </w:tabs>
              <w:spacing w:line="360" w:lineRule="auto"/>
              <w:ind w:right="-21" w:rightChars="-10"/>
              <w:jc w:val="center"/>
              <w:rPr>
                <w:rFonts w:ascii="宋体" w:hAnsi="宋体"/>
                <w:color w:val="000000"/>
                <w:sz w:val="24"/>
              </w:rPr>
            </w:pPr>
          </w:p>
        </w:tc>
        <w:tc>
          <w:tcPr>
            <w:tcW w:w="929" w:type="dxa"/>
            <w:vAlign w:val="center"/>
          </w:tcPr>
          <w:p w14:paraId="7E87C5DF">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652AEE1D">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7B7A4D82">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022F5167">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4D1E0E4">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6436D851">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468803ED">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673E9F4E">
            <w:pPr>
              <w:tabs>
                <w:tab w:val="left" w:pos="3570"/>
              </w:tabs>
              <w:spacing w:line="360" w:lineRule="auto"/>
              <w:ind w:right="-21" w:rightChars="-10"/>
              <w:jc w:val="center"/>
              <w:rPr>
                <w:rFonts w:ascii="宋体" w:hAnsi="宋体"/>
                <w:color w:val="000000"/>
                <w:sz w:val="24"/>
                <w:u w:val="single"/>
              </w:rPr>
            </w:pPr>
          </w:p>
        </w:tc>
      </w:tr>
      <w:tr w14:paraId="15F3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9" w:type="dxa"/>
            <w:vAlign w:val="center"/>
          </w:tcPr>
          <w:p w14:paraId="1824C29B">
            <w:pPr>
              <w:tabs>
                <w:tab w:val="left" w:pos="3570"/>
              </w:tabs>
              <w:spacing w:line="360" w:lineRule="auto"/>
              <w:ind w:right="-21" w:rightChars="-10"/>
              <w:jc w:val="center"/>
              <w:rPr>
                <w:rFonts w:ascii="宋体" w:hAnsi="宋体"/>
                <w:color w:val="000000"/>
                <w:sz w:val="24"/>
              </w:rPr>
            </w:pPr>
          </w:p>
        </w:tc>
        <w:tc>
          <w:tcPr>
            <w:tcW w:w="929" w:type="dxa"/>
            <w:vAlign w:val="center"/>
          </w:tcPr>
          <w:p w14:paraId="7A2AB35A">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7ACFA981">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0A24EED0">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27AF7348">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5C533B1">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293443BD">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14961523">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5F10F50F">
            <w:pPr>
              <w:tabs>
                <w:tab w:val="left" w:pos="3570"/>
              </w:tabs>
              <w:spacing w:line="360" w:lineRule="auto"/>
              <w:ind w:right="-21" w:rightChars="-10"/>
              <w:jc w:val="center"/>
              <w:rPr>
                <w:rFonts w:ascii="宋体" w:hAnsi="宋体"/>
                <w:color w:val="000000"/>
                <w:sz w:val="24"/>
                <w:u w:val="single"/>
              </w:rPr>
            </w:pPr>
          </w:p>
        </w:tc>
      </w:tr>
      <w:tr w14:paraId="3C2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9" w:type="dxa"/>
            <w:vAlign w:val="center"/>
          </w:tcPr>
          <w:p w14:paraId="70C529DC">
            <w:pPr>
              <w:tabs>
                <w:tab w:val="left" w:pos="3570"/>
              </w:tabs>
              <w:spacing w:line="360" w:lineRule="auto"/>
              <w:ind w:right="-21" w:rightChars="-10"/>
              <w:jc w:val="center"/>
              <w:rPr>
                <w:rFonts w:ascii="宋体" w:hAnsi="宋体"/>
                <w:color w:val="000000"/>
                <w:sz w:val="24"/>
              </w:rPr>
            </w:pPr>
          </w:p>
        </w:tc>
        <w:tc>
          <w:tcPr>
            <w:tcW w:w="929" w:type="dxa"/>
            <w:vAlign w:val="center"/>
          </w:tcPr>
          <w:p w14:paraId="5F5FA48D">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30DB9CB0">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3D3BACFA">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2D6C8DC4">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14D3424C">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64E4A56D">
            <w:pPr>
              <w:tabs>
                <w:tab w:val="left" w:pos="3570"/>
              </w:tabs>
              <w:spacing w:line="360" w:lineRule="auto"/>
              <w:ind w:right="-21" w:rightChars="-10"/>
              <w:jc w:val="center"/>
              <w:rPr>
                <w:rFonts w:ascii="宋体" w:hAnsi="宋体"/>
                <w:color w:val="000000"/>
                <w:sz w:val="24"/>
                <w:u w:val="single"/>
              </w:rPr>
            </w:pPr>
          </w:p>
        </w:tc>
        <w:tc>
          <w:tcPr>
            <w:tcW w:w="929" w:type="dxa"/>
            <w:vAlign w:val="center"/>
          </w:tcPr>
          <w:p w14:paraId="74813735">
            <w:pPr>
              <w:tabs>
                <w:tab w:val="left" w:pos="3570"/>
              </w:tabs>
              <w:spacing w:line="360" w:lineRule="auto"/>
              <w:ind w:right="-21" w:rightChars="-10"/>
              <w:jc w:val="center"/>
              <w:rPr>
                <w:rFonts w:ascii="宋体" w:hAnsi="宋体"/>
                <w:color w:val="000000"/>
                <w:sz w:val="24"/>
                <w:u w:val="single"/>
              </w:rPr>
            </w:pPr>
          </w:p>
        </w:tc>
        <w:tc>
          <w:tcPr>
            <w:tcW w:w="930" w:type="dxa"/>
            <w:vAlign w:val="center"/>
          </w:tcPr>
          <w:p w14:paraId="5986A885">
            <w:pPr>
              <w:tabs>
                <w:tab w:val="left" w:pos="3570"/>
              </w:tabs>
              <w:spacing w:line="360" w:lineRule="auto"/>
              <w:ind w:right="-21" w:rightChars="-10"/>
              <w:jc w:val="center"/>
              <w:rPr>
                <w:rFonts w:ascii="宋体" w:hAnsi="宋体"/>
                <w:color w:val="000000"/>
                <w:sz w:val="24"/>
                <w:u w:val="single"/>
              </w:rPr>
            </w:pPr>
          </w:p>
        </w:tc>
      </w:tr>
    </w:tbl>
    <w:p w14:paraId="06E8D36D">
      <w:pPr>
        <w:pStyle w:val="3"/>
        <w:spacing w:line="360" w:lineRule="auto"/>
        <w:ind w:firstLine="0" w:firstLineChars="0"/>
        <w:rPr>
          <w:rFonts w:hAnsi="宋体"/>
          <w:szCs w:val="24"/>
        </w:rPr>
      </w:pPr>
    </w:p>
    <w:p w14:paraId="1431C6C2">
      <w:pPr>
        <w:pStyle w:val="3"/>
        <w:spacing w:line="360" w:lineRule="auto"/>
        <w:ind w:firstLine="0" w:firstLineChars="0"/>
        <w:rPr>
          <w:rFonts w:hAnsi="宋体"/>
          <w:color w:val="000000"/>
          <w:szCs w:val="24"/>
        </w:rPr>
      </w:pPr>
      <w:r>
        <w:rPr>
          <w:rFonts w:hint="eastAsia" w:hAnsi="宋体"/>
          <w:szCs w:val="24"/>
        </w:rPr>
        <w:t>报价代表签字</w:t>
      </w:r>
      <w:r>
        <w:rPr>
          <w:rFonts w:hint="eastAsia" w:hAnsi="宋体"/>
          <w:szCs w:val="24"/>
          <w:u w:val="single"/>
        </w:rPr>
        <w:t xml:space="preserve">                           </w:t>
      </w:r>
      <w:r>
        <w:rPr>
          <w:rFonts w:hint="eastAsia" w:hAnsi="宋体"/>
          <w:szCs w:val="24"/>
        </w:rPr>
        <w:t xml:space="preserve"> 职务</w:t>
      </w:r>
      <w:r>
        <w:rPr>
          <w:rFonts w:hint="eastAsia" w:hAnsi="宋体"/>
          <w:szCs w:val="24"/>
          <w:u w:val="single"/>
        </w:rPr>
        <w:t xml:space="preserve">              </w:t>
      </w:r>
    </w:p>
    <w:p w14:paraId="384F96B9">
      <w:pPr>
        <w:pStyle w:val="3"/>
        <w:spacing w:line="360" w:lineRule="auto"/>
        <w:ind w:firstLine="0" w:firstLineChars="0"/>
        <w:rPr>
          <w:rFonts w:hAnsi="宋体"/>
          <w:color w:val="000000"/>
          <w:szCs w:val="24"/>
        </w:rPr>
      </w:pPr>
      <w:r>
        <w:rPr>
          <w:rFonts w:hint="eastAsia" w:hAnsi="宋体"/>
          <w:szCs w:val="24"/>
        </w:rPr>
        <w:t>时      间：</w:t>
      </w:r>
      <w:r>
        <w:rPr>
          <w:rFonts w:hint="eastAsia" w:hAnsi="宋体"/>
          <w:szCs w:val="24"/>
          <w:u w:val="single"/>
        </w:rPr>
        <w:t xml:space="preserve">                          </w:t>
      </w:r>
      <w:r>
        <w:rPr>
          <w:rFonts w:hint="eastAsia" w:hAnsi="宋体"/>
          <w:b/>
          <w:bCs/>
          <w:szCs w:val="24"/>
        </w:rPr>
        <w:t xml:space="preserve"> </w:t>
      </w:r>
    </w:p>
    <w:p w14:paraId="09EEC2E7">
      <w:pPr>
        <w:pStyle w:val="3"/>
        <w:spacing w:line="360" w:lineRule="auto"/>
        <w:ind w:firstLine="0" w:firstLineChars="0"/>
        <w:jc w:val="center"/>
        <w:rPr>
          <w:rFonts w:hAnsi="宋体"/>
          <w:b/>
          <w:bCs/>
          <w:szCs w:val="24"/>
        </w:rPr>
      </w:pPr>
      <w:r>
        <w:rPr>
          <w:rFonts w:hint="eastAsia" w:hAnsi="宋体"/>
          <w:b/>
          <w:bCs/>
          <w:szCs w:val="24"/>
        </w:rPr>
        <w:t>格式</w:t>
      </w:r>
      <w:r>
        <w:rPr>
          <w:rFonts w:hAnsi="宋体"/>
          <w:b/>
          <w:bCs/>
          <w:szCs w:val="24"/>
        </w:rPr>
        <w:t>2</w:t>
      </w:r>
      <w:r>
        <w:rPr>
          <w:rFonts w:hint="eastAsia" w:hAnsi="宋体"/>
          <w:b/>
          <w:bCs/>
          <w:szCs w:val="24"/>
        </w:rPr>
        <w:t xml:space="preserve">   规格、技术参数偏离表</w:t>
      </w:r>
    </w:p>
    <w:p w14:paraId="1CE64FE9">
      <w:pPr>
        <w:pStyle w:val="3"/>
        <w:spacing w:line="360" w:lineRule="auto"/>
        <w:ind w:firstLine="417" w:firstLineChars="174"/>
        <w:rPr>
          <w:rFonts w:hAnsi="宋体"/>
          <w:szCs w:val="24"/>
        </w:rPr>
      </w:pPr>
      <w:r>
        <w:rPr>
          <w:rFonts w:hint="eastAsia" w:hAnsi="宋体"/>
          <w:szCs w:val="24"/>
        </w:rPr>
        <w:t>报价人全称（加盖公章）</w:t>
      </w:r>
      <w:r>
        <w:rPr>
          <w:rFonts w:hint="eastAsia" w:hAnsi="宋体"/>
          <w:szCs w:val="24"/>
          <w:u w:val="single"/>
        </w:rPr>
        <w:t xml:space="preserve">                     </w:t>
      </w:r>
      <w:r>
        <w:rPr>
          <w:rFonts w:hint="eastAsia" w:hAnsi="宋体"/>
          <w:szCs w:val="24"/>
        </w:rPr>
        <w:t xml:space="preserve">  </w:t>
      </w:r>
    </w:p>
    <w:p w14:paraId="5D891652">
      <w:pPr>
        <w:pStyle w:val="3"/>
        <w:spacing w:line="360" w:lineRule="auto"/>
        <w:ind w:firstLine="417" w:firstLineChars="174"/>
        <w:rPr>
          <w:rFonts w:hAnsi="宋体"/>
          <w:szCs w:val="24"/>
          <w:u w:val="single"/>
        </w:rPr>
      </w:pPr>
      <w:r>
        <w:rPr>
          <w:rFonts w:hint="eastAsia" w:hAnsi="宋体"/>
          <w:szCs w:val="24"/>
          <w:u w:val="single"/>
        </w:rPr>
        <w:t xml:space="preserve">合同包：           </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08"/>
        <w:gridCol w:w="1300"/>
        <w:gridCol w:w="1133"/>
        <w:gridCol w:w="1558"/>
        <w:gridCol w:w="1559"/>
        <w:gridCol w:w="849"/>
      </w:tblGrid>
      <w:tr w14:paraId="39DB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14:paraId="559E3F58">
            <w:pPr>
              <w:spacing w:line="360" w:lineRule="auto"/>
              <w:jc w:val="center"/>
              <w:rPr>
                <w:rFonts w:ascii="宋体" w:hAnsi="宋体"/>
                <w:sz w:val="24"/>
              </w:rPr>
            </w:pPr>
            <w:r>
              <w:rPr>
                <w:rFonts w:hint="eastAsia" w:ascii="宋体" w:hAnsi="宋体"/>
                <w:sz w:val="24"/>
              </w:rPr>
              <w:t>招标要求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5AA9FBC6">
            <w:pPr>
              <w:spacing w:line="360" w:lineRule="auto"/>
              <w:jc w:val="center"/>
              <w:rPr>
                <w:rFonts w:ascii="宋体" w:hAnsi="宋体"/>
                <w:sz w:val="24"/>
              </w:rPr>
            </w:pPr>
            <w:r>
              <w:rPr>
                <w:rFonts w:hint="eastAsia" w:ascii="宋体" w:hAnsi="宋体"/>
                <w:sz w:val="24"/>
              </w:rPr>
              <w:t>报价响应</w:t>
            </w:r>
          </w:p>
        </w:tc>
      </w:tr>
      <w:tr w14:paraId="6191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14:paraId="1BA0173E">
            <w:pPr>
              <w:spacing w:line="360" w:lineRule="auto"/>
              <w:rPr>
                <w:rFonts w:ascii="宋体" w:hAnsi="宋体"/>
                <w:sz w:val="24"/>
              </w:rPr>
            </w:pPr>
            <w:r>
              <w:rPr>
                <w:rFonts w:hint="eastAsia" w:ascii="宋体" w:hAnsi="宋体"/>
                <w:sz w:val="24"/>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14:paraId="19705B4C">
            <w:pPr>
              <w:spacing w:line="360" w:lineRule="auto"/>
              <w:jc w:val="center"/>
              <w:rPr>
                <w:rFonts w:ascii="宋体" w:hAnsi="宋体"/>
                <w:sz w:val="24"/>
              </w:rPr>
            </w:pPr>
            <w:r>
              <w:rPr>
                <w:rFonts w:hint="eastAsia" w:ascii="宋体" w:hAnsi="宋体"/>
                <w:sz w:val="24"/>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14:paraId="66181B38">
            <w:pPr>
              <w:spacing w:line="360" w:lineRule="auto"/>
              <w:jc w:val="center"/>
              <w:rPr>
                <w:rFonts w:ascii="宋体" w:hAnsi="宋体"/>
                <w:sz w:val="24"/>
              </w:rPr>
            </w:pPr>
            <w:r>
              <w:rPr>
                <w:rFonts w:hint="eastAsia" w:ascii="宋体" w:hAnsi="宋体"/>
                <w:sz w:val="24"/>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14:paraId="1D4B0F79">
            <w:pPr>
              <w:spacing w:line="360" w:lineRule="auto"/>
              <w:jc w:val="center"/>
              <w:rPr>
                <w:rFonts w:ascii="宋体" w:hAnsi="宋体"/>
                <w:sz w:val="24"/>
              </w:rPr>
            </w:pPr>
            <w:r>
              <w:rPr>
                <w:rFonts w:hint="eastAsia" w:ascii="宋体" w:hAnsi="宋体"/>
                <w:sz w:val="24"/>
              </w:rPr>
              <w:t>报价文件要求</w:t>
            </w:r>
          </w:p>
        </w:tc>
        <w:tc>
          <w:tcPr>
            <w:tcW w:w="1559" w:type="dxa"/>
            <w:tcBorders>
              <w:top w:val="single" w:color="auto" w:sz="4" w:space="0"/>
              <w:left w:val="single" w:color="auto" w:sz="4" w:space="0"/>
              <w:bottom w:val="single" w:color="auto" w:sz="4" w:space="0"/>
              <w:right w:val="single" w:color="auto" w:sz="4" w:space="0"/>
            </w:tcBorders>
            <w:vAlign w:val="center"/>
          </w:tcPr>
          <w:p w14:paraId="3D4402CB">
            <w:pPr>
              <w:spacing w:line="360" w:lineRule="auto"/>
              <w:jc w:val="center"/>
              <w:rPr>
                <w:rFonts w:ascii="宋体" w:hAnsi="宋体"/>
                <w:sz w:val="24"/>
              </w:rPr>
            </w:pPr>
            <w:r>
              <w:rPr>
                <w:rFonts w:hint="eastAsia" w:ascii="宋体" w:hAnsi="宋体"/>
                <w:sz w:val="24"/>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14:paraId="40538573">
            <w:pPr>
              <w:spacing w:line="360" w:lineRule="auto"/>
              <w:jc w:val="center"/>
              <w:rPr>
                <w:rFonts w:ascii="宋体" w:hAnsi="宋体"/>
                <w:sz w:val="24"/>
              </w:rPr>
            </w:pPr>
            <w:r>
              <w:rPr>
                <w:rFonts w:hint="eastAsia" w:ascii="宋体" w:hAnsi="宋体"/>
                <w:sz w:val="24"/>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14:paraId="35C10FFF">
            <w:pPr>
              <w:spacing w:line="360" w:lineRule="auto"/>
              <w:jc w:val="center"/>
              <w:rPr>
                <w:rFonts w:ascii="宋体" w:hAnsi="宋体"/>
                <w:sz w:val="24"/>
              </w:rPr>
            </w:pPr>
            <w:r>
              <w:rPr>
                <w:rFonts w:hint="eastAsia" w:ascii="宋体" w:hAnsi="宋体"/>
                <w:sz w:val="24"/>
              </w:rPr>
              <w:t>偏离说明</w:t>
            </w:r>
          </w:p>
        </w:tc>
      </w:tr>
      <w:tr w14:paraId="5C73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14:paraId="4E066E02">
            <w:pPr>
              <w:spacing w:line="360" w:lineRule="auto"/>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14:paraId="33033EAA">
            <w:pPr>
              <w:spacing w:line="360" w:lineRule="auto"/>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14:paraId="4B3789CC">
            <w:pPr>
              <w:spacing w:line="360" w:lineRule="auto"/>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14:paraId="2CEF9762">
            <w:pPr>
              <w:spacing w:line="360" w:lineRule="auto"/>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187771D2">
            <w:pPr>
              <w:spacing w:line="360" w:lineRule="auto"/>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14:paraId="30AA594D">
            <w:pPr>
              <w:spacing w:line="360" w:lineRule="auto"/>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0DFE234F">
            <w:pPr>
              <w:spacing w:line="360" w:lineRule="auto"/>
              <w:rPr>
                <w:rFonts w:ascii="宋体" w:hAnsi="宋体"/>
                <w:sz w:val="24"/>
              </w:rPr>
            </w:pPr>
          </w:p>
        </w:tc>
      </w:tr>
      <w:tr w14:paraId="44EE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14:paraId="7825ECB8">
            <w:pPr>
              <w:spacing w:line="360" w:lineRule="auto"/>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14:paraId="315A7068">
            <w:pPr>
              <w:spacing w:line="360" w:lineRule="auto"/>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14:paraId="275F3104">
            <w:pPr>
              <w:spacing w:line="360" w:lineRule="auto"/>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14:paraId="658BA2F2">
            <w:pPr>
              <w:spacing w:line="360" w:lineRule="auto"/>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09D363B6">
            <w:pPr>
              <w:spacing w:line="360" w:lineRule="auto"/>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14:paraId="75E9F773">
            <w:pPr>
              <w:spacing w:line="360" w:lineRule="auto"/>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78080C7B">
            <w:pPr>
              <w:spacing w:line="360" w:lineRule="auto"/>
              <w:rPr>
                <w:rFonts w:ascii="宋体" w:hAnsi="宋体"/>
                <w:sz w:val="24"/>
              </w:rPr>
            </w:pPr>
          </w:p>
        </w:tc>
      </w:tr>
    </w:tbl>
    <w:p w14:paraId="658DCA41">
      <w:pPr>
        <w:spacing w:line="360" w:lineRule="auto"/>
        <w:rPr>
          <w:rFonts w:ascii="宋体" w:hAnsi="宋体"/>
          <w:sz w:val="24"/>
        </w:rPr>
      </w:pPr>
    </w:p>
    <w:p w14:paraId="46031F50">
      <w:pPr>
        <w:spacing w:line="360" w:lineRule="auto"/>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14:paraId="2BC1CEBC">
      <w:pPr>
        <w:pStyle w:val="3"/>
        <w:spacing w:line="360" w:lineRule="auto"/>
        <w:ind w:firstLine="0" w:firstLineChars="0"/>
        <w:rPr>
          <w:rFonts w:hAnsi="宋体"/>
          <w:szCs w:val="24"/>
        </w:rPr>
      </w:pPr>
      <w:r>
        <w:rPr>
          <w:rFonts w:hint="eastAsia" w:hAnsi="宋体"/>
          <w:szCs w:val="24"/>
        </w:rPr>
        <w:t xml:space="preserve">2、报价人应保证报价响应情况的正确性、真实性，报价人存在弄虚作假行为的，将依法承担相应的法律责任。 </w:t>
      </w:r>
    </w:p>
    <w:p w14:paraId="3600D8D4">
      <w:pPr>
        <w:pStyle w:val="3"/>
        <w:spacing w:line="360" w:lineRule="auto"/>
        <w:ind w:firstLine="0" w:firstLineChars="0"/>
        <w:rPr>
          <w:rFonts w:hAnsi="宋体"/>
          <w:szCs w:val="24"/>
        </w:rPr>
      </w:pPr>
    </w:p>
    <w:p w14:paraId="6EA48967">
      <w:pPr>
        <w:pStyle w:val="3"/>
        <w:spacing w:line="360" w:lineRule="auto"/>
        <w:ind w:firstLine="0" w:firstLineChars="0"/>
        <w:rPr>
          <w:rFonts w:hAnsi="宋体"/>
          <w:szCs w:val="24"/>
        </w:rPr>
      </w:pPr>
    </w:p>
    <w:p w14:paraId="5903B68B">
      <w:pPr>
        <w:pStyle w:val="3"/>
        <w:spacing w:line="360" w:lineRule="auto"/>
        <w:ind w:firstLine="600" w:firstLineChars="250"/>
        <w:rPr>
          <w:rFonts w:hAnsi="宋体"/>
          <w:szCs w:val="24"/>
        </w:rPr>
      </w:pPr>
      <w:r>
        <w:rPr>
          <w:rFonts w:hint="eastAsia" w:hAnsi="宋体"/>
          <w:szCs w:val="24"/>
        </w:rPr>
        <w:t>报价代表签字：</w:t>
      </w:r>
      <w:r>
        <w:rPr>
          <w:rFonts w:hint="eastAsia" w:hAnsi="宋体"/>
          <w:szCs w:val="24"/>
          <w:u w:val="single"/>
        </w:rPr>
        <w:t xml:space="preserve">                           </w:t>
      </w:r>
      <w:r>
        <w:rPr>
          <w:rFonts w:hint="eastAsia" w:hAnsi="宋体"/>
          <w:szCs w:val="24"/>
        </w:rPr>
        <w:t xml:space="preserve"> </w:t>
      </w:r>
    </w:p>
    <w:p w14:paraId="363C8197">
      <w:pPr>
        <w:pStyle w:val="3"/>
        <w:spacing w:line="360" w:lineRule="auto"/>
        <w:ind w:firstLine="600" w:firstLineChars="250"/>
        <w:rPr>
          <w:rFonts w:hAnsi="宋体"/>
          <w:szCs w:val="24"/>
          <w:u w:val="single"/>
        </w:rPr>
      </w:pPr>
      <w:r>
        <w:rPr>
          <w:rFonts w:hint="eastAsia" w:hAnsi="宋体"/>
          <w:szCs w:val="24"/>
        </w:rPr>
        <w:t>日        期：</w:t>
      </w:r>
      <w:r>
        <w:rPr>
          <w:rFonts w:hint="eastAsia" w:hAnsi="宋体"/>
          <w:szCs w:val="24"/>
          <w:u w:val="single"/>
        </w:rPr>
        <w:t xml:space="preserve">                           </w:t>
      </w:r>
    </w:p>
    <w:p w14:paraId="0640E626">
      <w:pPr>
        <w:pStyle w:val="3"/>
        <w:spacing w:line="360" w:lineRule="auto"/>
        <w:ind w:firstLine="0" w:firstLineChars="0"/>
        <w:rPr>
          <w:rFonts w:hAnsi="宋体"/>
          <w:b/>
          <w:bCs/>
          <w:szCs w:val="24"/>
        </w:rPr>
      </w:pPr>
    </w:p>
    <w:p w14:paraId="16A3B90E">
      <w:pPr>
        <w:spacing w:line="360" w:lineRule="auto"/>
        <w:jc w:val="center"/>
        <w:rPr>
          <w:rFonts w:ascii="宋体" w:hAnsi="宋体"/>
          <w:bCs/>
          <w:color w:val="000000"/>
          <w:sz w:val="24"/>
        </w:rPr>
      </w:pPr>
      <w:r>
        <w:rPr>
          <w:rFonts w:hint="eastAsia" w:ascii="宋体" w:hAnsi="宋体"/>
          <w:b/>
          <w:bCs/>
          <w:sz w:val="24"/>
        </w:rPr>
        <w:t>格式</w:t>
      </w:r>
      <w:r>
        <w:rPr>
          <w:rFonts w:ascii="宋体" w:hAnsi="宋体"/>
          <w:b/>
          <w:bCs/>
          <w:sz w:val="24"/>
        </w:rPr>
        <w:t xml:space="preserve">3  </w:t>
      </w:r>
      <w:r>
        <w:rPr>
          <w:rFonts w:hint="eastAsia" w:ascii="宋体" w:hAnsi="宋体"/>
          <w:bCs/>
          <w:color w:val="000000"/>
          <w:sz w:val="24"/>
        </w:rPr>
        <w:t>制造商出具的授权及承诺书（参考格式）</w:t>
      </w:r>
    </w:p>
    <w:p w14:paraId="7F868164">
      <w:pPr>
        <w:pStyle w:val="3"/>
        <w:spacing w:line="360" w:lineRule="auto"/>
        <w:rPr>
          <w:rFonts w:hAnsi="宋体"/>
          <w:szCs w:val="24"/>
          <w:u w:val="single"/>
        </w:rPr>
      </w:pPr>
    </w:p>
    <w:p w14:paraId="1F7D58D7">
      <w:pPr>
        <w:pStyle w:val="3"/>
        <w:spacing w:line="360" w:lineRule="auto"/>
        <w:rPr>
          <w:rFonts w:hAnsi="宋体"/>
          <w:szCs w:val="24"/>
          <w:u w:val="single"/>
        </w:rPr>
      </w:pPr>
      <w:r>
        <w:rPr>
          <w:rFonts w:hint="eastAsia" w:hAnsi="宋体"/>
          <w:szCs w:val="24"/>
          <w:u w:val="single"/>
        </w:rPr>
        <w:t>厦门大学资产与后勤事务管理处</w:t>
      </w:r>
      <w:r>
        <w:rPr>
          <w:rFonts w:hAnsi="宋体"/>
          <w:szCs w:val="24"/>
          <w:u w:val="single"/>
        </w:rPr>
        <w:t>:</w:t>
      </w:r>
    </w:p>
    <w:p w14:paraId="5FB76418">
      <w:pPr>
        <w:pStyle w:val="3"/>
        <w:spacing w:line="360" w:lineRule="auto"/>
        <w:ind w:firstLine="480" w:firstLineChars="200"/>
        <w:rPr>
          <w:rFonts w:hAnsi="宋体"/>
          <w:szCs w:val="24"/>
          <w:u w:val="single"/>
        </w:rPr>
      </w:pPr>
      <w:r>
        <w:rPr>
          <w:rFonts w:hint="eastAsia" w:hAnsi="宋体"/>
          <w:szCs w:val="24"/>
        </w:rPr>
        <w:t>我方</w:t>
      </w:r>
      <w:r>
        <w:rPr>
          <w:rFonts w:hAnsi="宋体"/>
          <w:szCs w:val="24"/>
          <w:u w:val="single"/>
        </w:rPr>
        <w:t xml:space="preserve">                             </w:t>
      </w:r>
      <w:r>
        <w:rPr>
          <w:rFonts w:hint="eastAsia" w:hAnsi="宋体"/>
          <w:szCs w:val="24"/>
        </w:rPr>
        <w:t>（制造商名称）是按</w:t>
      </w:r>
      <w:r>
        <w:rPr>
          <w:rFonts w:hAnsi="宋体"/>
          <w:szCs w:val="24"/>
          <w:u w:val="single"/>
        </w:rPr>
        <w:t xml:space="preserve">                    </w:t>
      </w:r>
    </w:p>
    <w:p w14:paraId="2D14FA0F">
      <w:pPr>
        <w:pStyle w:val="3"/>
        <w:spacing w:line="360" w:lineRule="auto"/>
        <w:ind w:firstLine="0" w:firstLineChars="0"/>
        <w:rPr>
          <w:rFonts w:hAnsi="宋体"/>
          <w:szCs w:val="24"/>
          <w:u w:val="single"/>
        </w:rPr>
      </w:pPr>
      <w:r>
        <w:rPr>
          <w:rFonts w:hint="eastAsia" w:hAnsi="宋体"/>
          <w:szCs w:val="24"/>
        </w:rPr>
        <w:t>（国家名称）法律成立的一家制造公司，主要营业地点设在</w:t>
      </w:r>
      <w:r>
        <w:rPr>
          <w:rFonts w:hAnsi="宋体"/>
          <w:szCs w:val="24"/>
          <w:u w:val="single"/>
        </w:rPr>
        <w:t xml:space="preserve">                       </w:t>
      </w:r>
    </w:p>
    <w:p w14:paraId="7EC9670A">
      <w:pPr>
        <w:pStyle w:val="3"/>
        <w:spacing w:line="360" w:lineRule="auto"/>
        <w:ind w:firstLine="0" w:firstLineChars="0"/>
        <w:rPr>
          <w:rFonts w:hAnsi="宋体"/>
          <w:szCs w:val="24"/>
          <w:u w:val="single"/>
        </w:rPr>
      </w:pPr>
      <w:r>
        <w:rPr>
          <w:rFonts w:hAnsi="宋体"/>
          <w:szCs w:val="24"/>
          <w:u w:val="single"/>
        </w:rPr>
        <w:t xml:space="preserve">              </w:t>
      </w:r>
      <w:r>
        <w:rPr>
          <w:rFonts w:hint="eastAsia" w:hAnsi="宋体"/>
          <w:szCs w:val="24"/>
        </w:rPr>
        <w:t>（制造商地址）。我司确认按</w:t>
      </w:r>
      <w:r>
        <w:rPr>
          <w:rFonts w:hAnsi="宋体"/>
          <w:szCs w:val="24"/>
          <w:u w:val="single"/>
        </w:rPr>
        <w:t xml:space="preserve">                 </w:t>
      </w:r>
      <w:r>
        <w:rPr>
          <w:rFonts w:hint="eastAsia" w:hAnsi="宋体"/>
          <w:szCs w:val="24"/>
        </w:rPr>
        <w:t>（国家名称）的法律正式成立的、主要营业地点设在</w:t>
      </w:r>
      <w:r>
        <w:rPr>
          <w:rFonts w:hAnsi="宋体"/>
          <w:szCs w:val="24"/>
          <w:u w:val="single"/>
        </w:rPr>
        <w:t xml:space="preserve">                                    </w:t>
      </w:r>
      <w:r>
        <w:rPr>
          <w:rFonts w:hint="eastAsia" w:hAnsi="宋体"/>
          <w:szCs w:val="24"/>
          <w:u w:val="single"/>
        </w:rPr>
        <w:t xml:space="preserve">   </w:t>
      </w:r>
      <w:r>
        <w:rPr>
          <w:rFonts w:hAnsi="宋体"/>
          <w:szCs w:val="24"/>
          <w:u w:val="single"/>
        </w:rPr>
        <w:t xml:space="preserve">                  </w:t>
      </w:r>
    </w:p>
    <w:p w14:paraId="03C8588E">
      <w:pPr>
        <w:pStyle w:val="3"/>
        <w:spacing w:line="360" w:lineRule="auto"/>
        <w:ind w:firstLine="0" w:firstLineChars="0"/>
        <w:rPr>
          <w:rFonts w:hAnsi="宋体"/>
          <w:szCs w:val="24"/>
        </w:rPr>
      </w:pPr>
      <w:r>
        <w:rPr>
          <w:rFonts w:hAnsi="宋体"/>
          <w:szCs w:val="24"/>
          <w:u w:val="single"/>
        </w:rPr>
        <w:t xml:space="preserve">                  </w:t>
      </w:r>
      <w:r>
        <w:rPr>
          <w:rFonts w:hint="eastAsia" w:hAnsi="宋体"/>
          <w:szCs w:val="24"/>
        </w:rPr>
        <w:t>（投标人地址）的</w:t>
      </w:r>
      <w:r>
        <w:rPr>
          <w:rFonts w:hAnsi="宋体"/>
          <w:szCs w:val="24"/>
          <w:u w:val="single"/>
        </w:rPr>
        <w:t xml:space="preserve">                            </w:t>
      </w:r>
      <w:r>
        <w:rPr>
          <w:rFonts w:hint="eastAsia" w:hAnsi="宋体"/>
          <w:szCs w:val="24"/>
          <w:u w:val="single"/>
        </w:rPr>
        <w:t>（</w:t>
      </w:r>
      <w:r>
        <w:rPr>
          <w:rFonts w:hint="eastAsia" w:hAnsi="宋体"/>
          <w:szCs w:val="24"/>
        </w:rPr>
        <w:t>投标人名称）有权销售我司制造</w:t>
      </w:r>
      <w:r>
        <w:rPr>
          <w:rFonts w:hAnsi="宋体"/>
          <w:szCs w:val="24"/>
          <w:u w:val="single"/>
        </w:rPr>
        <w:t xml:space="preserve">               </w:t>
      </w:r>
      <w:r>
        <w:rPr>
          <w:rFonts w:hint="eastAsia" w:hAnsi="宋体"/>
          <w:szCs w:val="24"/>
        </w:rPr>
        <w:t>（货物名称），并确认其作为独立的投标人在贵方关于</w:t>
      </w:r>
      <w:r>
        <w:rPr>
          <w:rFonts w:hAnsi="宋体"/>
          <w:szCs w:val="24"/>
          <w:u w:val="single"/>
        </w:rPr>
        <w:t xml:space="preserve">                    </w:t>
      </w:r>
      <w:r>
        <w:rPr>
          <w:rFonts w:hint="eastAsia" w:hAnsi="宋体"/>
          <w:szCs w:val="24"/>
        </w:rPr>
        <w:t>（招标项目名称）的</w:t>
      </w:r>
      <w:r>
        <w:rPr>
          <w:rFonts w:hAnsi="宋体"/>
          <w:szCs w:val="24"/>
          <w:u w:val="single"/>
        </w:rPr>
        <w:t xml:space="preserve">           </w:t>
      </w:r>
      <w:r>
        <w:rPr>
          <w:rFonts w:hint="eastAsia" w:hAnsi="宋体"/>
          <w:szCs w:val="24"/>
        </w:rPr>
        <w:t>（招标编号）招标中参与投标。</w:t>
      </w:r>
    </w:p>
    <w:p w14:paraId="1E2E459E">
      <w:pPr>
        <w:pStyle w:val="3"/>
        <w:spacing w:line="360" w:lineRule="auto"/>
        <w:ind w:firstLine="480" w:firstLineChars="200"/>
        <w:rPr>
          <w:rFonts w:hAnsi="宋体"/>
          <w:szCs w:val="24"/>
        </w:rPr>
      </w:pPr>
      <w:r>
        <w:rPr>
          <w:rFonts w:hint="eastAsia" w:hAnsi="宋体"/>
          <w:szCs w:val="24"/>
        </w:rPr>
        <w:t>作为制造商，我方确认知悉招标文件所列全部内容、认可投标人参与投标的各项文件，确认由我方制造并提供的</w:t>
      </w:r>
      <w:r>
        <w:rPr>
          <w:rFonts w:hAnsi="宋体"/>
          <w:szCs w:val="24"/>
          <w:u w:val="single"/>
        </w:rPr>
        <w:t xml:space="preserve">               </w:t>
      </w:r>
      <w:r>
        <w:rPr>
          <w:rFonts w:hint="eastAsia" w:hAnsi="宋体"/>
          <w:szCs w:val="24"/>
        </w:rPr>
        <w:t>（货物名称）满足招标文件所列技术要求；我方并确认一旦中标，对于投标人在与贵方签署的“供货和技术服务协议”项下所应承担的全部合同义务，不可撤销地向贵司承担连带保证责任。</w:t>
      </w:r>
    </w:p>
    <w:p w14:paraId="0A8D4A20">
      <w:pPr>
        <w:pStyle w:val="3"/>
        <w:spacing w:line="360" w:lineRule="auto"/>
        <w:rPr>
          <w:rFonts w:hAnsi="宋体"/>
          <w:szCs w:val="24"/>
        </w:rPr>
      </w:pPr>
    </w:p>
    <w:p w14:paraId="66ABBD25">
      <w:pPr>
        <w:pStyle w:val="3"/>
        <w:spacing w:line="360" w:lineRule="auto"/>
        <w:rPr>
          <w:rFonts w:hAnsi="宋体"/>
          <w:szCs w:val="24"/>
        </w:rPr>
      </w:pPr>
      <w:r>
        <w:rPr>
          <w:rFonts w:hint="eastAsia" w:hAnsi="宋体"/>
          <w:szCs w:val="24"/>
        </w:rPr>
        <w:t>我方于</w:t>
      </w:r>
      <w:r>
        <w:rPr>
          <w:rFonts w:hAnsi="宋体"/>
          <w:b/>
          <w:bCs/>
          <w:szCs w:val="24"/>
          <w:u w:val="single"/>
        </w:rPr>
        <w:t xml:space="preserve">         </w:t>
      </w:r>
      <w:r>
        <w:rPr>
          <w:rFonts w:hint="eastAsia" w:hAnsi="宋体"/>
          <w:szCs w:val="24"/>
        </w:rPr>
        <w:t>年</w:t>
      </w:r>
      <w:r>
        <w:rPr>
          <w:rFonts w:hAnsi="宋体"/>
          <w:szCs w:val="24"/>
          <w:u w:val="single"/>
        </w:rPr>
        <w:t xml:space="preserve">    </w:t>
      </w:r>
      <w:r>
        <w:rPr>
          <w:rFonts w:hint="eastAsia" w:hAnsi="宋体"/>
          <w:szCs w:val="24"/>
        </w:rPr>
        <w:t>月</w:t>
      </w:r>
      <w:r>
        <w:rPr>
          <w:rFonts w:hAnsi="宋体"/>
          <w:szCs w:val="24"/>
          <w:u w:val="single"/>
        </w:rPr>
        <w:t xml:space="preserve">    </w:t>
      </w:r>
      <w:r>
        <w:rPr>
          <w:rFonts w:hint="eastAsia" w:hAnsi="宋体"/>
          <w:szCs w:val="24"/>
        </w:rPr>
        <w:t>日签署本文件，</w:t>
      </w:r>
      <w:r>
        <w:rPr>
          <w:rFonts w:hAnsi="宋体"/>
          <w:szCs w:val="24"/>
          <w:u w:val="single"/>
        </w:rPr>
        <w:t xml:space="preserve">                     </w:t>
      </w:r>
      <w:r>
        <w:rPr>
          <w:rFonts w:hint="eastAsia" w:hAnsi="宋体"/>
          <w:szCs w:val="24"/>
        </w:rPr>
        <w:t>（贸易公司名称）于</w:t>
      </w:r>
      <w:r>
        <w:rPr>
          <w:rFonts w:hAnsi="宋体"/>
          <w:b/>
          <w:bCs/>
          <w:szCs w:val="24"/>
          <w:u w:val="single"/>
        </w:rPr>
        <w:t xml:space="preserve">         </w:t>
      </w:r>
      <w:r>
        <w:rPr>
          <w:rFonts w:hint="eastAsia" w:hAnsi="宋体"/>
          <w:szCs w:val="24"/>
        </w:rPr>
        <w:t>年</w:t>
      </w:r>
      <w:r>
        <w:rPr>
          <w:rFonts w:hAnsi="宋体"/>
          <w:szCs w:val="24"/>
          <w:u w:val="single"/>
        </w:rPr>
        <w:t xml:space="preserve">    </w:t>
      </w:r>
      <w:r>
        <w:rPr>
          <w:rFonts w:hint="eastAsia" w:hAnsi="宋体"/>
          <w:szCs w:val="24"/>
        </w:rPr>
        <w:t>月</w:t>
      </w:r>
      <w:r>
        <w:rPr>
          <w:rFonts w:hAnsi="宋体"/>
          <w:szCs w:val="24"/>
          <w:u w:val="single"/>
        </w:rPr>
        <w:t xml:space="preserve">    </w:t>
      </w:r>
      <w:r>
        <w:rPr>
          <w:rFonts w:hint="eastAsia" w:hAnsi="宋体"/>
          <w:szCs w:val="24"/>
        </w:rPr>
        <w:t>日接受此件，以此为证。</w:t>
      </w:r>
    </w:p>
    <w:p w14:paraId="7AE37CF0">
      <w:pPr>
        <w:pStyle w:val="3"/>
        <w:spacing w:line="360" w:lineRule="auto"/>
        <w:rPr>
          <w:rFonts w:hAnsi="宋体"/>
          <w:szCs w:val="24"/>
          <w:u w:val="single"/>
        </w:rPr>
      </w:pPr>
      <w:r>
        <w:rPr>
          <w:rFonts w:hint="eastAsia" w:hAnsi="宋体"/>
          <w:szCs w:val="24"/>
        </w:rPr>
        <w:t>报价人名称：</w:t>
      </w:r>
      <w:r>
        <w:rPr>
          <w:rFonts w:hAnsi="宋体"/>
          <w:szCs w:val="24"/>
          <w:u w:val="single"/>
        </w:rPr>
        <w:t xml:space="preserve">                               </w:t>
      </w:r>
    </w:p>
    <w:p w14:paraId="479D1B22">
      <w:pPr>
        <w:pStyle w:val="3"/>
        <w:spacing w:line="360" w:lineRule="auto"/>
        <w:rPr>
          <w:rFonts w:hAnsi="宋体"/>
          <w:szCs w:val="24"/>
          <w:u w:val="single"/>
        </w:rPr>
      </w:pPr>
      <w:r>
        <w:rPr>
          <w:rFonts w:hint="eastAsia" w:hAnsi="宋体"/>
          <w:szCs w:val="24"/>
        </w:rPr>
        <w:t>出具授权书的制造商名称（加盖公章）：</w:t>
      </w:r>
      <w:r>
        <w:rPr>
          <w:rFonts w:hAnsi="宋体"/>
          <w:szCs w:val="24"/>
          <w:u w:val="single"/>
        </w:rPr>
        <w:t xml:space="preserve">                         </w:t>
      </w:r>
    </w:p>
    <w:p w14:paraId="416C07D4">
      <w:pPr>
        <w:pStyle w:val="3"/>
        <w:spacing w:line="360" w:lineRule="auto"/>
        <w:rPr>
          <w:rFonts w:hAnsi="宋体"/>
          <w:szCs w:val="24"/>
          <w:u w:val="single"/>
        </w:rPr>
      </w:pPr>
      <w:r>
        <w:rPr>
          <w:rFonts w:hint="eastAsia" w:hAnsi="宋体"/>
          <w:szCs w:val="24"/>
        </w:rPr>
        <w:t>正式授权代表签字</w:t>
      </w:r>
      <w:r>
        <w:rPr>
          <w:rFonts w:hAnsi="宋体"/>
          <w:szCs w:val="24"/>
        </w:rPr>
        <w:t xml:space="preserve">  </w:t>
      </w:r>
      <w:r>
        <w:rPr>
          <w:rFonts w:hint="eastAsia" w:hAnsi="宋体"/>
          <w:szCs w:val="24"/>
        </w:rPr>
        <w:t>姓名、职务和部门：</w:t>
      </w:r>
      <w:r>
        <w:rPr>
          <w:rFonts w:hAnsi="宋体"/>
          <w:szCs w:val="24"/>
          <w:u w:val="single"/>
        </w:rPr>
        <w:t xml:space="preserve">                        </w:t>
      </w:r>
    </w:p>
    <w:p w14:paraId="6FBCF385">
      <w:pPr>
        <w:pStyle w:val="3"/>
        <w:spacing w:line="360" w:lineRule="auto"/>
        <w:rPr>
          <w:rFonts w:hAnsi="宋体"/>
          <w:szCs w:val="24"/>
          <w:u w:val="single"/>
        </w:rPr>
      </w:pPr>
    </w:p>
    <w:p w14:paraId="3368FCF3">
      <w:pPr>
        <w:spacing w:line="360" w:lineRule="auto"/>
        <w:rPr>
          <w:rFonts w:ascii="宋体" w:hAnsi="宋体"/>
          <w:sz w:val="24"/>
        </w:rPr>
      </w:pPr>
      <w:r>
        <w:rPr>
          <w:rFonts w:hint="eastAsia" w:ascii="宋体" w:hAnsi="宋体"/>
          <w:sz w:val="24"/>
        </w:rPr>
        <w:t>（注：请附制造商公司主体证明材料，对于在中华人民共和国境外的制造商，需依照中国法律提交相关公证/认证文件。）</w:t>
      </w:r>
    </w:p>
    <w:p w14:paraId="1D8BFBEF">
      <w:pPr>
        <w:pStyle w:val="3"/>
        <w:spacing w:line="360" w:lineRule="auto"/>
        <w:ind w:firstLine="944" w:firstLineChars="392"/>
        <w:rPr>
          <w:rFonts w:hAnsi="宋体"/>
          <w:b/>
          <w:bCs/>
          <w:szCs w:val="24"/>
        </w:rPr>
      </w:pPr>
    </w:p>
    <w:p w14:paraId="2DB19E02">
      <w:pPr>
        <w:snapToGrid w:val="0"/>
        <w:spacing w:line="360" w:lineRule="auto"/>
        <w:ind w:firstLine="240" w:firstLineChars="100"/>
        <w:rPr>
          <w:sz w:val="24"/>
        </w:rPr>
      </w:pPr>
    </w:p>
    <w:p w14:paraId="1A59463B">
      <w:pPr>
        <w:snapToGrid w:val="0"/>
        <w:spacing w:line="360" w:lineRule="auto"/>
        <w:ind w:firstLine="240" w:firstLineChars="100"/>
        <w:rPr>
          <w:sz w:val="24"/>
        </w:rPr>
      </w:pPr>
    </w:p>
    <w:p w14:paraId="3E6BE86F">
      <w:pPr>
        <w:pStyle w:val="3"/>
        <w:spacing w:line="360" w:lineRule="auto"/>
        <w:ind w:firstLine="0" w:firstLineChars="0"/>
        <w:jc w:val="center"/>
        <w:rPr>
          <w:rFonts w:hAnsi="宋体"/>
          <w:b/>
          <w:bCs/>
          <w:szCs w:val="24"/>
        </w:rPr>
      </w:pPr>
      <w:r>
        <w:rPr>
          <w:rFonts w:hint="eastAsia" w:hAnsi="宋体"/>
          <w:b/>
          <w:bCs/>
          <w:szCs w:val="24"/>
        </w:rPr>
        <w:t>格式</w:t>
      </w:r>
      <w:r>
        <w:rPr>
          <w:rFonts w:hAnsi="宋体"/>
          <w:b/>
          <w:bCs/>
          <w:szCs w:val="24"/>
        </w:rPr>
        <w:t xml:space="preserve">4     </w:t>
      </w:r>
      <w:r>
        <w:rPr>
          <w:rFonts w:hint="eastAsia" w:hAnsi="宋体"/>
          <w:b/>
          <w:bCs/>
          <w:szCs w:val="24"/>
        </w:rPr>
        <w:t>售后服务承诺</w:t>
      </w:r>
    </w:p>
    <w:p w14:paraId="0ABDBC3D">
      <w:pPr>
        <w:spacing w:line="360" w:lineRule="auto"/>
        <w:ind w:firstLine="570"/>
        <w:rPr>
          <w:rFonts w:ascii="宋体" w:hAnsi="宋体" w:cs="宋体"/>
          <w:color w:val="000000"/>
          <w:sz w:val="24"/>
        </w:rPr>
      </w:pPr>
    </w:p>
    <w:p w14:paraId="0D311BCB">
      <w:pPr>
        <w:spacing w:line="360" w:lineRule="auto"/>
        <w:ind w:firstLine="570"/>
        <w:rPr>
          <w:rFonts w:ascii="宋体" w:hAnsi="宋体"/>
          <w:color w:val="000000"/>
          <w:sz w:val="24"/>
        </w:rPr>
      </w:pPr>
      <w:r>
        <w:rPr>
          <w:rFonts w:hint="eastAsia" w:ascii="宋体" w:hAnsi="宋体" w:cs="宋体"/>
          <w:color w:val="000000"/>
          <w:sz w:val="24"/>
        </w:rPr>
        <w:t>致：厦门大学资产与后勤事务管理处</w:t>
      </w:r>
    </w:p>
    <w:p w14:paraId="5BF5C5A5">
      <w:pPr>
        <w:spacing w:line="360" w:lineRule="auto"/>
        <w:ind w:firstLine="570"/>
        <w:rPr>
          <w:rFonts w:ascii="宋体" w:hAnsi="宋体"/>
          <w:color w:val="000000"/>
          <w:sz w:val="24"/>
        </w:rPr>
      </w:pPr>
      <w:r>
        <w:rPr>
          <w:rFonts w:hint="eastAsia" w:ascii="宋体" w:hAnsi="宋体" w:cs="宋体"/>
          <w:color w:val="000000"/>
          <w:sz w:val="24"/>
        </w:rPr>
        <w:t>　　根据贵方为</w:t>
      </w:r>
      <w:r>
        <w:rPr>
          <w:rFonts w:hint="eastAsia" w:ascii="宋体" w:hAnsi="宋体" w:cs="宋体"/>
          <w:color w:val="000000"/>
          <w:sz w:val="24"/>
          <w:u w:val="single"/>
        </w:rPr>
        <w:t>　　　　　　　　　　</w:t>
      </w:r>
      <w:r>
        <w:rPr>
          <w:rFonts w:hint="eastAsia" w:ascii="宋体" w:hAnsi="宋体" w:cs="宋体"/>
          <w:color w:val="000000"/>
          <w:sz w:val="24"/>
        </w:rPr>
        <w:t>采购项目的采购邀请，我司对该项目做出如下售后服务承诺：</w:t>
      </w:r>
    </w:p>
    <w:p w14:paraId="3218A9D7">
      <w:pPr>
        <w:spacing w:line="360" w:lineRule="auto"/>
        <w:ind w:firstLine="570"/>
        <w:rPr>
          <w:rFonts w:ascii="宋体" w:hAnsi="宋体"/>
          <w:color w:val="000000"/>
          <w:sz w:val="24"/>
        </w:rPr>
      </w:pPr>
      <w:r>
        <w:rPr>
          <w:rFonts w:hint="eastAsia" w:ascii="宋体" w:hAnsi="宋体" w:cs="宋体"/>
          <w:color w:val="000000"/>
          <w:sz w:val="24"/>
        </w:rPr>
        <w:t>（内容根据采购文件要求自拟）</w:t>
      </w:r>
    </w:p>
    <w:p w14:paraId="26C0292F">
      <w:pPr>
        <w:spacing w:line="360" w:lineRule="auto"/>
        <w:ind w:firstLine="570"/>
        <w:rPr>
          <w:rFonts w:ascii="宋体" w:hAnsi="宋体"/>
          <w:color w:val="000000"/>
          <w:sz w:val="24"/>
        </w:rPr>
      </w:pPr>
    </w:p>
    <w:p w14:paraId="1154CB55">
      <w:pPr>
        <w:spacing w:line="360" w:lineRule="auto"/>
        <w:ind w:firstLine="570"/>
        <w:rPr>
          <w:rFonts w:ascii="宋体" w:hAnsi="宋体"/>
          <w:color w:val="000000"/>
          <w:sz w:val="24"/>
        </w:rPr>
      </w:pPr>
    </w:p>
    <w:p w14:paraId="1540767D">
      <w:pPr>
        <w:spacing w:line="360" w:lineRule="auto"/>
        <w:ind w:firstLine="570"/>
        <w:rPr>
          <w:rFonts w:ascii="宋体" w:hAnsi="宋体"/>
          <w:color w:val="000000"/>
          <w:sz w:val="24"/>
        </w:rPr>
      </w:pPr>
    </w:p>
    <w:p w14:paraId="19F5CB40">
      <w:pPr>
        <w:spacing w:line="360" w:lineRule="auto"/>
        <w:ind w:firstLine="570"/>
        <w:rPr>
          <w:rFonts w:ascii="宋体" w:hAnsi="宋体"/>
          <w:color w:val="000000"/>
          <w:sz w:val="24"/>
        </w:rPr>
      </w:pPr>
      <w:r>
        <w:rPr>
          <w:rFonts w:hint="eastAsia" w:ascii="宋体" w:hAnsi="宋体" w:cs="宋体"/>
          <w:color w:val="000000"/>
          <w:sz w:val="24"/>
        </w:rPr>
        <w:t>　　　　　　　　　　　　　报价人全称（加盖公章）：</w:t>
      </w:r>
    </w:p>
    <w:p w14:paraId="7E82AD5E">
      <w:pPr>
        <w:spacing w:line="360" w:lineRule="auto"/>
        <w:rPr>
          <w:rFonts w:ascii="宋体" w:hAnsi="宋体"/>
          <w:color w:val="000000"/>
          <w:sz w:val="24"/>
        </w:rPr>
      </w:pPr>
      <w:r>
        <w:rPr>
          <w:rFonts w:hint="eastAsia" w:ascii="宋体" w:hAnsi="宋体" w:cs="宋体"/>
          <w:color w:val="000000"/>
          <w:sz w:val="24"/>
        </w:rPr>
        <w:t>　　　　　　　　　　　　　　　　年　　月　　日</w:t>
      </w:r>
    </w:p>
    <w:p w14:paraId="6F6C24AA">
      <w:pPr>
        <w:spacing w:line="360" w:lineRule="auto"/>
        <w:rPr>
          <w:sz w:val="24"/>
        </w:rPr>
      </w:pPr>
    </w:p>
    <w:p w14:paraId="69E20016">
      <w:pPr>
        <w:tabs>
          <w:tab w:val="left" w:pos="0"/>
          <w:tab w:val="left" w:pos="540"/>
          <w:tab w:val="left" w:pos="780"/>
        </w:tabs>
        <w:spacing w:line="360" w:lineRule="auto"/>
        <w:rPr>
          <w:rFonts w:ascii="Arial" w:hAnsi="宋体" w:cs="Arial"/>
          <w:sz w:val="24"/>
        </w:rPr>
      </w:pPr>
    </w:p>
    <w:p w14:paraId="61BAB271">
      <w:pPr>
        <w:spacing w:line="360" w:lineRule="auto"/>
        <w:rPr>
          <w:sz w:val="24"/>
        </w:rPr>
      </w:pPr>
    </w:p>
    <w:p w14:paraId="6F6138C5">
      <w:pPr>
        <w:spacing w:line="360" w:lineRule="auto"/>
        <w:rPr>
          <w:sz w:val="24"/>
        </w:rPr>
      </w:pPr>
    </w:p>
    <w:p w14:paraId="0A905147">
      <w:pPr>
        <w:spacing w:line="360" w:lineRule="auto"/>
        <w:rPr>
          <w:sz w:val="24"/>
        </w:rPr>
      </w:pPr>
    </w:p>
    <w:p w14:paraId="227A59DD">
      <w:pPr>
        <w:spacing w:line="360" w:lineRule="auto"/>
        <w:rPr>
          <w:sz w:val="24"/>
        </w:rPr>
      </w:pPr>
    </w:p>
    <w:p w14:paraId="4A0DF5F2">
      <w:pPr>
        <w:spacing w:line="360" w:lineRule="auto"/>
        <w:rPr>
          <w:sz w:val="24"/>
        </w:rPr>
      </w:pPr>
    </w:p>
    <w:p w14:paraId="470769D2">
      <w:pPr>
        <w:spacing w:line="360" w:lineRule="auto"/>
        <w:rPr>
          <w:sz w:val="24"/>
        </w:rPr>
      </w:pPr>
    </w:p>
    <w:p w14:paraId="22EA15E1">
      <w:pPr>
        <w:spacing w:line="360" w:lineRule="auto"/>
        <w:jc w:val="center"/>
        <w:rPr>
          <w:rFonts w:hint="eastAsia"/>
          <w:sz w:val="28"/>
          <w:szCs w:val="28"/>
          <w:lang w:val="en-US" w:eastAsia="zh-CN"/>
        </w:rPr>
      </w:pPr>
      <w:r>
        <w:rPr>
          <w:rFonts w:hint="eastAsia"/>
          <w:sz w:val="28"/>
          <w:szCs w:val="28"/>
          <w:lang w:val="en-US" w:eastAsia="zh-CN"/>
        </w:rPr>
        <w:t>格式5 合同范本</w:t>
      </w:r>
    </w:p>
    <w:p w14:paraId="7E882FBC">
      <w:pPr>
        <w:ind w:right="-512" w:rightChars="-244"/>
        <w:jc w:val="center"/>
        <w:rPr>
          <w:rFonts w:hint="eastAsia"/>
          <w:b/>
          <w:bCs/>
          <w:sz w:val="36"/>
          <w:szCs w:val="36"/>
        </w:rPr>
      </w:pPr>
      <w:r>
        <w:rPr>
          <w:rFonts w:hint="eastAsia"/>
          <w:b/>
          <w:bCs/>
          <w:sz w:val="36"/>
          <w:szCs w:val="36"/>
        </w:rPr>
        <w:t>厦门大学采购合同（通用、科研）</w:t>
      </w:r>
    </w:p>
    <w:p w14:paraId="79D186B7">
      <w:pPr>
        <w:spacing w:line="400" w:lineRule="exact"/>
        <w:ind w:left="-357" w:leftChars="-256" w:hanging="181"/>
        <w:jc w:val="left"/>
        <w:rPr>
          <w:rFonts w:hint="eastAsia"/>
          <w:b/>
          <w:bCs/>
          <w:sz w:val="24"/>
        </w:rPr>
      </w:pPr>
      <w:r>
        <w:rPr>
          <w:rFonts w:hint="eastAsia"/>
          <w:b/>
          <w:bCs/>
          <w:sz w:val="24"/>
        </w:rPr>
        <w:t>本合同项目名称：</w:t>
      </w:r>
      <w:r>
        <w:rPr>
          <w:rFonts w:hint="eastAsia"/>
          <w:b/>
          <w:bCs/>
          <w:sz w:val="24"/>
          <w:u w:val="single"/>
        </w:rPr>
        <w:t xml:space="preserve">            </w:t>
      </w:r>
    </w:p>
    <w:p w14:paraId="233DDEEC">
      <w:pPr>
        <w:spacing w:line="400" w:lineRule="exact"/>
        <w:ind w:left="-177" w:leftChars="-256" w:hanging="361"/>
        <w:jc w:val="left"/>
        <w:rPr>
          <w:rFonts w:hint="eastAsia"/>
          <w:b/>
          <w:bCs/>
          <w:sz w:val="24"/>
        </w:rPr>
      </w:pPr>
      <w:r>
        <w:rPr>
          <w:rFonts w:hint="eastAsia"/>
          <w:b/>
          <w:bCs/>
          <w:sz w:val="24"/>
        </w:rPr>
        <w:t>甲方（需方）：   厦门大学</w:t>
      </w:r>
    </w:p>
    <w:p w14:paraId="5A7E51F7">
      <w:pPr>
        <w:spacing w:line="400" w:lineRule="exact"/>
        <w:ind w:left="-177" w:leftChars="-256" w:hanging="361"/>
        <w:jc w:val="left"/>
        <w:rPr>
          <w:rFonts w:hint="eastAsia"/>
          <w:b/>
          <w:bCs/>
          <w:sz w:val="24"/>
        </w:rPr>
      </w:pPr>
      <w:r>
        <w:rPr>
          <w:rFonts w:hint="eastAsia"/>
          <w:b/>
          <w:bCs/>
          <w:sz w:val="24"/>
        </w:rPr>
        <w:t>乙方（供方）</w:t>
      </w:r>
      <w:r>
        <w:rPr>
          <w:rFonts w:hint="eastAsia"/>
          <w:sz w:val="24"/>
        </w:rPr>
        <w:t>：</w:t>
      </w:r>
      <w:r>
        <w:rPr>
          <w:b/>
          <w:bCs/>
          <w:sz w:val="24"/>
        </w:rPr>
        <w:t xml:space="preserve">  </w:t>
      </w:r>
      <w:r>
        <w:rPr>
          <w:rFonts w:hint="eastAsia"/>
          <w:b/>
          <w:bCs/>
          <w:sz w:val="24"/>
        </w:rPr>
        <w:t xml:space="preserve"> </w:t>
      </w:r>
    </w:p>
    <w:p w14:paraId="0AFA7B84">
      <w:pPr>
        <w:spacing w:line="400" w:lineRule="exact"/>
        <w:ind w:left="-328" w:leftChars="-156" w:firstLine="241" w:firstLineChars="100"/>
        <w:jc w:val="left"/>
        <w:rPr>
          <w:rFonts w:hint="eastAsia"/>
          <w:b/>
          <w:bCs/>
          <w:sz w:val="24"/>
        </w:rPr>
      </w:pPr>
      <w:r>
        <w:rPr>
          <w:rFonts w:hint="eastAsia"/>
          <w:b/>
          <w:bCs/>
          <w:sz w:val="24"/>
          <w:u w:val="single"/>
        </w:rPr>
        <w:t>厦门大学</w:t>
      </w:r>
      <w:r>
        <w:rPr>
          <w:rFonts w:hint="eastAsia"/>
          <w:sz w:val="24"/>
        </w:rPr>
        <w:t xml:space="preserve">向 </w:t>
      </w:r>
      <w:r>
        <w:rPr>
          <w:rFonts w:hint="eastAsia"/>
          <w:b/>
          <w:bCs/>
          <w:sz w:val="24"/>
          <w:u w:val="single"/>
        </w:rPr>
        <w:t xml:space="preserve">            </w:t>
      </w:r>
      <w:r>
        <w:rPr>
          <w:rFonts w:hint="eastAsia"/>
          <w:sz w:val="24"/>
        </w:rPr>
        <w:t>购买</w:t>
      </w:r>
      <w:r>
        <w:rPr>
          <w:rFonts w:hint="eastAsia"/>
          <w:b/>
          <w:bCs/>
          <w:sz w:val="24"/>
          <w:u w:val="single"/>
        </w:rPr>
        <w:t xml:space="preserve">          。</w:t>
      </w:r>
      <w:r>
        <w:rPr>
          <w:rFonts w:hint="eastAsia"/>
          <w:sz w:val="24"/>
        </w:rPr>
        <w:t>经双方协商，达成以下协议条款：</w:t>
      </w:r>
    </w:p>
    <w:p w14:paraId="4D9224F1">
      <w:pPr>
        <w:spacing w:line="400" w:lineRule="exact"/>
        <w:ind w:left="-540" w:firstLine="482" w:firstLineChars="200"/>
        <w:jc w:val="left"/>
        <w:outlineLvl w:val="0"/>
        <w:rPr>
          <w:rFonts w:hint="eastAsia"/>
          <w:b/>
          <w:bCs/>
          <w:sz w:val="24"/>
        </w:rPr>
      </w:pPr>
      <w:r>
        <w:rPr>
          <w:rFonts w:hint="eastAsia"/>
          <w:b/>
          <w:bCs/>
          <w:sz w:val="24"/>
        </w:rPr>
        <w:t>一、项目内容（或项目内容详见合同清单附件）</w:t>
      </w:r>
    </w:p>
    <w:p w14:paraId="6EFD028B">
      <w:pPr>
        <w:spacing w:line="400" w:lineRule="exact"/>
        <w:ind w:left="-177" w:leftChars="-256" w:hanging="361"/>
        <w:jc w:val="left"/>
        <w:rPr>
          <w:rFonts w:hint="eastAsia"/>
          <w:sz w:val="24"/>
        </w:rPr>
      </w:pPr>
      <w:r>
        <w:rPr>
          <w:rFonts w:hint="eastAsia"/>
          <w:sz w:val="24"/>
        </w:rPr>
        <w:t xml:space="preserve">     1．甲方购买乙方货物壹批，清单如下。</w:t>
      </w:r>
    </w:p>
    <w:tbl>
      <w:tblPr>
        <w:tblStyle w:val="7"/>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350"/>
        <w:gridCol w:w="900"/>
        <w:gridCol w:w="1320"/>
        <w:gridCol w:w="3001"/>
        <w:gridCol w:w="2639"/>
      </w:tblGrid>
      <w:tr w14:paraId="1C7A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top"/>
          </w:tcPr>
          <w:p w14:paraId="65E6D7EB">
            <w:pPr>
              <w:spacing w:line="460" w:lineRule="exact"/>
              <w:jc w:val="center"/>
              <w:rPr>
                <w:rFonts w:hint="eastAsia" w:ascii="仿宋_GB2312" w:hAnsi="宋体" w:eastAsia="仿宋_GB2312"/>
                <w:sz w:val="24"/>
              </w:rPr>
            </w:pPr>
            <w:r>
              <w:rPr>
                <w:rFonts w:hint="eastAsia" w:ascii="仿宋_GB2312" w:hAnsi="宋体" w:eastAsia="仿宋_GB2312"/>
                <w:sz w:val="24"/>
              </w:rPr>
              <w:t>序号</w:t>
            </w:r>
          </w:p>
        </w:tc>
        <w:tc>
          <w:tcPr>
            <w:tcW w:w="1350" w:type="dxa"/>
            <w:noWrap w:val="0"/>
            <w:vAlign w:val="top"/>
          </w:tcPr>
          <w:p w14:paraId="4263D86D">
            <w:pPr>
              <w:spacing w:line="460" w:lineRule="exact"/>
              <w:jc w:val="center"/>
              <w:rPr>
                <w:rFonts w:hint="eastAsia" w:ascii="仿宋_GB2312" w:hAnsi="宋体" w:eastAsia="仿宋_GB2312"/>
                <w:sz w:val="24"/>
              </w:rPr>
            </w:pPr>
            <w:r>
              <w:rPr>
                <w:rFonts w:hint="eastAsia" w:ascii="仿宋_GB2312" w:hAnsi="宋体" w:eastAsia="仿宋_GB2312"/>
                <w:sz w:val="24"/>
              </w:rPr>
              <w:t>名称</w:t>
            </w:r>
          </w:p>
        </w:tc>
        <w:tc>
          <w:tcPr>
            <w:tcW w:w="900" w:type="dxa"/>
            <w:noWrap w:val="0"/>
            <w:vAlign w:val="top"/>
          </w:tcPr>
          <w:p w14:paraId="273E1A0F">
            <w:pPr>
              <w:spacing w:line="460" w:lineRule="exact"/>
              <w:jc w:val="center"/>
              <w:rPr>
                <w:rFonts w:hint="eastAsia" w:ascii="仿宋_GB2312" w:hAnsi="宋体" w:eastAsia="仿宋_GB2312"/>
                <w:sz w:val="24"/>
              </w:rPr>
            </w:pPr>
            <w:r>
              <w:rPr>
                <w:rFonts w:hint="eastAsia" w:ascii="仿宋_GB2312" w:hAnsi="宋体" w:eastAsia="仿宋_GB2312"/>
                <w:sz w:val="24"/>
              </w:rPr>
              <w:t>数量</w:t>
            </w:r>
          </w:p>
        </w:tc>
        <w:tc>
          <w:tcPr>
            <w:tcW w:w="1320" w:type="dxa"/>
            <w:noWrap w:val="0"/>
            <w:vAlign w:val="top"/>
          </w:tcPr>
          <w:p w14:paraId="0AF6A00B">
            <w:pPr>
              <w:spacing w:line="460" w:lineRule="exact"/>
              <w:jc w:val="center"/>
              <w:rPr>
                <w:rFonts w:hint="eastAsia" w:ascii="仿宋_GB2312" w:hAnsi="宋体" w:eastAsia="仿宋_GB2312"/>
                <w:sz w:val="24"/>
              </w:rPr>
            </w:pPr>
            <w:r>
              <w:rPr>
                <w:rFonts w:hint="eastAsia" w:ascii="仿宋_GB2312" w:hAnsi="宋体" w:eastAsia="仿宋_GB2312"/>
                <w:sz w:val="24"/>
              </w:rPr>
              <w:t>单价</w:t>
            </w:r>
          </w:p>
        </w:tc>
        <w:tc>
          <w:tcPr>
            <w:tcW w:w="3001" w:type="dxa"/>
            <w:tcBorders>
              <w:right w:val="single" w:color="auto" w:sz="4" w:space="0"/>
            </w:tcBorders>
            <w:noWrap w:val="0"/>
            <w:vAlign w:val="top"/>
          </w:tcPr>
          <w:p w14:paraId="4FE9C16B">
            <w:pPr>
              <w:spacing w:line="460" w:lineRule="exact"/>
              <w:jc w:val="center"/>
              <w:rPr>
                <w:rFonts w:hint="eastAsia" w:ascii="仿宋_GB2312" w:hAnsi="宋体" w:eastAsia="仿宋_GB2312"/>
                <w:sz w:val="24"/>
              </w:rPr>
            </w:pPr>
            <w:r>
              <w:rPr>
                <w:rFonts w:hint="eastAsia" w:ascii="仿宋_GB2312" w:hAnsi="宋体" w:eastAsia="仿宋_GB2312"/>
                <w:sz w:val="24"/>
              </w:rPr>
              <w:t>规格型号/产品参数</w:t>
            </w:r>
          </w:p>
        </w:tc>
        <w:tc>
          <w:tcPr>
            <w:tcW w:w="2639" w:type="dxa"/>
            <w:tcBorders>
              <w:left w:val="single" w:color="auto" w:sz="4" w:space="0"/>
            </w:tcBorders>
            <w:noWrap w:val="0"/>
            <w:vAlign w:val="top"/>
          </w:tcPr>
          <w:p w14:paraId="5778DC92">
            <w:pPr>
              <w:spacing w:line="460" w:lineRule="exact"/>
              <w:jc w:val="center"/>
              <w:rPr>
                <w:rFonts w:hint="eastAsia" w:ascii="仿宋_GB2312" w:hAnsi="宋体" w:eastAsia="仿宋_GB2312"/>
                <w:sz w:val="24"/>
              </w:rPr>
            </w:pPr>
            <w:r>
              <w:rPr>
                <w:rFonts w:hint="eastAsia" w:ascii="仿宋_GB2312" w:hAnsi="宋体" w:eastAsia="仿宋_GB2312"/>
                <w:sz w:val="24"/>
              </w:rPr>
              <w:t>备注（或图片）</w:t>
            </w:r>
          </w:p>
        </w:tc>
      </w:tr>
      <w:tr w14:paraId="51E0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795" w:type="dxa"/>
            <w:noWrap w:val="0"/>
            <w:vAlign w:val="top"/>
          </w:tcPr>
          <w:p w14:paraId="5798FC16">
            <w:pPr>
              <w:spacing w:line="460" w:lineRule="exact"/>
              <w:jc w:val="center"/>
              <w:rPr>
                <w:rFonts w:hint="eastAsia" w:ascii="仿宋_GB2312" w:hAnsi="宋体" w:eastAsia="仿宋_GB2312"/>
                <w:sz w:val="24"/>
              </w:rPr>
            </w:pPr>
            <w:r>
              <w:rPr>
                <w:rFonts w:hint="eastAsia" w:ascii="仿宋_GB2312" w:hAnsi="宋体" w:eastAsia="仿宋_GB2312"/>
                <w:sz w:val="24"/>
              </w:rPr>
              <w:t>1</w:t>
            </w:r>
          </w:p>
        </w:tc>
        <w:tc>
          <w:tcPr>
            <w:tcW w:w="1350" w:type="dxa"/>
            <w:noWrap w:val="0"/>
            <w:vAlign w:val="top"/>
          </w:tcPr>
          <w:p w14:paraId="13ACB01F">
            <w:pPr>
              <w:spacing w:line="460" w:lineRule="exact"/>
              <w:jc w:val="left"/>
              <w:rPr>
                <w:rFonts w:hint="eastAsia" w:ascii="仿宋_GB2312" w:hAnsi="宋体" w:eastAsia="仿宋_GB2312"/>
                <w:sz w:val="24"/>
              </w:rPr>
            </w:pPr>
          </w:p>
          <w:p w14:paraId="5F29EFA9">
            <w:pPr>
              <w:spacing w:line="460" w:lineRule="exact"/>
              <w:jc w:val="left"/>
              <w:rPr>
                <w:rFonts w:hint="eastAsia" w:ascii="仿宋_GB2312" w:hAnsi="宋体" w:eastAsia="仿宋_GB2312"/>
                <w:sz w:val="24"/>
              </w:rPr>
            </w:pPr>
          </w:p>
        </w:tc>
        <w:tc>
          <w:tcPr>
            <w:tcW w:w="900" w:type="dxa"/>
            <w:noWrap w:val="0"/>
            <w:vAlign w:val="top"/>
          </w:tcPr>
          <w:p w14:paraId="5DEAC130">
            <w:pPr>
              <w:spacing w:line="460" w:lineRule="exact"/>
              <w:jc w:val="left"/>
              <w:rPr>
                <w:rFonts w:hint="eastAsia" w:ascii="仿宋_GB2312" w:hAnsi="宋体" w:eastAsia="仿宋_GB2312"/>
                <w:sz w:val="24"/>
              </w:rPr>
            </w:pPr>
          </w:p>
        </w:tc>
        <w:tc>
          <w:tcPr>
            <w:tcW w:w="1320" w:type="dxa"/>
            <w:noWrap w:val="0"/>
            <w:vAlign w:val="top"/>
          </w:tcPr>
          <w:p w14:paraId="120BB402">
            <w:pPr>
              <w:spacing w:line="460" w:lineRule="exact"/>
              <w:jc w:val="left"/>
              <w:rPr>
                <w:rFonts w:hint="eastAsia" w:ascii="仿宋_GB2312" w:hAnsi="宋体" w:eastAsia="仿宋_GB2312"/>
                <w:sz w:val="24"/>
              </w:rPr>
            </w:pPr>
          </w:p>
        </w:tc>
        <w:tc>
          <w:tcPr>
            <w:tcW w:w="3001" w:type="dxa"/>
            <w:tcBorders>
              <w:right w:val="single" w:color="auto" w:sz="4" w:space="0"/>
            </w:tcBorders>
            <w:noWrap w:val="0"/>
            <w:vAlign w:val="top"/>
          </w:tcPr>
          <w:p w14:paraId="386F912A">
            <w:pPr>
              <w:spacing w:line="460" w:lineRule="exact"/>
              <w:jc w:val="left"/>
              <w:rPr>
                <w:rFonts w:hint="eastAsia" w:ascii="仿宋_GB2312" w:hAnsi="宋体" w:eastAsia="仿宋_GB2312"/>
                <w:sz w:val="24"/>
              </w:rPr>
            </w:pPr>
          </w:p>
        </w:tc>
        <w:tc>
          <w:tcPr>
            <w:tcW w:w="2639" w:type="dxa"/>
            <w:tcBorders>
              <w:left w:val="single" w:color="auto" w:sz="4" w:space="0"/>
            </w:tcBorders>
            <w:noWrap w:val="0"/>
            <w:vAlign w:val="top"/>
          </w:tcPr>
          <w:p w14:paraId="6A504B5F">
            <w:pPr>
              <w:spacing w:line="460" w:lineRule="exact"/>
              <w:jc w:val="left"/>
              <w:rPr>
                <w:rFonts w:hint="eastAsia" w:ascii="仿宋_GB2312" w:hAnsi="宋体" w:eastAsia="仿宋_GB2312"/>
                <w:sz w:val="24"/>
              </w:rPr>
            </w:pPr>
          </w:p>
        </w:tc>
      </w:tr>
      <w:tr w14:paraId="11138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noWrap w:val="0"/>
            <w:vAlign w:val="top"/>
          </w:tcPr>
          <w:p w14:paraId="5007C025">
            <w:pPr>
              <w:spacing w:line="460" w:lineRule="exact"/>
              <w:jc w:val="center"/>
              <w:rPr>
                <w:rFonts w:hint="eastAsia" w:ascii="仿宋_GB2312" w:hAnsi="宋体" w:eastAsia="仿宋_GB2312"/>
                <w:sz w:val="24"/>
              </w:rPr>
            </w:pPr>
            <w:r>
              <w:rPr>
                <w:rFonts w:hint="eastAsia" w:ascii="仿宋_GB2312" w:hAnsi="宋体" w:eastAsia="仿宋_GB2312"/>
                <w:sz w:val="24"/>
              </w:rPr>
              <w:t>2</w:t>
            </w:r>
          </w:p>
        </w:tc>
        <w:tc>
          <w:tcPr>
            <w:tcW w:w="1350" w:type="dxa"/>
            <w:noWrap w:val="0"/>
            <w:vAlign w:val="top"/>
          </w:tcPr>
          <w:p w14:paraId="23E1943E">
            <w:pPr>
              <w:spacing w:line="460" w:lineRule="exact"/>
              <w:jc w:val="left"/>
              <w:rPr>
                <w:rFonts w:hint="eastAsia" w:ascii="仿宋_GB2312" w:hAnsi="宋体" w:eastAsia="仿宋_GB2312"/>
                <w:sz w:val="24"/>
              </w:rPr>
            </w:pPr>
          </w:p>
          <w:p w14:paraId="36AAA60C">
            <w:pPr>
              <w:spacing w:line="460" w:lineRule="exact"/>
              <w:jc w:val="left"/>
              <w:rPr>
                <w:rFonts w:hint="eastAsia" w:ascii="仿宋_GB2312" w:hAnsi="宋体" w:eastAsia="仿宋_GB2312"/>
                <w:sz w:val="24"/>
              </w:rPr>
            </w:pPr>
          </w:p>
        </w:tc>
        <w:tc>
          <w:tcPr>
            <w:tcW w:w="900" w:type="dxa"/>
            <w:noWrap w:val="0"/>
            <w:vAlign w:val="top"/>
          </w:tcPr>
          <w:p w14:paraId="0EFA176E">
            <w:pPr>
              <w:spacing w:line="460" w:lineRule="exact"/>
              <w:jc w:val="left"/>
              <w:rPr>
                <w:rFonts w:hint="eastAsia" w:ascii="仿宋_GB2312" w:hAnsi="宋体" w:eastAsia="仿宋_GB2312"/>
                <w:sz w:val="24"/>
              </w:rPr>
            </w:pPr>
          </w:p>
        </w:tc>
        <w:tc>
          <w:tcPr>
            <w:tcW w:w="1320" w:type="dxa"/>
            <w:noWrap w:val="0"/>
            <w:vAlign w:val="top"/>
          </w:tcPr>
          <w:p w14:paraId="107F1262">
            <w:pPr>
              <w:spacing w:line="460" w:lineRule="exact"/>
              <w:jc w:val="left"/>
              <w:rPr>
                <w:rFonts w:hint="eastAsia" w:ascii="仿宋_GB2312" w:hAnsi="宋体" w:eastAsia="仿宋_GB2312"/>
                <w:sz w:val="24"/>
              </w:rPr>
            </w:pPr>
          </w:p>
        </w:tc>
        <w:tc>
          <w:tcPr>
            <w:tcW w:w="3001" w:type="dxa"/>
            <w:tcBorders>
              <w:right w:val="single" w:color="auto" w:sz="4" w:space="0"/>
            </w:tcBorders>
            <w:noWrap w:val="0"/>
            <w:vAlign w:val="top"/>
          </w:tcPr>
          <w:p w14:paraId="4AF913B4">
            <w:pPr>
              <w:spacing w:line="460" w:lineRule="exact"/>
              <w:jc w:val="left"/>
              <w:rPr>
                <w:rFonts w:hint="eastAsia" w:ascii="仿宋_GB2312" w:hAnsi="宋体" w:eastAsia="仿宋_GB2312"/>
                <w:sz w:val="24"/>
              </w:rPr>
            </w:pPr>
          </w:p>
        </w:tc>
        <w:tc>
          <w:tcPr>
            <w:tcW w:w="2639" w:type="dxa"/>
            <w:tcBorders>
              <w:left w:val="single" w:color="auto" w:sz="4" w:space="0"/>
            </w:tcBorders>
            <w:noWrap w:val="0"/>
            <w:vAlign w:val="top"/>
          </w:tcPr>
          <w:p w14:paraId="71781465">
            <w:pPr>
              <w:spacing w:line="460" w:lineRule="exact"/>
              <w:jc w:val="left"/>
              <w:rPr>
                <w:rFonts w:hint="eastAsia" w:ascii="仿宋_GB2312" w:hAnsi="宋体" w:eastAsia="仿宋_GB2312"/>
                <w:sz w:val="24"/>
              </w:rPr>
            </w:pPr>
          </w:p>
        </w:tc>
      </w:tr>
      <w:tr w14:paraId="58DC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5" w:type="dxa"/>
            <w:gridSpan w:val="6"/>
            <w:noWrap w:val="0"/>
            <w:vAlign w:val="top"/>
          </w:tcPr>
          <w:p w14:paraId="15B9B635">
            <w:pPr>
              <w:spacing w:line="460" w:lineRule="exact"/>
              <w:jc w:val="left"/>
              <w:rPr>
                <w:rFonts w:hint="eastAsia" w:ascii="仿宋_GB2312" w:hAnsi="宋体" w:eastAsia="仿宋_GB2312"/>
                <w:sz w:val="24"/>
              </w:rPr>
            </w:pPr>
            <w:r>
              <w:rPr>
                <w:rFonts w:hint="eastAsia" w:ascii="仿宋_GB2312" w:hAnsi="宋体" w:eastAsia="仿宋_GB2312"/>
                <w:sz w:val="24"/>
              </w:rPr>
              <w:t xml:space="preserve">总计：大写         ￥          </w:t>
            </w:r>
          </w:p>
        </w:tc>
      </w:tr>
    </w:tbl>
    <w:p w14:paraId="645936B9">
      <w:pPr>
        <w:spacing w:line="400" w:lineRule="exact"/>
        <w:ind w:left="-177" w:leftChars="-256" w:hanging="361"/>
        <w:jc w:val="left"/>
        <w:rPr>
          <w:rFonts w:hint="eastAsia"/>
          <w:sz w:val="24"/>
        </w:rPr>
      </w:pPr>
      <w:r>
        <w:rPr>
          <w:rFonts w:hint="eastAsia"/>
          <w:sz w:val="24"/>
        </w:rPr>
        <w:t xml:space="preserve">     2．合同总金额（人民币大写）：</w:t>
      </w:r>
      <w:r>
        <w:rPr>
          <w:sz w:val="24"/>
          <w:u w:val="single"/>
        </w:rPr>
        <w:t xml:space="preserve">       </w:t>
      </w:r>
      <w:r>
        <w:rPr>
          <w:rFonts w:hint="eastAsia"/>
          <w:sz w:val="24"/>
        </w:rPr>
        <w:t>元整（￥</w:t>
      </w:r>
      <w:r>
        <w:rPr>
          <w:sz w:val="24"/>
          <w:u w:val="single"/>
        </w:rPr>
        <w:t xml:space="preserve">       </w:t>
      </w:r>
      <w:r>
        <w:rPr>
          <w:rFonts w:hint="eastAsia"/>
          <w:sz w:val="24"/>
        </w:rPr>
        <w:t>），此价为安装验收合格后的含税、运费、安装费、调试费、仓储费、培训费及供应商所认为的其他费用，以实际验收规格数量结算。</w:t>
      </w:r>
    </w:p>
    <w:p w14:paraId="20E3F603">
      <w:pPr>
        <w:spacing w:line="400" w:lineRule="exact"/>
        <w:ind w:left="-177" w:leftChars="-256" w:hanging="361"/>
        <w:jc w:val="left"/>
        <w:rPr>
          <w:rFonts w:hint="eastAsia"/>
          <w:sz w:val="24"/>
        </w:rPr>
      </w:pPr>
      <w:r>
        <w:rPr>
          <w:rFonts w:hint="eastAsia"/>
          <w:sz w:val="24"/>
        </w:rPr>
        <w:t xml:space="preserve">     3．配置清单、技术指标及售后服务承诺书详见附件。</w:t>
      </w:r>
    </w:p>
    <w:p w14:paraId="242DD6F8">
      <w:pPr>
        <w:spacing w:line="400" w:lineRule="exact"/>
        <w:ind w:left="-540" w:firstLine="482" w:firstLineChars="200"/>
        <w:jc w:val="left"/>
        <w:outlineLvl w:val="0"/>
        <w:rPr>
          <w:rFonts w:hint="eastAsia"/>
          <w:b/>
          <w:bCs/>
          <w:sz w:val="24"/>
        </w:rPr>
      </w:pPr>
      <w:r>
        <w:rPr>
          <w:rFonts w:hint="eastAsia"/>
          <w:b/>
          <w:bCs/>
          <w:sz w:val="24"/>
        </w:rPr>
        <w:t>二、交货与验收</w:t>
      </w:r>
    </w:p>
    <w:p w14:paraId="38649616">
      <w:pPr>
        <w:spacing w:line="400" w:lineRule="exact"/>
        <w:ind w:left="-538" w:leftChars="-256"/>
        <w:jc w:val="left"/>
        <w:rPr>
          <w:rFonts w:hint="eastAsia"/>
          <w:sz w:val="24"/>
        </w:rPr>
      </w:pPr>
      <w:r>
        <w:rPr>
          <w:rFonts w:hint="eastAsia"/>
          <w:sz w:val="24"/>
        </w:rPr>
        <w:t xml:space="preserve">     1．交货时间：（以下选择</w:t>
      </w:r>
      <w:r>
        <w:rPr>
          <w:rFonts w:hint="eastAsia"/>
          <w:sz w:val="24"/>
          <w:u w:val="single"/>
        </w:rPr>
        <w:t xml:space="preserve"> </w:t>
      </w:r>
      <w:r>
        <w:rPr>
          <w:sz w:val="24"/>
          <w:u w:val="single"/>
        </w:rPr>
        <w:t xml:space="preserve">   </w:t>
      </w:r>
      <w:r>
        <w:rPr>
          <w:rFonts w:hint="eastAsia"/>
          <w:sz w:val="24"/>
        </w:rPr>
        <w:t>）</w:t>
      </w:r>
    </w:p>
    <w:p w14:paraId="0E1B3CD4">
      <w:pPr>
        <w:spacing w:line="400" w:lineRule="exact"/>
        <w:ind w:left="-538" w:leftChars="-256"/>
        <w:jc w:val="left"/>
        <w:rPr>
          <w:rFonts w:hint="eastAsia"/>
          <w:sz w:val="24"/>
        </w:rPr>
      </w:pPr>
      <w:r>
        <w:rPr>
          <w:rFonts w:hint="eastAsia"/>
          <w:sz w:val="24"/>
        </w:rPr>
        <w:t xml:space="preserve">     </w:t>
      </w:r>
      <w:r>
        <w:rPr>
          <w:sz w:val="24"/>
        </w:rPr>
        <w:fldChar w:fldCharType="begin"/>
      </w:r>
      <w:r>
        <w:rPr>
          <w:sz w:val="24"/>
        </w:rPr>
        <w:instrText xml:space="preserve"> </w:instrText>
      </w:r>
      <w:r>
        <w:rPr>
          <w:rFonts w:hint="eastAsia"/>
          <w:sz w:val="24"/>
        </w:rPr>
        <w:instrText xml:space="preserve">= 1 \* GB3</w:instrText>
      </w:r>
      <w:r>
        <w:rPr>
          <w:sz w:val="24"/>
        </w:rPr>
        <w:instrText xml:space="preserve"> </w:instrText>
      </w:r>
      <w:r>
        <w:rPr>
          <w:sz w:val="24"/>
        </w:rPr>
        <w:fldChar w:fldCharType="separate"/>
      </w:r>
      <w:r>
        <w:rPr>
          <w:rFonts w:hint="eastAsia"/>
          <w:sz w:val="24"/>
        </w:rPr>
        <w:t>①</w:t>
      </w:r>
      <w:r>
        <w:rPr>
          <w:sz w:val="24"/>
        </w:rPr>
        <w:fldChar w:fldCharType="end"/>
      </w:r>
      <w:r>
        <w:rPr>
          <w:rFonts w:hint="eastAsia"/>
          <w:sz w:val="24"/>
        </w:rPr>
        <w:t>所有货物在</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日前全部安装完毕，免费进行安装、调试及培训并可交付使用。如甲方暂无法提供交货场地或具备安装条件（水、电、通风管路位置），则双方重新商定交货时间，甲方不另行承担仓储费及其他费用。</w:t>
      </w:r>
    </w:p>
    <w:p w14:paraId="75DBFA4C">
      <w:pPr>
        <w:spacing w:line="400" w:lineRule="exact"/>
        <w:ind w:left="-538" w:leftChars="-256"/>
        <w:jc w:val="left"/>
        <w:rPr>
          <w:rFonts w:hint="eastAsia"/>
          <w:sz w:val="24"/>
        </w:rPr>
      </w:pPr>
      <w:r>
        <w:rPr>
          <w:rFonts w:hint="eastAsia"/>
          <w:sz w:val="24"/>
        </w:rPr>
        <w:t xml:space="preserve">    </w:t>
      </w:r>
      <w:r>
        <w:rPr>
          <w:sz w:val="24"/>
        </w:rPr>
        <w:fldChar w:fldCharType="begin"/>
      </w:r>
      <w:r>
        <w:rPr>
          <w:sz w:val="24"/>
        </w:rPr>
        <w:instrText xml:space="preserve"> </w:instrText>
      </w:r>
      <w:r>
        <w:rPr>
          <w:rFonts w:hint="eastAsia"/>
          <w:sz w:val="24"/>
        </w:rPr>
        <w:instrText xml:space="preserve">=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合同签订后</w:t>
      </w:r>
      <w:r>
        <w:rPr>
          <w:rFonts w:hint="eastAsia"/>
          <w:sz w:val="24"/>
          <w:u w:val="single"/>
        </w:rPr>
        <w:t xml:space="preserve">      </w:t>
      </w:r>
      <w:r>
        <w:rPr>
          <w:rFonts w:hint="eastAsia"/>
          <w:sz w:val="24"/>
        </w:rPr>
        <w:t>日内将货物送至交货地点，并免费进行安装、调试及培训，直到交付使用。若甲方暂无法提供交货场地或具备安装条件（水、电、通风管路位置），则双方重新商定交货时间，甲方不另行承担仓储费及其他费用。</w:t>
      </w:r>
    </w:p>
    <w:p w14:paraId="71CA3379">
      <w:pPr>
        <w:spacing w:line="400" w:lineRule="exact"/>
        <w:ind w:left="-177" w:leftChars="-256" w:hanging="361"/>
        <w:jc w:val="left"/>
        <w:rPr>
          <w:sz w:val="24"/>
        </w:rPr>
      </w:pPr>
      <w:r>
        <w:rPr>
          <w:rFonts w:hint="eastAsia"/>
          <w:sz w:val="24"/>
        </w:rPr>
        <w:t xml:space="preserve">     2．交货地点：厦门大学</w:t>
      </w:r>
      <w:r>
        <w:rPr>
          <w:rFonts w:hint="eastAsia"/>
          <w:sz w:val="24"/>
          <w:u w:val="single"/>
        </w:rPr>
        <w:t xml:space="preserve">       </w:t>
      </w:r>
      <w:r>
        <w:rPr>
          <w:rFonts w:hint="eastAsia"/>
          <w:sz w:val="24"/>
        </w:rPr>
        <w:t>楼</w:t>
      </w:r>
    </w:p>
    <w:p w14:paraId="05E5863D">
      <w:pPr>
        <w:spacing w:line="400" w:lineRule="exact"/>
        <w:jc w:val="left"/>
        <w:rPr>
          <w:rFonts w:hint="eastAsia"/>
          <w:sz w:val="24"/>
        </w:rPr>
      </w:pPr>
      <w:r>
        <w:rPr>
          <w:rFonts w:hint="eastAsia"/>
          <w:sz w:val="24"/>
        </w:rPr>
        <w:t>3</w:t>
      </w:r>
      <w:r>
        <w:rPr>
          <w:sz w:val="24"/>
        </w:rPr>
        <w:t>.</w:t>
      </w:r>
      <w:r>
        <w:rPr>
          <w:rFonts w:hint="eastAsia"/>
          <w:sz w:val="24"/>
        </w:rPr>
        <w:t xml:space="preserve"> 货物安装调试期间的现场管理由使用方负责。</w:t>
      </w:r>
    </w:p>
    <w:p w14:paraId="6A1433E7">
      <w:pPr>
        <w:spacing w:line="400" w:lineRule="exact"/>
        <w:ind w:left="-538" w:leftChars="-256"/>
        <w:jc w:val="left"/>
        <w:rPr>
          <w:rFonts w:hint="eastAsia"/>
          <w:sz w:val="24"/>
        </w:rPr>
      </w:pPr>
      <w:r>
        <w:rPr>
          <w:rFonts w:hint="eastAsia"/>
          <w:sz w:val="24"/>
        </w:rPr>
        <w:t xml:space="preserve">     </w:t>
      </w:r>
      <w:r>
        <w:rPr>
          <w:sz w:val="24"/>
        </w:rPr>
        <w:t>4</w:t>
      </w:r>
      <w:r>
        <w:rPr>
          <w:rFonts w:hint="eastAsia"/>
          <w:sz w:val="24"/>
        </w:rPr>
        <w:t>．验收方式：所有货物到货10个工作日内，由使用方负责组织验收。</w:t>
      </w:r>
    </w:p>
    <w:p w14:paraId="1CE508A2">
      <w:pPr>
        <w:spacing w:line="400" w:lineRule="exact"/>
        <w:ind w:left="-540" w:firstLine="482" w:firstLineChars="200"/>
        <w:jc w:val="left"/>
        <w:outlineLvl w:val="0"/>
        <w:rPr>
          <w:rFonts w:hint="eastAsia"/>
          <w:b/>
          <w:bCs/>
          <w:sz w:val="24"/>
        </w:rPr>
      </w:pPr>
      <w:r>
        <w:rPr>
          <w:rFonts w:hint="eastAsia"/>
          <w:b/>
          <w:bCs/>
          <w:sz w:val="24"/>
        </w:rPr>
        <w:t>三、付款方式</w:t>
      </w:r>
      <w:r>
        <w:rPr>
          <w:rFonts w:hint="eastAsia"/>
          <w:sz w:val="24"/>
        </w:rPr>
        <w:t>（以下选择</w:t>
      </w:r>
      <w:r>
        <w:rPr>
          <w:rFonts w:hint="eastAsia"/>
          <w:sz w:val="24"/>
          <w:u w:val="single"/>
        </w:rPr>
        <w:t xml:space="preserve"> </w:t>
      </w:r>
      <w:r>
        <w:rPr>
          <w:sz w:val="24"/>
          <w:u w:val="single"/>
        </w:rPr>
        <w:t xml:space="preserve">   </w:t>
      </w:r>
      <w:r>
        <w:rPr>
          <w:rFonts w:hint="eastAsia"/>
          <w:sz w:val="24"/>
        </w:rPr>
        <w:t>）</w:t>
      </w:r>
    </w:p>
    <w:p w14:paraId="61B2BA68">
      <w:pPr>
        <w:spacing w:line="400" w:lineRule="exact"/>
        <w:ind w:left="-538" w:leftChars="-256"/>
        <w:jc w:val="left"/>
        <w:rPr>
          <w:rFonts w:hint="eastAsia"/>
          <w:sz w:val="24"/>
        </w:rPr>
      </w:pPr>
      <w:r>
        <w:rPr>
          <w:rFonts w:hint="eastAsia"/>
          <w:sz w:val="24"/>
        </w:rPr>
        <w:t xml:space="preserve">    1．①全部货物验收合格，乙方提供100%发票后的</w:t>
      </w:r>
      <w:r>
        <w:rPr>
          <w:sz w:val="24"/>
        </w:rPr>
        <w:t>30</w:t>
      </w:r>
      <w:r>
        <w:rPr>
          <w:rFonts w:hint="eastAsia"/>
          <w:sz w:val="24"/>
        </w:rPr>
        <w:t>日内，甲方一次性付清合同总金额人民币</w:t>
      </w:r>
      <w:r>
        <w:rPr>
          <w:rFonts w:hint="eastAsia"/>
          <w:sz w:val="24"/>
          <w:u w:val="single"/>
        </w:rPr>
        <w:t xml:space="preserve">         </w:t>
      </w:r>
      <w:r>
        <w:rPr>
          <w:rFonts w:hint="eastAsia"/>
          <w:sz w:val="24"/>
        </w:rPr>
        <w:t>元整大写</w:t>
      </w:r>
      <w:r>
        <w:rPr>
          <w:rFonts w:hint="eastAsia"/>
          <w:sz w:val="24"/>
          <w:u w:val="single"/>
        </w:rPr>
        <w:t xml:space="preserve">      </w:t>
      </w:r>
      <w:r>
        <w:rPr>
          <w:rFonts w:hint="eastAsia"/>
          <w:sz w:val="24"/>
        </w:rPr>
        <w:t>元整。</w:t>
      </w:r>
    </w:p>
    <w:p w14:paraId="3AEC8A04">
      <w:pPr>
        <w:spacing w:line="400" w:lineRule="exact"/>
        <w:ind w:left="-538" w:leftChars="-256"/>
        <w:jc w:val="left"/>
        <w:rPr>
          <w:rFonts w:hint="eastAsia"/>
          <w:sz w:val="24"/>
        </w:rPr>
      </w:pPr>
      <w:r>
        <w:rPr>
          <w:rFonts w:hint="eastAsia"/>
          <w:sz w:val="24"/>
        </w:rPr>
        <w:t xml:space="preserve">     ②签订合同后，甲方根据合同预付总金额的</w:t>
      </w:r>
      <w:r>
        <w:rPr>
          <w:rFonts w:hint="eastAsia"/>
          <w:sz w:val="24"/>
          <w:u w:val="single"/>
        </w:rPr>
        <w:t xml:space="preserve">   </w:t>
      </w:r>
      <w:r>
        <w:rPr>
          <w:rFonts w:hint="eastAsia"/>
          <w:sz w:val="24"/>
        </w:rPr>
        <w:t>%人民币</w:t>
      </w:r>
      <w:r>
        <w:rPr>
          <w:rFonts w:hint="eastAsia"/>
          <w:sz w:val="24"/>
          <w:u w:val="single"/>
        </w:rPr>
        <w:t xml:space="preserve">        </w:t>
      </w:r>
      <w:r>
        <w:rPr>
          <w:rFonts w:hint="eastAsia"/>
          <w:sz w:val="24"/>
        </w:rPr>
        <w:t>元整大写</w:t>
      </w:r>
      <w:r>
        <w:rPr>
          <w:rFonts w:hint="eastAsia"/>
          <w:sz w:val="24"/>
          <w:u w:val="single"/>
        </w:rPr>
        <w:t xml:space="preserve">       </w:t>
      </w:r>
      <w:r>
        <w:rPr>
          <w:rFonts w:hint="eastAsia"/>
          <w:sz w:val="24"/>
        </w:rPr>
        <w:t>元整，余下的</w:t>
      </w:r>
      <w:r>
        <w:rPr>
          <w:rFonts w:hint="eastAsia"/>
          <w:sz w:val="24"/>
          <w:u w:val="single"/>
        </w:rPr>
        <w:t xml:space="preserve">   </w:t>
      </w:r>
      <w:r>
        <w:rPr>
          <w:rFonts w:hint="eastAsia"/>
          <w:sz w:val="24"/>
        </w:rPr>
        <w:t>％人民币</w:t>
      </w:r>
      <w:r>
        <w:rPr>
          <w:rFonts w:hint="eastAsia"/>
          <w:sz w:val="24"/>
          <w:u w:val="single"/>
        </w:rPr>
        <w:t xml:space="preserve">      </w:t>
      </w:r>
      <w:r>
        <w:rPr>
          <w:rFonts w:hint="eastAsia"/>
          <w:sz w:val="24"/>
        </w:rPr>
        <w:t>元整大写</w:t>
      </w:r>
      <w:r>
        <w:rPr>
          <w:rFonts w:hint="eastAsia"/>
          <w:sz w:val="24"/>
          <w:u w:val="single"/>
        </w:rPr>
        <w:t xml:space="preserve">       </w:t>
      </w:r>
      <w:r>
        <w:rPr>
          <w:rFonts w:hint="eastAsia"/>
          <w:sz w:val="24"/>
        </w:rPr>
        <w:t>元整在全部货物验收合格后由乙方提供100%发票，之后的</w:t>
      </w:r>
      <w:r>
        <w:rPr>
          <w:sz w:val="24"/>
        </w:rPr>
        <w:t>30</w:t>
      </w:r>
      <w:r>
        <w:rPr>
          <w:rFonts w:hint="eastAsia"/>
          <w:sz w:val="24"/>
        </w:rPr>
        <w:t>日内一次性付清。</w:t>
      </w:r>
    </w:p>
    <w:p w14:paraId="4AD7814E">
      <w:pPr>
        <w:spacing w:line="400" w:lineRule="exact"/>
        <w:ind w:left="-538" w:leftChars="-256"/>
        <w:jc w:val="left"/>
        <w:rPr>
          <w:rFonts w:hint="eastAsia"/>
          <w:sz w:val="24"/>
        </w:rPr>
      </w:pPr>
      <w:r>
        <w:rPr>
          <w:rFonts w:hint="eastAsia"/>
          <w:sz w:val="24"/>
        </w:rPr>
        <w:t xml:space="preserve">     ③签订合同后，甲方收到乙方提供的100%发票后，根据合同预付100%人民币</w:t>
      </w:r>
      <w:r>
        <w:rPr>
          <w:rFonts w:hint="eastAsia"/>
          <w:sz w:val="24"/>
          <w:u w:val="single"/>
        </w:rPr>
        <w:t xml:space="preserve">      </w:t>
      </w:r>
      <w:r>
        <w:rPr>
          <w:rFonts w:hint="eastAsia"/>
          <w:sz w:val="24"/>
        </w:rPr>
        <w:t>元整大写</w:t>
      </w:r>
      <w:r>
        <w:rPr>
          <w:rFonts w:hint="eastAsia"/>
          <w:sz w:val="24"/>
          <w:u w:val="single"/>
        </w:rPr>
        <w:t xml:space="preserve">       </w:t>
      </w:r>
      <w:r>
        <w:rPr>
          <w:rFonts w:hint="eastAsia"/>
          <w:sz w:val="24"/>
        </w:rPr>
        <w:t>元整。</w:t>
      </w:r>
    </w:p>
    <w:p w14:paraId="62A2F7CE">
      <w:pPr>
        <w:spacing w:line="400" w:lineRule="exact"/>
        <w:ind w:left="-538" w:leftChars="-256"/>
        <w:jc w:val="left"/>
        <w:rPr>
          <w:rFonts w:hint="eastAsia"/>
          <w:sz w:val="24"/>
        </w:rPr>
      </w:pPr>
      <w:r>
        <w:rPr>
          <w:rFonts w:hint="eastAsia"/>
          <w:sz w:val="24"/>
        </w:rPr>
        <w:t xml:space="preserve">    2．付款方式为甲方转账给乙方指定的银行账户。</w:t>
      </w:r>
    </w:p>
    <w:p w14:paraId="6FBBA1F8">
      <w:pPr>
        <w:spacing w:line="400" w:lineRule="exact"/>
        <w:ind w:left="-540" w:firstLine="482" w:firstLineChars="200"/>
        <w:jc w:val="left"/>
        <w:outlineLvl w:val="0"/>
        <w:rPr>
          <w:rFonts w:hint="eastAsia"/>
          <w:b/>
          <w:bCs/>
          <w:sz w:val="24"/>
        </w:rPr>
      </w:pPr>
      <w:r>
        <w:rPr>
          <w:rFonts w:hint="eastAsia"/>
          <w:b/>
          <w:bCs/>
          <w:sz w:val="24"/>
        </w:rPr>
        <w:t>四、甲方责任和义务</w:t>
      </w:r>
    </w:p>
    <w:p w14:paraId="18514C3E">
      <w:pPr>
        <w:spacing w:line="400" w:lineRule="exact"/>
        <w:ind w:left="-538" w:leftChars="-256"/>
        <w:jc w:val="left"/>
        <w:rPr>
          <w:rFonts w:hint="eastAsia"/>
          <w:sz w:val="24"/>
        </w:rPr>
      </w:pPr>
      <w:r>
        <w:rPr>
          <w:rFonts w:hint="eastAsia"/>
          <w:sz w:val="24"/>
        </w:rPr>
        <w:t xml:space="preserve">    甲方按本合同条款及时验收及付款。</w:t>
      </w:r>
    </w:p>
    <w:p w14:paraId="0C573B7F">
      <w:pPr>
        <w:spacing w:line="400" w:lineRule="exact"/>
        <w:ind w:left="-540" w:firstLine="482" w:firstLineChars="200"/>
        <w:jc w:val="left"/>
        <w:outlineLvl w:val="0"/>
        <w:rPr>
          <w:rFonts w:hint="eastAsia"/>
          <w:b/>
          <w:bCs/>
          <w:sz w:val="24"/>
        </w:rPr>
      </w:pPr>
      <w:r>
        <w:rPr>
          <w:rFonts w:hint="eastAsia"/>
          <w:b/>
          <w:bCs/>
          <w:sz w:val="24"/>
        </w:rPr>
        <w:t>五、乙方责任和义务</w:t>
      </w:r>
    </w:p>
    <w:p w14:paraId="34A13576">
      <w:pPr>
        <w:spacing w:line="400" w:lineRule="exact"/>
        <w:ind w:left="-540" w:firstLine="480" w:firstLineChars="200"/>
        <w:jc w:val="left"/>
        <w:outlineLvl w:val="0"/>
        <w:rPr>
          <w:sz w:val="24"/>
        </w:rPr>
      </w:pPr>
      <w:r>
        <w:rPr>
          <w:rFonts w:hint="eastAsia"/>
          <w:sz w:val="24"/>
        </w:rPr>
        <w:t>1．质量保证：乙方对产品质量实行三包，所有货物质保</w:t>
      </w:r>
      <w:r>
        <w:rPr>
          <w:rFonts w:hint="eastAsia"/>
          <w:sz w:val="24"/>
          <w:u w:val="single"/>
        </w:rPr>
        <w:t xml:space="preserve">    </w:t>
      </w:r>
      <w:r>
        <w:rPr>
          <w:rFonts w:hint="eastAsia"/>
          <w:sz w:val="24"/>
        </w:rPr>
        <w:t>个月。</w:t>
      </w:r>
    </w:p>
    <w:p w14:paraId="7040B8E8">
      <w:pPr>
        <w:spacing w:line="400" w:lineRule="exact"/>
        <w:ind w:left="-538" w:leftChars="-256" w:firstLine="480"/>
        <w:jc w:val="left"/>
        <w:rPr>
          <w:rFonts w:hint="eastAsia"/>
          <w:sz w:val="24"/>
        </w:rPr>
      </w:pPr>
      <w:r>
        <w:rPr>
          <w:sz w:val="24"/>
        </w:rPr>
        <w:t>2</w:t>
      </w:r>
      <w:r>
        <w:rPr>
          <w:rFonts w:hint="eastAsia"/>
          <w:sz w:val="24"/>
        </w:rPr>
        <w:t>．</w:t>
      </w:r>
      <w:bookmarkStart w:id="1" w:name="_Hlk118973252"/>
      <w:r>
        <w:rPr>
          <w:rFonts w:hint="eastAsia"/>
          <w:sz w:val="24"/>
        </w:rPr>
        <w:t>乙方在质保期内对货物提供免费更换及维修，应在接到维修通知后_</w:t>
      </w:r>
      <w:r>
        <w:rPr>
          <w:sz w:val="24"/>
        </w:rPr>
        <w:t>____</w:t>
      </w:r>
      <w:r>
        <w:rPr>
          <w:rFonts w:hint="eastAsia"/>
          <w:sz w:val="24"/>
        </w:rPr>
        <w:t>小时内响应并在_</w:t>
      </w:r>
      <w:r>
        <w:rPr>
          <w:sz w:val="24"/>
        </w:rPr>
        <w:t>____</w:t>
      </w:r>
      <w:r>
        <w:rPr>
          <w:rFonts w:hint="eastAsia"/>
          <w:sz w:val="24"/>
        </w:rPr>
        <w:t>日内修复完毕，无法修复的提供同等产品的备用品，并承诺终身维修。</w:t>
      </w:r>
      <w:bookmarkEnd w:id="1"/>
    </w:p>
    <w:p w14:paraId="55D8FBEF">
      <w:pPr>
        <w:spacing w:line="400" w:lineRule="exact"/>
        <w:ind w:left="-538" w:leftChars="-256" w:firstLine="480"/>
        <w:jc w:val="left"/>
        <w:rPr>
          <w:rFonts w:hint="eastAsia"/>
          <w:sz w:val="24"/>
        </w:rPr>
      </w:pPr>
      <w:r>
        <w:rPr>
          <w:sz w:val="24"/>
        </w:rPr>
        <w:t>3</w:t>
      </w:r>
      <w:r>
        <w:rPr>
          <w:rFonts w:hint="eastAsia"/>
          <w:sz w:val="24"/>
        </w:rPr>
        <w:t>．</w:t>
      </w:r>
      <w:r>
        <w:rPr>
          <w:rFonts w:hint="eastAsia"/>
          <w:color w:val="FF0000"/>
          <w:sz w:val="24"/>
        </w:rPr>
        <w:t>质保期过后，甲方向乙方购置本合同购买货物的配套配件时，乙方应按配件原价</w:t>
      </w:r>
      <w:r>
        <w:rPr>
          <w:color w:val="FF0000"/>
          <w:sz w:val="24"/>
        </w:rPr>
        <w:t>__</w:t>
      </w:r>
      <w:r>
        <w:rPr>
          <w:rFonts w:hint="eastAsia"/>
          <w:color w:val="FF0000"/>
          <w:sz w:val="24"/>
        </w:rPr>
        <w:t>折（优惠</w:t>
      </w:r>
      <w:r>
        <w:rPr>
          <w:color w:val="FF0000"/>
          <w:sz w:val="24"/>
        </w:rPr>
        <w:t>__</w:t>
      </w:r>
      <w:r>
        <w:rPr>
          <w:rFonts w:hint="eastAsia"/>
          <w:color w:val="FF0000"/>
          <w:sz w:val="24"/>
        </w:rPr>
        <w:t>%）出售，配件原价以当年度厂家官网清单、销售彩页价格等最低官方报价为准。</w:t>
      </w:r>
    </w:p>
    <w:p w14:paraId="345EC3B7">
      <w:pPr>
        <w:spacing w:line="400" w:lineRule="exact"/>
        <w:ind w:left="-538" w:leftChars="-256" w:firstLine="48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乙方应当按照《厦门大学采购供应商管理办法（试行）》规定接受甲方管理，对违反《厦门大学采购供应商管理办法（试行）》规定的行为承担相应责任。</w:t>
      </w:r>
    </w:p>
    <w:p w14:paraId="1E8C9BD5">
      <w:pPr>
        <w:spacing w:line="400" w:lineRule="exact"/>
        <w:ind w:left="-538" w:leftChars="-256" w:firstLine="480"/>
        <w:jc w:val="left"/>
        <w:rPr>
          <w:rFonts w:hint="eastAsia" w:ascii="宋体" w:hAnsi="宋体" w:cs="宋体"/>
          <w:kern w:val="0"/>
          <w:sz w:val="24"/>
        </w:rPr>
      </w:pPr>
      <w:r>
        <w:rPr>
          <w:rFonts w:hint="eastAsia"/>
          <w:sz w:val="24"/>
        </w:rPr>
        <w:t>（以下乙方责任和义务为选择性条款，由采购员与供应商协商确定：）</w:t>
      </w:r>
    </w:p>
    <w:p w14:paraId="7E6696A9">
      <w:pPr>
        <w:spacing w:line="400" w:lineRule="exact"/>
        <w:ind w:left="-538" w:leftChars="-256" w:firstLine="480" w:firstLineChars="200"/>
        <w:jc w:val="left"/>
        <w:rPr>
          <w:rFonts w:hint="eastAsia"/>
          <w:sz w:val="24"/>
        </w:rPr>
      </w:pPr>
      <w:r>
        <w:rPr>
          <w:sz w:val="24"/>
        </w:rPr>
        <w:t>5</w:t>
      </w:r>
      <w:r>
        <w:rPr>
          <w:rFonts w:hint="eastAsia"/>
          <w:sz w:val="24"/>
        </w:rPr>
        <w:t>．在质保期</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年内，定期派人上门检查。</w:t>
      </w:r>
    </w:p>
    <w:p w14:paraId="0C51396B">
      <w:pPr>
        <w:spacing w:line="400" w:lineRule="exact"/>
        <w:ind w:left="-540" w:firstLine="482" w:firstLineChars="200"/>
        <w:jc w:val="left"/>
        <w:outlineLvl w:val="0"/>
        <w:rPr>
          <w:rFonts w:hint="eastAsia"/>
          <w:b/>
          <w:bCs/>
          <w:sz w:val="24"/>
        </w:rPr>
      </w:pPr>
      <w:r>
        <w:rPr>
          <w:rFonts w:hint="eastAsia"/>
          <w:b/>
          <w:bCs/>
          <w:sz w:val="24"/>
        </w:rPr>
        <w:t>六、违约责任</w:t>
      </w:r>
    </w:p>
    <w:p w14:paraId="5DD3EB3B">
      <w:pPr>
        <w:spacing w:line="400" w:lineRule="exact"/>
        <w:ind w:left="-538" w:leftChars="-256"/>
        <w:jc w:val="left"/>
        <w:rPr>
          <w:rFonts w:hint="eastAsia"/>
          <w:sz w:val="24"/>
        </w:rPr>
      </w:pPr>
      <w:r>
        <w:rPr>
          <w:rFonts w:hint="eastAsia"/>
          <w:sz w:val="24"/>
        </w:rPr>
        <w:t xml:space="preserve">    1．若乙方提供产品经验收不合格，甲方有权要求乙方整改或退回不合格产品，由此造成甲方的损失由乙方负责。</w:t>
      </w:r>
    </w:p>
    <w:p w14:paraId="099E86DD">
      <w:pPr>
        <w:spacing w:line="400" w:lineRule="exact"/>
        <w:ind w:left="-538" w:leftChars="-256"/>
        <w:jc w:val="left"/>
        <w:rPr>
          <w:rFonts w:hint="eastAsia"/>
          <w:sz w:val="24"/>
        </w:rPr>
      </w:pPr>
      <w:r>
        <w:rPr>
          <w:rFonts w:hint="eastAsia"/>
          <w:sz w:val="24"/>
        </w:rPr>
        <w:t xml:space="preserve">    2．乙方交货每逾期壹天，按该批应交货物总金额的1‰赔偿给甲方，由此引起的一切损失，由乙方负责，逾期</w:t>
      </w:r>
      <w:r>
        <w:rPr>
          <w:sz w:val="24"/>
        </w:rPr>
        <w:t>30</w:t>
      </w:r>
      <w:r>
        <w:rPr>
          <w:rFonts w:hint="eastAsia"/>
          <w:sz w:val="24"/>
        </w:rPr>
        <w:t>日的，甲方有权单方解除本协议，</w:t>
      </w:r>
      <w:r>
        <w:rPr>
          <w:rFonts w:hint="eastAsia" w:ascii="宋体" w:hAnsi="宋体"/>
          <w:sz w:val="24"/>
        </w:rPr>
        <w:t>一切因乙方不履行协议或逾期履行协议所致之损失均由乙方承担。</w:t>
      </w:r>
    </w:p>
    <w:p w14:paraId="211B6239">
      <w:pPr>
        <w:spacing w:line="400" w:lineRule="exact"/>
        <w:ind w:left="-538" w:leftChars="-256"/>
        <w:jc w:val="left"/>
        <w:rPr>
          <w:rFonts w:hint="eastAsia"/>
          <w:sz w:val="24"/>
        </w:rPr>
      </w:pPr>
      <w:r>
        <w:rPr>
          <w:rFonts w:hint="eastAsia"/>
          <w:sz w:val="24"/>
        </w:rPr>
        <w:t xml:space="preserve">    3.</w:t>
      </w:r>
      <w:r>
        <w:rPr>
          <w:rFonts w:hint="eastAsia"/>
        </w:rPr>
        <w:t xml:space="preserve"> </w:t>
      </w:r>
      <w:r>
        <w:rPr>
          <w:rFonts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5611827B">
      <w:pPr>
        <w:spacing w:line="400" w:lineRule="exact"/>
        <w:ind w:left="-540" w:firstLine="482" w:firstLineChars="200"/>
        <w:jc w:val="left"/>
        <w:outlineLvl w:val="0"/>
        <w:rPr>
          <w:rFonts w:hint="eastAsia"/>
          <w:b/>
          <w:bCs/>
          <w:sz w:val="24"/>
        </w:rPr>
      </w:pPr>
      <w:r>
        <w:rPr>
          <w:rFonts w:hint="eastAsia"/>
          <w:b/>
          <w:bCs/>
          <w:sz w:val="24"/>
        </w:rPr>
        <w:t>七、其它条款</w:t>
      </w:r>
    </w:p>
    <w:p w14:paraId="7F230350">
      <w:pPr>
        <w:spacing w:line="400" w:lineRule="exact"/>
        <w:ind w:left="-538" w:leftChars="-256"/>
        <w:jc w:val="left"/>
        <w:rPr>
          <w:rFonts w:hint="eastAsia"/>
          <w:sz w:val="24"/>
        </w:rPr>
      </w:pPr>
      <w:r>
        <w:rPr>
          <w:rFonts w:hint="eastAsia"/>
          <w:sz w:val="24"/>
        </w:rPr>
        <w:t xml:space="preserve">    1．乙方应做好生产、运输、拆卸、安装、调试等安全管理工作，</w:t>
      </w:r>
      <w:r>
        <w:rPr>
          <w:rFonts w:hint="eastAsia" w:ascii="宋体" w:hAnsi="宋体" w:cs="宋体"/>
          <w:kern w:val="0"/>
          <w:sz w:val="24"/>
        </w:rPr>
        <w:t>货物安装调试人员必须具备相关资质并按照规范流程操作，乙方</w:t>
      </w:r>
      <w:r>
        <w:rPr>
          <w:rFonts w:hint="eastAsia"/>
          <w:sz w:val="24"/>
        </w:rPr>
        <w:t>为相关人员、设备、车辆购买保险，如果在全部货物调试完毕交付甲方使用之前发生任何安全责任事故，乙方须承担全部责任，与甲方无关。</w:t>
      </w:r>
    </w:p>
    <w:p w14:paraId="60350197">
      <w:pPr>
        <w:spacing w:line="400" w:lineRule="exact"/>
        <w:ind w:left="-538" w:leftChars="-256"/>
        <w:jc w:val="left"/>
        <w:rPr>
          <w:rFonts w:hint="eastAsia"/>
          <w:sz w:val="24"/>
        </w:rPr>
      </w:pPr>
      <w:r>
        <w:rPr>
          <w:rFonts w:hint="eastAsia"/>
          <w:sz w:val="24"/>
        </w:rPr>
        <w:t xml:space="preserve">    2．合同履行过程中若发生争议，采取协商解决，若协商不成时向甲方所在地人民法院提起诉讼。</w:t>
      </w:r>
    </w:p>
    <w:p w14:paraId="08BFA7EC">
      <w:pPr>
        <w:spacing w:line="400" w:lineRule="exact"/>
        <w:ind w:left="-538" w:leftChars="-256"/>
        <w:jc w:val="left"/>
        <w:rPr>
          <w:rFonts w:hint="eastAsia"/>
          <w:sz w:val="24"/>
        </w:rPr>
      </w:pPr>
      <w:r>
        <w:rPr>
          <w:rFonts w:hint="eastAsia"/>
          <w:sz w:val="24"/>
        </w:rPr>
        <w:t xml:space="preserve">    3．本合同条款未尽事宜遵照有关法律、法规执行。</w:t>
      </w:r>
    </w:p>
    <w:p w14:paraId="4DC79F7E">
      <w:pPr>
        <w:spacing w:line="400" w:lineRule="exact"/>
        <w:ind w:left="-538" w:leftChars="-256"/>
        <w:jc w:val="left"/>
        <w:rPr>
          <w:rFonts w:hint="eastAsia"/>
          <w:sz w:val="24"/>
        </w:rPr>
      </w:pPr>
      <w:r>
        <w:rPr>
          <w:rFonts w:hint="eastAsia"/>
          <w:sz w:val="24"/>
        </w:rPr>
        <w:t xml:space="preserve">    4．合同清单为合同的附件具有同等法律效力。</w:t>
      </w:r>
    </w:p>
    <w:p w14:paraId="6295D1DF">
      <w:pPr>
        <w:pStyle w:val="2"/>
        <w:spacing w:line="460" w:lineRule="exact"/>
        <w:ind w:left="226" w:leftChars="-122" w:hanging="482" w:hangingChars="200"/>
        <w:outlineLvl w:val="0"/>
        <w:rPr>
          <w:rFonts w:hint="eastAsia"/>
          <w:sz w:val="24"/>
        </w:rPr>
      </w:pPr>
      <w:r>
        <w:rPr>
          <w:rFonts w:hint="eastAsia"/>
          <w:b/>
          <w:bCs/>
          <w:sz w:val="24"/>
        </w:rPr>
        <w:t xml:space="preserve">  </w:t>
      </w:r>
      <w:r>
        <w:rPr>
          <w:rFonts w:hint="eastAsia"/>
          <w:sz w:val="24"/>
        </w:rPr>
        <w:t>5.纸质合同壹式</w:t>
      </w:r>
      <w:r>
        <w:rPr>
          <w:rFonts w:hint="eastAsia"/>
          <w:sz w:val="24"/>
        </w:rPr>
        <w:fldChar w:fldCharType="begin"/>
      </w:r>
      <w:r>
        <w:rPr>
          <w:rFonts w:hint="eastAsia"/>
          <w:sz w:val="24"/>
        </w:rPr>
        <w:instrText xml:space="preserve"> = 4 \* CHINESENUM2 </w:instrText>
      </w:r>
      <w:r>
        <w:rPr>
          <w:rFonts w:hint="eastAsia"/>
          <w:sz w:val="24"/>
        </w:rPr>
        <w:fldChar w:fldCharType="separate"/>
      </w:r>
      <w:r>
        <w:rPr>
          <w:rFonts w:hint="eastAsia"/>
          <w:sz w:val="24"/>
        </w:rPr>
        <w:t>肆</w:t>
      </w:r>
      <w:r>
        <w:rPr>
          <w:rFonts w:hint="eastAsia"/>
          <w:sz w:val="24"/>
        </w:rPr>
        <w:fldChar w:fldCharType="end"/>
      </w:r>
      <w:r>
        <w:rPr>
          <w:rFonts w:hint="eastAsia"/>
          <w:sz w:val="24"/>
        </w:rPr>
        <w:t>份，甲方叁份、乙方壹份。电子合同具有同等法律效力。</w:t>
      </w:r>
    </w:p>
    <w:p w14:paraId="5F7E9B7C">
      <w:pPr>
        <w:spacing w:line="460" w:lineRule="exact"/>
        <w:ind w:left="-179" w:leftChars="-257" w:hanging="361"/>
        <w:jc w:val="left"/>
        <w:rPr>
          <w:rFonts w:hint="eastAsia"/>
          <w:sz w:val="28"/>
        </w:rPr>
      </w:pPr>
    </w:p>
    <w:p w14:paraId="1CEBD78C">
      <w:pPr>
        <w:tabs>
          <w:tab w:val="left" w:pos="4536"/>
        </w:tabs>
        <w:spacing w:line="460" w:lineRule="exact"/>
        <w:ind w:left="-540" w:leftChars="-257"/>
        <w:jc w:val="left"/>
        <w:rPr>
          <w:rFonts w:hint="eastAsia"/>
          <w:sz w:val="24"/>
        </w:rPr>
      </w:pPr>
      <w:r>
        <w:rPr>
          <w:rFonts w:hint="eastAsia"/>
          <w:sz w:val="24"/>
        </w:rPr>
        <w:t>甲方：厦门大学</w:t>
      </w:r>
      <w:r>
        <w:rPr>
          <w:rFonts w:hint="eastAsia"/>
          <w:bCs/>
          <w:sz w:val="24"/>
        </w:rPr>
        <w:t xml:space="preserve">        </w:t>
      </w:r>
      <w:r>
        <w:rPr>
          <w:rFonts w:hint="eastAsia"/>
          <w:sz w:val="24"/>
        </w:rPr>
        <w:t xml:space="preserve">                  </w:t>
      </w:r>
      <w:r>
        <w:rPr>
          <w:sz w:val="24"/>
        </w:rPr>
        <w:tab/>
      </w:r>
      <w:r>
        <w:rPr>
          <w:rFonts w:hint="eastAsia"/>
          <w:sz w:val="24"/>
        </w:rPr>
        <w:t>乙方： （</w:t>
      </w:r>
      <w:r>
        <w:rPr>
          <w:rFonts w:hint="eastAsia"/>
          <w:b/>
          <w:sz w:val="24"/>
        </w:rPr>
        <w:t>签字</w:t>
      </w:r>
      <w:r>
        <w:rPr>
          <w:rFonts w:hint="eastAsia"/>
          <w:sz w:val="24"/>
        </w:rPr>
        <w:t>并盖章）</w:t>
      </w:r>
    </w:p>
    <w:p w14:paraId="03D9681F">
      <w:pPr>
        <w:tabs>
          <w:tab w:val="left" w:pos="4536"/>
        </w:tabs>
        <w:spacing w:line="460" w:lineRule="exact"/>
        <w:ind w:left="-179" w:leftChars="-257" w:hanging="361"/>
        <w:jc w:val="left"/>
        <w:rPr>
          <w:rFonts w:hint="eastAsia"/>
          <w:sz w:val="24"/>
        </w:rPr>
      </w:pPr>
      <w:r>
        <w:rPr>
          <w:rFonts w:hint="eastAsia"/>
          <w:sz w:val="24"/>
        </w:rPr>
        <w:t xml:space="preserve">签约代表：                              </w:t>
      </w:r>
      <w:r>
        <w:rPr>
          <w:sz w:val="24"/>
        </w:rPr>
        <w:tab/>
      </w:r>
      <w:r>
        <w:rPr>
          <w:rFonts w:hint="eastAsia"/>
          <w:sz w:val="24"/>
        </w:rPr>
        <w:t>代表：</w:t>
      </w:r>
    </w:p>
    <w:p w14:paraId="49F785AA">
      <w:pPr>
        <w:tabs>
          <w:tab w:val="left" w:pos="4536"/>
        </w:tabs>
        <w:spacing w:line="460" w:lineRule="exact"/>
        <w:ind w:left="-179" w:leftChars="-257" w:hanging="361"/>
        <w:jc w:val="left"/>
        <w:rPr>
          <w:sz w:val="24"/>
        </w:rPr>
      </w:pPr>
      <w:r>
        <w:rPr>
          <w:rFonts w:hint="eastAsia"/>
          <w:sz w:val="24"/>
        </w:rPr>
        <w:t xml:space="preserve">开户行：厦门市工行厦门大学支行          </w:t>
      </w:r>
      <w:r>
        <w:rPr>
          <w:sz w:val="24"/>
        </w:rPr>
        <w:tab/>
      </w:r>
      <w:r>
        <w:rPr>
          <w:rFonts w:hint="eastAsia"/>
          <w:sz w:val="24"/>
        </w:rPr>
        <w:t>开户行：</w:t>
      </w:r>
    </w:p>
    <w:p w14:paraId="115E5F12">
      <w:pPr>
        <w:tabs>
          <w:tab w:val="left" w:pos="4536"/>
        </w:tabs>
        <w:spacing w:line="460" w:lineRule="exact"/>
        <w:ind w:left="-179" w:leftChars="-257" w:hanging="361"/>
        <w:jc w:val="left"/>
        <w:rPr>
          <w:rFonts w:hint="eastAsia"/>
          <w:sz w:val="24"/>
        </w:rPr>
      </w:pPr>
      <w:r>
        <w:rPr>
          <w:rFonts w:hint="eastAsia"/>
          <w:sz w:val="24"/>
        </w:rPr>
        <w:t>帐号:</w:t>
      </w:r>
      <w:r>
        <w:t xml:space="preserve"> </w:t>
      </w:r>
      <w:r>
        <w:rPr>
          <w:sz w:val="24"/>
        </w:rPr>
        <w:t>4100 0217 0902 4904 620</w:t>
      </w:r>
      <w:r>
        <w:rPr>
          <w:rFonts w:hint="eastAsia"/>
          <w:sz w:val="24"/>
        </w:rPr>
        <w:t xml:space="preserve">      </w:t>
      </w:r>
      <w:r>
        <w:rPr>
          <w:sz w:val="24"/>
        </w:rPr>
        <w:t xml:space="preserve">        </w:t>
      </w:r>
      <w:r>
        <w:rPr>
          <w:sz w:val="24"/>
        </w:rPr>
        <w:tab/>
      </w:r>
      <w:r>
        <w:rPr>
          <w:rFonts w:hint="eastAsia"/>
          <w:sz w:val="24"/>
        </w:rPr>
        <w:t>账号：</w:t>
      </w:r>
    </w:p>
    <w:p w14:paraId="0BF4DAFA">
      <w:pPr>
        <w:tabs>
          <w:tab w:val="left" w:pos="4536"/>
        </w:tabs>
        <w:spacing w:line="460" w:lineRule="exact"/>
        <w:ind w:left="-179" w:leftChars="-257" w:hanging="361"/>
        <w:jc w:val="left"/>
        <w:rPr>
          <w:rFonts w:hint="eastAsia"/>
          <w:sz w:val="24"/>
        </w:rPr>
      </w:pPr>
      <w:r>
        <w:rPr>
          <w:rFonts w:hint="eastAsia" w:ascii="宋体" w:hAnsi="宋体"/>
          <w:sz w:val="24"/>
        </w:rPr>
        <w:t>纳税人识别号：12100000B36952193C</w:t>
      </w:r>
      <w:r>
        <w:rPr>
          <w:rFonts w:hint="eastAsia"/>
          <w:sz w:val="24"/>
        </w:rPr>
        <w:t xml:space="preserve">        </w:t>
      </w:r>
      <w:r>
        <w:rPr>
          <w:sz w:val="24"/>
        </w:rPr>
        <w:tab/>
      </w:r>
      <w:r>
        <w:rPr>
          <w:rFonts w:hint="eastAsia"/>
          <w:sz w:val="24"/>
        </w:rPr>
        <w:t>地址：</w:t>
      </w:r>
    </w:p>
    <w:p w14:paraId="0094CF93">
      <w:pPr>
        <w:tabs>
          <w:tab w:val="left" w:pos="4536"/>
        </w:tabs>
        <w:spacing w:line="460" w:lineRule="exact"/>
        <w:ind w:left="-179" w:leftChars="-257" w:hanging="361"/>
        <w:jc w:val="left"/>
        <w:rPr>
          <w:rFonts w:hint="eastAsia"/>
          <w:sz w:val="24"/>
        </w:rPr>
      </w:pPr>
      <w:r>
        <w:rPr>
          <w:rFonts w:hint="eastAsia"/>
          <w:sz w:val="24"/>
        </w:rPr>
        <w:t>合同邮寄地址：思明区</w:t>
      </w:r>
      <w:r>
        <w:rPr>
          <w:rFonts w:hint="eastAsia" w:ascii="宋体" w:hAnsi="宋体"/>
          <w:sz w:val="24"/>
        </w:rPr>
        <w:t xml:space="preserve">厦门大学嘉庚主楼711 </w:t>
      </w:r>
      <w:r>
        <w:rPr>
          <w:rFonts w:ascii="宋体" w:hAnsi="宋体"/>
          <w:sz w:val="24"/>
        </w:rPr>
        <w:tab/>
      </w:r>
      <w:r>
        <w:rPr>
          <w:rFonts w:hint="eastAsia" w:ascii="宋体" w:hAnsi="宋体"/>
          <w:sz w:val="24"/>
          <w:lang w:val="en-US" w:eastAsia="zh-CN"/>
        </w:rPr>
        <w:t>移动</w:t>
      </w:r>
      <w:r>
        <w:rPr>
          <w:rFonts w:hint="eastAsia"/>
          <w:sz w:val="24"/>
        </w:rPr>
        <w:t>电话：</w:t>
      </w:r>
    </w:p>
    <w:p w14:paraId="066FAD4D">
      <w:pPr>
        <w:tabs>
          <w:tab w:val="left" w:pos="4536"/>
        </w:tabs>
        <w:spacing w:line="460" w:lineRule="exact"/>
        <w:ind w:left="-179" w:leftChars="-257" w:hanging="361"/>
        <w:jc w:val="left"/>
        <w:rPr>
          <w:rFonts w:hint="eastAsia"/>
          <w:sz w:val="24"/>
        </w:rPr>
      </w:pPr>
      <w:r>
        <w:rPr>
          <w:rFonts w:hint="eastAsia"/>
          <w:sz w:val="24"/>
        </w:rPr>
        <w:t xml:space="preserve">电话：0592-2186100      </w:t>
      </w:r>
      <w:r>
        <w:rPr>
          <w:sz w:val="24"/>
        </w:rPr>
        <w:tab/>
      </w:r>
    </w:p>
    <w:p w14:paraId="5C3A5AD5">
      <w:pPr>
        <w:spacing w:line="460" w:lineRule="exact"/>
        <w:ind w:left="-179" w:leftChars="-257" w:hanging="361"/>
        <w:jc w:val="left"/>
        <w:rPr>
          <w:rFonts w:hint="eastAsia"/>
          <w:sz w:val="24"/>
        </w:rPr>
      </w:pPr>
      <w:r>
        <w:rPr>
          <w:rFonts w:hint="eastAsia"/>
          <w:sz w:val="24"/>
        </w:rPr>
        <w:t xml:space="preserve">                      </w:t>
      </w:r>
    </w:p>
    <w:p w14:paraId="5AE686F9">
      <w:pPr>
        <w:spacing w:line="460" w:lineRule="exact"/>
        <w:jc w:val="left"/>
        <w:rPr>
          <w:rFonts w:hint="eastAsia"/>
          <w:sz w:val="24"/>
        </w:rPr>
      </w:pPr>
    </w:p>
    <w:p w14:paraId="42DA517F">
      <w:pPr>
        <w:spacing w:line="460" w:lineRule="exact"/>
        <w:ind w:left="-179" w:leftChars="-257" w:hanging="361"/>
        <w:jc w:val="left"/>
        <w:rPr>
          <w:rFonts w:hint="eastAsia"/>
          <w:sz w:val="24"/>
        </w:rPr>
      </w:pPr>
      <w:r>
        <w:rPr>
          <w:rFonts w:hint="eastAsia"/>
          <w:sz w:val="24"/>
        </w:rPr>
        <w:t>使用方：</w:t>
      </w:r>
    </w:p>
    <w:p w14:paraId="5C9A444F">
      <w:pPr>
        <w:spacing w:line="460" w:lineRule="exact"/>
        <w:ind w:left="-179" w:leftChars="-257" w:hanging="361"/>
        <w:jc w:val="left"/>
        <w:rPr>
          <w:rFonts w:hint="eastAsia"/>
          <w:sz w:val="24"/>
        </w:rPr>
      </w:pPr>
      <w:r>
        <w:rPr>
          <w:rFonts w:hint="eastAsia"/>
          <w:sz w:val="24"/>
        </w:rPr>
        <w:t>使用方代表及电话：</w:t>
      </w:r>
    </w:p>
    <w:p w14:paraId="4EDB7EB0">
      <w:pPr>
        <w:spacing w:line="460" w:lineRule="exact"/>
        <w:ind w:left="-179" w:leftChars="-257" w:hanging="361"/>
        <w:jc w:val="left"/>
        <w:rPr>
          <w:rFonts w:hint="eastAsia"/>
          <w:sz w:val="24"/>
        </w:rPr>
      </w:pPr>
      <w:r>
        <w:rPr>
          <w:rFonts w:hint="eastAsia"/>
          <w:sz w:val="24"/>
        </w:rPr>
        <w:t>收货地址：</w:t>
      </w:r>
    </w:p>
    <w:p w14:paraId="7205AAEA">
      <w:pPr>
        <w:spacing w:line="460" w:lineRule="exact"/>
        <w:ind w:left="-179" w:leftChars="-257" w:hanging="361"/>
        <w:jc w:val="left"/>
        <w:rPr>
          <w:sz w:val="24"/>
        </w:rPr>
      </w:pPr>
      <w:r>
        <w:rPr>
          <w:rFonts w:hint="eastAsia"/>
          <w:sz w:val="24"/>
        </w:rPr>
        <w:t>本合同签订日期：</w:t>
      </w:r>
      <w:r>
        <w:rPr>
          <w:sz w:val="24"/>
        </w:rPr>
        <w:t xml:space="preserve"> </w:t>
      </w:r>
      <w:r>
        <w:rPr>
          <w:rFonts w:hint="eastAsia"/>
          <w:sz w:val="24"/>
        </w:rPr>
        <w:t xml:space="preserve">  年  月  日                              </w:t>
      </w:r>
    </w:p>
    <w:p w14:paraId="63725DF5">
      <w:pPr>
        <w:spacing w:line="360" w:lineRule="auto"/>
        <w:rPr>
          <w:sz w:val="24"/>
        </w:rPr>
      </w:pPr>
    </w:p>
    <w:p w14:paraId="0601FE93">
      <w:pPr>
        <w:spacing w:line="560" w:lineRule="exact"/>
        <w:jc w:val="center"/>
        <w:rPr>
          <w:rFonts w:hint="eastAsia" w:ascii="宋体" w:hAnsi="宋体" w:eastAsia="宋体" w:cs="宋体"/>
          <w:b/>
          <w:bCs w:val="0"/>
          <w:sz w:val="32"/>
          <w:szCs w:val="32"/>
        </w:rPr>
      </w:pPr>
      <w:bookmarkStart w:id="2" w:name="OLE_LINK8"/>
      <w:bookmarkStart w:id="3" w:name="OLE_LINK1"/>
    </w:p>
    <w:p w14:paraId="771B5F00">
      <w:pPr>
        <w:spacing w:line="560" w:lineRule="exact"/>
        <w:jc w:val="center"/>
        <w:rPr>
          <w:rFonts w:hint="eastAsia" w:ascii="宋体" w:hAnsi="宋体" w:eastAsia="宋体" w:cs="宋体"/>
          <w:b/>
          <w:bCs w:val="0"/>
          <w:sz w:val="32"/>
          <w:szCs w:val="32"/>
        </w:rPr>
      </w:pPr>
    </w:p>
    <w:p w14:paraId="1523BE6F">
      <w:pPr>
        <w:spacing w:line="560" w:lineRule="exact"/>
        <w:jc w:val="center"/>
        <w:rPr>
          <w:rFonts w:hint="eastAsia" w:ascii="宋体" w:hAnsi="宋体" w:eastAsia="宋体" w:cs="宋体"/>
          <w:b/>
          <w:bCs w:val="0"/>
          <w:sz w:val="32"/>
          <w:szCs w:val="32"/>
        </w:rPr>
      </w:pPr>
    </w:p>
    <w:p w14:paraId="1340459B">
      <w:pPr>
        <w:spacing w:line="560" w:lineRule="exact"/>
        <w:jc w:val="center"/>
        <w:rPr>
          <w:rFonts w:hint="eastAsia" w:ascii="宋体" w:hAnsi="宋体" w:eastAsia="宋体" w:cs="宋体"/>
          <w:b/>
          <w:bCs w:val="0"/>
          <w:sz w:val="32"/>
          <w:szCs w:val="32"/>
        </w:rPr>
      </w:pPr>
    </w:p>
    <w:p w14:paraId="7239083C">
      <w:pPr>
        <w:spacing w:line="560" w:lineRule="exact"/>
        <w:jc w:val="center"/>
        <w:rPr>
          <w:rFonts w:hint="eastAsia" w:ascii="宋体" w:hAnsi="宋体" w:eastAsia="宋体" w:cs="宋体"/>
          <w:b/>
          <w:bCs w:val="0"/>
          <w:sz w:val="32"/>
          <w:szCs w:val="32"/>
        </w:rPr>
      </w:pPr>
    </w:p>
    <w:p w14:paraId="36E47407">
      <w:pPr>
        <w:spacing w:line="560" w:lineRule="exact"/>
        <w:jc w:val="center"/>
        <w:rPr>
          <w:rFonts w:hint="eastAsia" w:ascii="宋体" w:hAnsi="宋体" w:eastAsia="宋体" w:cs="宋体"/>
          <w:b/>
          <w:bCs w:val="0"/>
          <w:sz w:val="32"/>
          <w:szCs w:val="32"/>
        </w:rPr>
      </w:pPr>
    </w:p>
    <w:p w14:paraId="0A55BE5D">
      <w:pPr>
        <w:spacing w:line="560" w:lineRule="exact"/>
        <w:jc w:val="center"/>
        <w:rPr>
          <w:rFonts w:hint="eastAsia" w:ascii="宋体" w:hAnsi="宋体" w:eastAsia="宋体" w:cs="宋体"/>
          <w:b/>
          <w:bCs w:val="0"/>
          <w:sz w:val="32"/>
          <w:szCs w:val="32"/>
        </w:rPr>
      </w:pPr>
    </w:p>
    <w:p w14:paraId="33323781">
      <w:pPr>
        <w:spacing w:line="560" w:lineRule="exact"/>
        <w:jc w:val="center"/>
        <w:rPr>
          <w:rFonts w:hint="eastAsia" w:ascii="宋体" w:hAnsi="宋体" w:eastAsia="宋体" w:cs="宋体"/>
          <w:b/>
          <w:bCs w:val="0"/>
          <w:sz w:val="32"/>
          <w:szCs w:val="32"/>
        </w:rPr>
      </w:pPr>
    </w:p>
    <w:p w14:paraId="0738EE69">
      <w:pPr>
        <w:spacing w:line="560" w:lineRule="exact"/>
        <w:jc w:val="center"/>
        <w:rPr>
          <w:rFonts w:hint="eastAsia" w:ascii="宋体" w:hAnsi="宋体" w:eastAsia="宋体" w:cs="宋体"/>
          <w:b/>
          <w:bCs w:val="0"/>
          <w:sz w:val="32"/>
          <w:szCs w:val="32"/>
        </w:rPr>
      </w:pPr>
      <w:bookmarkStart w:id="4" w:name="_GoBack"/>
      <w:bookmarkEnd w:id="4"/>
      <w:r>
        <w:rPr>
          <w:rFonts w:hint="eastAsia" w:ascii="宋体" w:hAnsi="宋体" w:eastAsia="宋体" w:cs="宋体"/>
          <w:b/>
          <w:bCs w:val="0"/>
          <w:sz w:val="32"/>
          <w:szCs w:val="32"/>
        </w:rPr>
        <w:t>厦门大学进口货物采购合同</w:t>
      </w:r>
    </w:p>
    <w:p w14:paraId="2E1ED55D">
      <w:pPr>
        <w:spacing w:line="560" w:lineRule="exact"/>
        <w:ind w:right="1280"/>
        <w:jc w:val="center"/>
        <w:rPr>
          <w:rFonts w:hint="eastAsia" w:ascii="宋体" w:hAnsi="宋体" w:eastAsia="宋体" w:cs="宋体"/>
          <w:sz w:val="24"/>
          <w:szCs w:val="24"/>
        </w:rPr>
      </w:pPr>
      <w:r>
        <w:rPr>
          <w:rFonts w:hint="eastAsia" w:ascii="宋体" w:hAnsi="宋体" w:eastAsia="宋体" w:cs="宋体"/>
          <w:sz w:val="24"/>
          <w:szCs w:val="24"/>
        </w:rPr>
        <w:t xml:space="preserve">                          厦大采购申请追踪号：    </w:t>
      </w:r>
    </w:p>
    <w:p w14:paraId="6FEC127F">
      <w:pPr>
        <w:spacing w:line="560" w:lineRule="exact"/>
        <w:rPr>
          <w:rFonts w:hint="eastAsia" w:ascii="宋体" w:hAnsi="宋体" w:eastAsia="宋体" w:cs="宋体"/>
          <w:bCs/>
          <w:sz w:val="24"/>
          <w:szCs w:val="24"/>
        </w:rPr>
      </w:pPr>
      <w:r>
        <w:rPr>
          <w:rFonts w:hint="eastAsia" w:ascii="宋体" w:hAnsi="宋体" w:eastAsia="宋体" w:cs="宋体"/>
          <w:bCs/>
          <w:sz w:val="24"/>
          <w:szCs w:val="24"/>
        </w:rPr>
        <w:t>甲方：厦门大学</w:t>
      </w:r>
    </w:p>
    <w:p w14:paraId="4E8E7770">
      <w:pPr>
        <w:spacing w:line="560" w:lineRule="exact"/>
        <w:rPr>
          <w:rFonts w:hint="eastAsia" w:ascii="宋体" w:hAnsi="宋体" w:eastAsia="宋体" w:cs="宋体"/>
          <w:bCs/>
          <w:sz w:val="24"/>
          <w:szCs w:val="24"/>
        </w:rPr>
      </w:pPr>
      <w:r>
        <w:rPr>
          <w:rFonts w:hint="eastAsia" w:ascii="宋体" w:hAnsi="宋体" w:eastAsia="宋体" w:cs="宋体"/>
          <w:bCs/>
          <w:sz w:val="24"/>
          <w:szCs w:val="24"/>
        </w:rPr>
        <w:t>（用户单位：xx学院）</w:t>
      </w:r>
    </w:p>
    <w:p w14:paraId="4A88F3B4">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乙方： </w:t>
      </w:r>
    </w:p>
    <w:p w14:paraId="02FA2F70">
      <w:pPr>
        <w:spacing w:line="560" w:lineRule="exact"/>
        <w:rPr>
          <w:rFonts w:hint="eastAsia" w:ascii="宋体" w:hAnsi="宋体" w:eastAsia="宋体" w:cs="宋体"/>
          <w:bCs/>
          <w:sz w:val="24"/>
          <w:szCs w:val="24"/>
        </w:rPr>
      </w:pPr>
    </w:p>
    <w:p w14:paraId="52FA9681">
      <w:pPr>
        <w:spacing w:line="560" w:lineRule="exact"/>
        <w:ind w:firstLine="480" w:firstLineChars="200"/>
        <w:rPr>
          <w:rFonts w:hint="eastAsia" w:ascii="宋体" w:hAnsi="宋体" w:eastAsia="宋体" w:cs="宋体"/>
          <w:spacing w:val="24"/>
          <w:sz w:val="24"/>
          <w:szCs w:val="24"/>
        </w:rPr>
      </w:pPr>
      <w:r>
        <w:rPr>
          <w:rFonts w:hint="eastAsia" w:ascii="宋体" w:hAnsi="宋体" w:eastAsia="宋体" w:cs="宋体"/>
          <w:sz w:val="24"/>
          <w:szCs w:val="24"/>
        </w:rPr>
        <w:t>根据甲方</w:t>
      </w:r>
      <w:r>
        <w:rPr>
          <w:rFonts w:hint="eastAsia" w:ascii="宋体" w:hAnsi="宋体" w:eastAsia="宋体" w:cs="宋体"/>
          <w:sz w:val="24"/>
          <w:szCs w:val="24"/>
          <w:u w:val="single"/>
        </w:rPr>
        <w:t xml:space="preserve">         </w:t>
      </w: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）的采购结果，乙方为中标人，现依照招标文件、投标文件及《中华人民共和国政府采购法》、《中华人民共和国民法典》等法律法规，双方达成以下协议：</w:t>
      </w:r>
    </w:p>
    <w:p w14:paraId="726CC341">
      <w:pPr>
        <w:tabs>
          <w:tab w:val="left" w:pos="3420"/>
        </w:tabs>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一、供货内容及价格</w:t>
      </w:r>
    </w:p>
    <w:tbl>
      <w:tblPr>
        <w:tblStyle w:val="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76"/>
        <w:gridCol w:w="977"/>
        <w:gridCol w:w="299"/>
        <w:gridCol w:w="1584"/>
        <w:gridCol w:w="1109"/>
        <w:gridCol w:w="851"/>
        <w:gridCol w:w="1583"/>
        <w:gridCol w:w="1276"/>
      </w:tblGrid>
      <w:tr w14:paraId="09D9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21" w:type="dxa"/>
            <w:vAlign w:val="center"/>
          </w:tcPr>
          <w:p w14:paraId="518B9723">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276" w:type="dxa"/>
            <w:vAlign w:val="center"/>
          </w:tcPr>
          <w:p w14:paraId="733203BC">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产品</w:t>
            </w:r>
          </w:p>
          <w:p w14:paraId="60C64452">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1276" w:type="dxa"/>
            <w:gridSpan w:val="2"/>
            <w:vAlign w:val="center"/>
          </w:tcPr>
          <w:p w14:paraId="3137F5E6">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规格</w:t>
            </w:r>
          </w:p>
          <w:p w14:paraId="4AE158EA">
            <w:pPr>
              <w:spacing w:line="5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型号</w:t>
            </w:r>
          </w:p>
        </w:tc>
        <w:tc>
          <w:tcPr>
            <w:tcW w:w="1584" w:type="dxa"/>
            <w:vAlign w:val="center"/>
          </w:tcPr>
          <w:p w14:paraId="421CD31D">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生产</w:t>
            </w:r>
          </w:p>
          <w:p w14:paraId="66DBCBA9">
            <w:pPr>
              <w:spacing w:line="5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厂家及国别</w:t>
            </w:r>
          </w:p>
        </w:tc>
        <w:tc>
          <w:tcPr>
            <w:tcW w:w="1109" w:type="dxa"/>
            <w:vAlign w:val="center"/>
          </w:tcPr>
          <w:p w14:paraId="19210137">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851" w:type="dxa"/>
            <w:vAlign w:val="center"/>
          </w:tcPr>
          <w:p w14:paraId="22386742">
            <w:pPr>
              <w:spacing w:line="560" w:lineRule="exact"/>
              <w:jc w:val="center"/>
              <w:rPr>
                <w:rFonts w:hint="eastAsia" w:ascii="宋体" w:hAnsi="宋体" w:eastAsia="宋体" w:cs="宋体"/>
                <w:color w:val="000000"/>
                <w:sz w:val="24"/>
                <w:szCs w:val="24"/>
              </w:rPr>
            </w:pPr>
            <w:r>
              <w:rPr>
                <w:rFonts w:hint="eastAsia" w:ascii="宋体" w:hAnsi="宋体" w:eastAsia="宋体" w:cs="宋体"/>
                <w:bCs/>
                <w:sz w:val="24"/>
                <w:szCs w:val="24"/>
              </w:rPr>
              <w:t>单位</w:t>
            </w:r>
          </w:p>
        </w:tc>
        <w:tc>
          <w:tcPr>
            <w:tcW w:w="1583" w:type="dxa"/>
            <w:vAlign w:val="center"/>
          </w:tcPr>
          <w:p w14:paraId="68DE255E">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p w14:paraId="2D4C718C">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（人民币）</w:t>
            </w:r>
          </w:p>
        </w:tc>
        <w:tc>
          <w:tcPr>
            <w:tcW w:w="1276" w:type="dxa"/>
            <w:vAlign w:val="center"/>
          </w:tcPr>
          <w:p w14:paraId="68ACDF00">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总价</w:t>
            </w:r>
          </w:p>
          <w:p w14:paraId="4AF3E65B">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（人民币）</w:t>
            </w:r>
          </w:p>
        </w:tc>
      </w:tr>
      <w:tr w14:paraId="586A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821" w:type="dxa"/>
            <w:vAlign w:val="center"/>
          </w:tcPr>
          <w:p w14:paraId="65AF34CB">
            <w:pPr>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76" w:type="dxa"/>
            <w:vAlign w:val="center"/>
          </w:tcPr>
          <w:p w14:paraId="0D894D8E">
            <w:pPr>
              <w:spacing w:line="560" w:lineRule="exact"/>
              <w:jc w:val="center"/>
              <w:rPr>
                <w:rFonts w:hint="eastAsia" w:ascii="宋体" w:hAnsi="宋体" w:eastAsia="宋体" w:cs="宋体"/>
                <w:color w:val="000000"/>
                <w:sz w:val="24"/>
                <w:szCs w:val="24"/>
              </w:rPr>
            </w:pPr>
          </w:p>
        </w:tc>
        <w:tc>
          <w:tcPr>
            <w:tcW w:w="1276" w:type="dxa"/>
            <w:gridSpan w:val="2"/>
            <w:vAlign w:val="center"/>
          </w:tcPr>
          <w:p w14:paraId="6770F316">
            <w:pPr>
              <w:spacing w:line="560" w:lineRule="exact"/>
              <w:jc w:val="center"/>
              <w:rPr>
                <w:rFonts w:hint="eastAsia" w:ascii="宋体" w:hAnsi="宋体" w:eastAsia="宋体" w:cs="宋体"/>
                <w:color w:val="000000"/>
                <w:sz w:val="24"/>
                <w:szCs w:val="24"/>
              </w:rPr>
            </w:pPr>
          </w:p>
        </w:tc>
        <w:tc>
          <w:tcPr>
            <w:tcW w:w="1584" w:type="dxa"/>
            <w:vAlign w:val="center"/>
          </w:tcPr>
          <w:p w14:paraId="732A7D2A">
            <w:pPr>
              <w:spacing w:line="560" w:lineRule="exact"/>
              <w:jc w:val="center"/>
              <w:rPr>
                <w:rFonts w:hint="eastAsia" w:ascii="宋体" w:hAnsi="宋体" w:eastAsia="宋体" w:cs="宋体"/>
                <w:color w:val="000000"/>
                <w:sz w:val="24"/>
                <w:szCs w:val="24"/>
              </w:rPr>
            </w:pPr>
          </w:p>
        </w:tc>
        <w:tc>
          <w:tcPr>
            <w:tcW w:w="1109" w:type="dxa"/>
            <w:vAlign w:val="center"/>
          </w:tcPr>
          <w:p w14:paraId="40109CDC">
            <w:pPr>
              <w:spacing w:line="560" w:lineRule="exact"/>
              <w:jc w:val="center"/>
              <w:rPr>
                <w:rFonts w:hint="eastAsia" w:ascii="宋体" w:hAnsi="宋体" w:eastAsia="宋体" w:cs="宋体"/>
                <w:color w:val="000000"/>
                <w:sz w:val="24"/>
                <w:szCs w:val="24"/>
              </w:rPr>
            </w:pPr>
          </w:p>
        </w:tc>
        <w:tc>
          <w:tcPr>
            <w:tcW w:w="851" w:type="dxa"/>
            <w:vAlign w:val="center"/>
          </w:tcPr>
          <w:p w14:paraId="585E6D47">
            <w:pPr>
              <w:spacing w:line="560" w:lineRule="exact"/>
              <w:jc w:val="center"/>
              <w:rPr>
                <w:rFonts w:hint="eastAsia" w:ascii="宋体" w:hAnsi="宋体" w:eastAsia="宋体" w:cs="宋体"/>
                <w:color w:val="000000"/>
                <w:sz w:val="24"/>
                <w:szCs w:val="24"/>
              </w:rPr>
            </w:pPr>
          </w:p>
        </w:tc>
        <w:tc>
          <w:tcPr>
            <w:tcW w:w="1583" w:type="dxa"/>
            <w:vAlign w:val="center"/>
          </w:tcPr>
          <w:p w14:paraId="39930FF7">
            <w:pPr>
              <w:pStyle w:val="6"/>
              <w:spacing w:line="560" w:lineRule="exact"/>
              <w:jc w:val="center"/>
              <w:rPr>
                <w:rFonts w:hint="eastAsia" w:ascii="宋体" w:hAnsi="宋体" w:eastAsia="宋体" w:cs="宋体"/>
                <w:bCs/>
                <w:color w:val="auto"/>
                <w:kern w:val="2"/>
                <w:sz w:val="24"/>
                <w:szCs w:val="24"/>
              </w:rPr>
            </w:pPr>
          </w:p>
        </w:tc>
        <w:tc>
          <w:tcPr>
            <w:tcW w:w="1276" w:type="dxa"/>
            <w:vAlign w:val="center"/>
          </w:tcPr>
          <w:p w14:paraId="59D84208">
            <w:pPr>
              <w:pStyle w:val="6"/>
              <w:spacing w:line="560" w:lineRule="exact"/>
              <w:jc w:val="center"/>
              <w:rPr>
                <w:rFonts w:hint="eastAsia" w:ascii="宋体" w:hAnsi="宋体" w:eastAsia="宋体" w:cs="宋体"/>
                <w:bCs/>
                <w:color w:val="auto"/>
                <w:kern w:val="2"/>
                <w:sz w:val="24"/>
                <w:szCs w:val="24"/>
              </w:rPr>
            </w:pPr>
          </w:p>
        </w:tc>
      </w:tr>
      <w:tr w14:paraId="07B5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3074" w:type="dxa"/>
            <w:gridSpan w:val="3"/>
            <w:vAlign w:val="center"/>
          </w:tcPr>
          <w:p w14:paraId="79B95AB7">
            <w:pPr>
              <w:tabs>
                <w:tab w:val="left" w:pos="846"/>
              </w:tabs>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合计总金额</w:t>
            </w:r>
          </w:p>
        </w:tc>
        <w:tc>
          <w:tcPr>
            <w:tcW w:w="6702" w:type="dxa"/>
            <w:gridSpan w:val="6"/>
            <w:vAlign w:val="center"/>
          </w:tcPr>
          <w:p w14:paraId="56DA171D">
            <w:pPr>
              <w:spacing w:line="560" w:lineRule="exact"/>
              <w:rPr>
                <w:rFonts w:hint="eastAsia" w:ascii="宋体" w:hAnsi="宋体" w:eastAsia="宋体" w:cs="宋体"/>
                <w:bCs/>
                <w:sz w:val="24"/>
                <w:szCs w:val="24"/>
              </w:rPr>
            </w:pPr>
            <w:r>
              <w:rPr>
                <w:rFonts w:hint="eastAsia" w:ascii="宋体" w:hAnsi="宋体" w:eastAsia="宋体" w:cs="宋体"/>
                <w:bCs/>
                <w:sz w:val="24"/>
                <w:szCs w:val="24"/>
              </w:rPr>
              <w:t>小写：       （大写：       ）</w:t>
            </w:r>
          </w:p>
        </w:tc>
      </w:tr>
    </w:tbl>
    <w:p w14:paraId="5D8CD00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备注：外贸合同中需要签订外币金额的，使用开标当天</w:t>
      </w:r>
      <w:r>
        <w:rPr>
          <w:rFonts w:hint="eastAsia" w:ascii="宋体" w:hAnsi="宋体" w:eastAsia="宋体" w:cs="宋体"/>
          <w:sz w:val="24"/>
          <w:szCs w:val="24"/>
        </w:rPr>
        <w:t>（以招标公告记载为准）</w:t>
      </w:r>
      <w:r>
        <w:rPr>
          <w:rFonts w:hint="eastAsia" w:ascii="宋体" w:hAnsi="宋体" w:eastAsia="宋体" w:cs="宋体"/>
          <w:bCs/>
          <w:sz w:val="24"/>
          <w:szCs w:val="24"/>
        </w:rPr>
        <w:t>中国银行外汇牌价现汇卖出价计算外贸合同中的外币金额，汇率风险由乙方自行承担。</w:t>
      </w:r>
    </w:p>
    <w:p w14:paraId="7E16BC5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二、交货时间及地点：乙方在合同签订之日起</w:t>
      </w:r>
      <w:r>
        <w:rPr>
          <w:rFonts w:hint="eastAsia" w:ascii="宋体" w:hAnsi="宋体" w:eastAsia="宋体" w:cs="宋体"/>
          <w:bCs/>
          <w:color w:val="FF0000"/>
          <w:sz w:val="24"/>
          <w:szCs w:val="24"/>
          <w:u w:val="single"/>
        </w:rPr>
        <w:t xml:space="preserve">    </w:t>
      </w:r>
      <w:r>
        <w:rPr>
          <w:rFonts w:hint="eastAsia" w:ascii="宋体" w:hAnsi="宋体" w:eastAsia="宋体" w:cs="宋体"/>
          <w:bCs/>
          <w:color w:val="FF0000"/>
          <w:sz w:val="24"/>
          <w:szCs w:val="24"/>
        </w:rPr>
        <w:t>天</w:t>
      </w:r>
      <w:r>
        <w:rPr>
          <w:rFonts w:hint="eastAsia" w:ascii="宋体" w:hAnsi="宋体" w:eastAsia="宋体" w:cs="宋体"/>
          <w:bCs/>
          <w:sz w:val="24"/>
          <w:szCs w:val="24"/>
        </w:rPr>
        <w:t>内将货物运至甲方指定地点。</w:t>
      </w:r>
    </w:p>
    <w:p w14:paraId="49436CB5">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三、运输方式及到港站：CIP厦门/CIF厦门。</w:t>
      </w:r>
    </w:p>
    <w:p w14:paraId="3AAE2A3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四、乙方所提供的货物必须是原厂生产的、全新的、未使用过的（包括零部件），并符合原厂质量检测标准（以说明书为准）、国家质量检测标准以及合同规定的质量规格和性能要求，具体技术配置方案详见附件（如有）。</w:t>
      </w:r>
    </w:p>
    <w:p w14:paraId="4695ED8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五、外贸合同签订</w:t>
      </w:r>
    </w:p>
    <w:p w14:paraId="00C6F9D7">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甲方委托</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（外贸代理公司由学校从入围的进口外贸代理服务商中选定）与</w:t>
      </w:r>
      <w:r>
        <w:rPr>
          <w:rFonts w:hint="eastAsia" w:ascii="宋体" w:hAnsi="宋体" w:eastAsia="宋体" w:cs="宋体"/>
          <w:bCs/>
          <w:sz w:val="24"/>
          <w:szCs w:val="24"/>
          <w:u w:val="single"/>
        </w:rPr>
        <w:t xml:space="preserve">            （乙方委托的外贸公司）</w:t>
      </w:r>
      <w:r>
        <w:rPr>
          <w:rFonts w:hint="eastAsia" w:ascii="宋体" w:hAnsi="宋体" w:eastAsia="宋体" w:cs="宋体"/>
          <w:bCs/>
          <w:sz w:val="24"/>
          <w:szCs w:val="24"/>
        </w:rPr>
        <w:t>签订外贸合同，协助办理减免税及进口报关、报检等手续。</w:t>
      </w:r>
    </w:p>
    <w:p w14:paraId="6C6B68BF">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乙方委托</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与</w:t>
      </w:r>
      <w:r>
        <w:rPr>
          <w:rFonts w:hint="eastAsia" w:ascii="宋体" w:hAnsi="宋体" w:eastAsia="宋体" w:cs="宋体"/>
          <w:bCs/>
          <w:sz w:val="24"/>
          <w:szCs w:val="24"/>
          <w:u w:val="single"/>
        </w:rPr>
        <w:t xml:space="preserve">            （甲方委托的外贸公司）</w:t>
      </w:r>
      <w:r>
        <w:rPr>
          <w:rFonts w:hint="eastAsia" w:ascii="宋体" w:hAnsi="宋体" w:eastAsia="宋体" w:cs="宋体"/>
          <w:bCs/>
          <w:sz w:val="24"/>
          <w:szCs w:val="24"/>
        </w:rPr>
        <w:t>签订外贸合同及办理出口事宜等。（</w:t>
      </w:r>
      <w:r>
        <w:rPr>
          <w:rFonts w:hint="eastAsia" w:ascii="宋体" w:hAnsi="宋体" w:eastAsia="宋体" w:cs="宋体"/>
          <w:sz w:val="24"/>
          <w:szCs w:val="24"/>
        </w:rPr>
        <w:t>乙方应提供其所委托外贸代理公司的资质证明，报甲方备案。</w:t>
      </w:r>
      <w:r>
        <w:rPr>
          <w:rFonts w:hint="eastAsia" w:ascii="宋体" w:hAnsi="宋体" w:eastAsia="宋体" w:cs="宋体"/>
          <w:bCs/>
          <w:sz w:val="24"/>
          <w:szCs w:val="24"/>
        </w:rPr>
        <w:t>）</w:t>
      </w:r>
    </w:p>
    <w:p w14:paraId="6F9E57B4">
      <w:pPr>
        <w:spacing w:line="560" w:lineRule="exact"/>
        <w:ind w:firstLine="564"/>
        <w:rPr>
          <w:rFonts w:hint="eastAsia" w:ascii="宋体" w:hAnsi="宋体" w:eastAsia="宋体" w:cs="宋体"/>
          <w:bCs/>
          <w:sz w:val="24"/>
          <w:szCs w:val="24"/>
        </w:rPr>
      </w:pPr>
      <w:r>
        <w:rPr>
          <w:rFonts w:hint="eastAsia" w:ascii="宋体" w:hAnsi="宋体" w:eastAsia="宋体" w:cs="宋体"/>
          <w:bCs/>
          <w:sz w:val="24"/>
          <w:szCs w:val="24"/>
        </w:rPr>
        <w:t>六、付款方式</w:t>
      </w:r>
    </w:p>
    <w:p w14:paraId="2897848F">
      <w:pPr>
        <w:spacing w:line="560" w:lineRule="exact"/>
        <w:ind w:firstLine="564"/>
        <w:rPr>
          <w:rFonts w:hint="eastAsia" w:ascii="宋体" w:hAnsi="宋体" w:eastAsia="宋体" w:cs="宋体"/>
          <w:bCs/>
          <w:sz w:val="24"/>
          <w:szCs w:val="24"/>
        </w:rPr>
      </w:pPr>
      <w:r>
        <w:rPr>
          <w:rFonts w:hint="eastAsia" w:ascii="宋体" w:hAnsi="宋体" w:eastAsia="宋体" w:cs="宋体"/>
          <w:bCs/>
          <w:sz w:val="24"/>
          <w:szCs w:val="24"/>
        </w:rPr>
        <w:t>本合同约定的付款方式为以下</w:t>
      </w:r>
      <w:r>
        <w:rPr>
          <w:rFonts w:hint="eastAsia" w:ascii="宋体" w:hAnsi="宋体" w:eastAsia="宋体" w:cs="宋体"/>
          <w:bCs/>
          <w:color w:val="FF0000"/>
          <w:sz w:val="24"/>
          <w:szCs w:val="24"/>
        </w:rPr>
        <w:t>第</w:t>
      </w:r>
      <w:r>
        <w:rPr>
          <w:rFonts w:hint="eastAsia" w:ascii="宋体" w:hAnsi="宋体" w:eastAsia="宋体" w:cs="宋体"/>
          <w:bCs/>
          <w:color w:val="FF0000"/>
          <w:sz w:val="24"/>
          <w:szCs w:val="24"/>
          <w:u w:val="single"/>
        </w:rPr>
        <w:t xml:space="preserve">     </w:t>
      </w:r>
      <w:r>
        <w:rPr>
          <w:rFonts w:hint="eastAsia" w:ascii="宋体" w:hAnsi="宋体" w:eastAsia="宋体" w:cs="宋体"/>
          <w:bCs/>
          <w:color w:val="FF0000"/>
          <w:sz w:val="24"/>
          <w:szCs w:val="24"/>
        </w:rPr>
        <w:t>种</w:t>
      </w:r>
      <w:r>
        <w:rPr>
          <w:rFonts w:hint="eastAsia" w:ascii="宋体" w:hAnsi="宋体" w:eastAsia="宋体" w:cs="宋体"/>
          <w:bCs/>
          <w:sz w:val="24"/>
          <w:szCs w:val="24"/>
        </w:rPr>
        <w:t>：</w:t>
      </w:r>
    </w:p>
    <w:p w14:paraId="57C538A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（1）开具合同金额100%L/C（不可撤销即期信用证），80%见发货单即付，20%货到验收合格后凭用户（厦门大学</w:t>
      </w:r>
      <w:r>
        <w:rPr>
          <w:rFonts w:hint="eastAsia" w:ascii="宋体" w:hAnsi="宋体" w:eastAsia="宋体" w:cs="宋体"/>
          <w:bCs/>
          <w:sz w:val="24"/>
          <w:szCs w:val="24"/>
        </w:rPr>
        <w:sym w:font="Wingdings 2" w:char="F0CD"/>
      </w:r>
      <w:r>
        <w:rPr>
          <w:rFonts w:hint="eastAsia" w:ascii="宋体" w:hAnsi="宋体" w:eastAsia="宋体" w:cs="宋体"/>
          <w:bCs/>
          <w:sz w:val="24"/>
          <w:szCs w:val="24"/>
        </w:rPr>
        <w:sym w:font="Wingdings 2" w:char="F0CD"/>
      </w:r>
      <w:r>
        <w:rPr>
          <w:rFonts w:hint="eastAsia" w:ascii="宋体" w:hAnsi="宋体" w:eastAsia="宋体" w:cs="宋体"/>
          <w:bCs/>
          <w:sz w:val="24"/>
          <w:szCs w:val="24"/>
        </w:rPr>
        <w:t>学院）签字盖章确认的终验验收合格报告单支付。</w:t>
      </w:r>
    </w:p>
    <w:p w14:paraId="441ACB7D">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（2）合同金额</w:t>
      </w:r>
      <w:r>
        <w:rPr>
          <w:rFonts w:hint="eastAsia" w:ascii="宋体" w:hAnsi="宋体" w:eastAsia="宋体" w:cs="宋体"/>
          <w:bCs/>
          <w:sz w:val="24"/>
          <w:szCs w:val="24"/>
        </w:rPr>
        <w:t>100%TT（电汇支付），80%见发货单即付，20%货到验收合格后凭用户（厦门大学</w:t>
      </w:r>
      <w:r>
        <w:rPr>
          <w:rFonts w:hint="eastAsia" w:ascii="宋体" w:hAnsi="宋体" w:eastAsia="宋体" w:cs="宋体"/>
          <w:bCs/>
          <w:sz w:val="24"/>
          <w:szCs w:val="24"/>
        </w:rPr>
        <w:sym w:font="Wingdings 2" w:char="F0CD"/>
      </w:r>
      <w:r>
        <w:rPr>
          <w:rFonts w:hint="eastAsia" w:ascii="宋体" w:hAnsi="宋体" w:eastAsia="宋体" w:cs="宋体"/>
          <w:bCs/>
          <w:sz w:val="24"/>
          <w:szCs w:val="24"/>
        </w:rPr>
        <w:sym w:font="Wingdings 2" w:char="F0CD"/>
      </w:r>
      <w:r>
        <w:rPr>
          <w:rFonts w:hint="eastAsia" w:ascii="宋体" w:hAnsi="宋体" w:eastAsia="宋体" w:cs="宋体"/>
          <w:bCs/>
          <w:sz w:val="24"/>
          <w:szCs w:val="24"/>
        </w:rPr>
        <w:t>学院）签字盖章确认的终验验收合格报告单支付。</w:t>
      </w:r>
    </w:p>
    <w:p w14:paraId="52FD4111">
      <w:pPr>
        <w:widowControl/>
        <w:shd w:val="clear" w:color="auto" w:fill="FFFFFF"/>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七、履约保证金</w:t>
      </w:r>
    </w:p>
    <w:p w14:paraId="58B60E07">
      <w:pPr>
        <w:widowControl/>
        <w:shd w:val="clear" w:color="auto" w:fill="FFFFFF"/>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合同签订后，乙方应在10个工作日内向甲方缴纳合同金额的</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元整（¥</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作为履约保证金。履约保证金可以支票、汇票、本票或者金融机构、担保机构出具的保函等非现金形式提交。在验收合格之后十五个工作日内无息退还。若乙方未按合同约定履行或出现违约行为，甲方有权没收履约保证金。</w:t>
      </w:r>
    </w:p>
    <w:p w14:paraId="5B450F1D">
      <w:pPr>
        <w:tabs>
          <w:tab w:val="left" w:pos="1155"/>
          <w:tab w:val="left" w:pos="5760"/>
        </w:tabs>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八、外贸代理费用</w:t>
      </w:r>
    </w:p>
    <w:p w14:paraId="0361ACF2">
      <w:pPr>
        <w:tabs>
          <w:tab w:val="left" w:pos="1155"/>
          <w:tab w:val="left" w:pos="5760"/>
        </w:tabs>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本合同约定的外贸代理费用按以下第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种执行：</w:t>
      </w:r>
    </w:p>
    <w:p w14:paraId="5534787C">
      <w:pPr>
        <w:tabs>
          <w:tab w:val="left" w:pos="1155"/>
          <w:tab w:val="left" w:pos="5760"/>
        </w:tabs>
        <w:spacing w:line="5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代理过程中产生的一切费用</w:t>
      </w:r>
      <w:r>
        <w:rPr>
          <w:rFonts w:hint="eastAsia" w:ascii="宋体" w:hAnsi="宋体" w:eastAsia="宋体" w:cs="宋体"/>
          <w:bCs/>
          <w:sz w:val="24"/>
          <w:szCs w:val="24"/>
        </w:rPr>
        <w:t>（包括但不限于汇率波动损益、外贸代理服务费、银行费用、国内运费、报关费用、商检费用、海关仓储费用、港杂费用、港口至甲方目的现场运保费、申请免税证明及办理各项证书等费用）</w:t>
      </w:r>
      <w:r>
        <w:rPr>
          <w:rFonts w:hint="eastAsia" w:ascii="宋体" w:hAnsi="宋体" w:eastAsia="宋体" w:cs="宋体"/>
          <w:sz w:val="24"/>
          <w:szCs w:val="24"/>
        </w:rPr>
        <w:t>按</w:t>
      </w:r>
      <w:r>
        <w:rPr>
          <w:rFonts w:hint="eastAsia" w:ascii="宋体" w:hAnsi="宋体" w:eastAsia="宋体" w:cs="宋体"/>
          <w:kern w:val="0"/>
          <w:sz w:val="24"/>
          <w:szCs w:val="24"/>
        </w:rPr>
        <w:t>《</w:t>
      </w:r>
      <w:r>
        <w:rPr>
          <w:rFonts w:hint="eastAsia" w:ascii="宋体" w:hAnsi="宋体" w:eastAsia="宋体" w:cs="宋体"/>
          <w:sz w:val="24"/>
          <w:szCs w:val="24"/>
        </w:rPr>
        <w:t>厦门大学外贸代理公司进口设备外贸相关费用收费标准》，由乙方承担。</w:t>
      </w:r>
    </w:p>
    <w:p w14:paraId="58FF0C34">
      <w:pPr>
        <w:tabs>
          <w:tab w:val="left" w:pos="1155"/>
          <w:tab w:val="left" w:pos="576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（2）代理过程中产生的一切费用由甲方承担。</w:t>
      </w:r>
    </w:p>
    <w:p w14:paraId="4B841AF4">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九、技术服务</w:t>
      </w:r>
    </w:p>
    <w:p w14:paraId="260AEA58">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1.安装调试与验收</w:t>
      </w:r>
    </w:p>
    <w:p w14:paraId="65FBB11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（1）安装调试</w:t>
      </w:r>
    </w:p>
    <w:p w14:paraId="267C3C8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乙方负责货物的安装调试及所需工具和人员，甲方提供工作场地、电源等条件，乙方须在安装前确认场地条件合格后方可进行安装并严格遵守甲方工作场所的工作纪律、安全管理等相关规定。</w:t>
      </w:r>
    </w:p>
    <w:p w14:paraId="072B57A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安装调试过程中，乙方需免费提供货物操作培训，对于复杂货物免费提供1至2名操作员为期一周的学习培训（不包括差旅费用）。</w:t>
      </w:r>
    </w:p>
    <w:p w14:paraId="1319950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（2）验收程序</w:t>
      </w:r>
    </w:p>
    <w:p w14:paraId="702A978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分为初验、终验。初验为到货时用户单位根据采购文件、本合同清单对货物外包装、品牌型号、规格、数量等进行验收，查验相关的合格证书及技术资料，并出具货物初验报告；终验为货物完成安装且运行正常，用户单位对货物技术参数、性能等方面的质量验收，并出具货物终验报告。对于复杂货物需另行约定验收方式的，详见附件（如有）。</w:t>
      </w:r>
    </w:p>
    <w:p w14:paraId="37EC5CD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2.保修</w:t>
      </w:r>
    </w:p>
    <w:p w14:paraId="01B22F6C">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货物保修期限</w:t>
      </w:r>
      <w:r>
        <w:rPr>
          <w:rFonts w:hint="eastAsia" w:ascii="宋体" w:hAnsi="宋体" w:eastAsia="宋体" w:cs="宋体"/>
          <w:bCs/>
          <w:sz w:val="24"/>
          <w:szCs w:val="24"/>
        </w:rPr>
        <w:t>自</w:t>
      </w:r>
      <w:r>
        <w:rPr>
          <w:rFonts w:hint="eastAsia" w:ascii="宋体" w:hAnsi="宋体" w:eastAsia="宋体" w:cs="宋体"/>
          <w:bCs/>
          <w:sz w:val="24"/>
          <w:szCs w:val="24"/>
          <w:u w:val="single"/>
        </w:rPr>
        <w:t>终验</w:t>
      </w:r>
      <w:r>
        <w:rPr>
          <w:rFonts w:hint="eastAsia" w:ascii="宋体" w:hAnsi="宋体" w:eastAsia="宋体" w:cs="宋体"/>
          <w:bCs/>
          <w:sz w:val="24"/>
          <w:szCs w:val="24"/>
        </w:rPr>
        <w:t>完成并经甲方签字盖章确认合格之日起计，货物保修年限为</w:t>
      </w:r>
      <w:r>
        <w:rPr>
          <w:rFonts w:hint="eastAsia" w:ascii="宋体" w:hAnsi="宋体" w:eastAsia="宋体" w:cs="宋体"/>
          <w:bCs/>
          <w:color w:val="FF0000"/>
          <w:sz w:val="24"/>
          <w:szCs w:val="24"/>
          <w:u w:val="single"/>
        </w:rPr>
        <w:t>**</w:t>
      </w:r>
      <w:r>
        <w:rPr>
          <w:rFonts w:hint="eastAsia" w:ascii="宋体" w:hAnsi="宋体" w:eastAsia="宋体" w:cs="宋体"/>
          <w:bCs/>
          <w:color w:val="FF0000"/>
          <w:sz w:val="24"/>
          <w:szCs w:val="24"/>
        </w:rPr>
        <w:t>年</w:t>
      </w:r>
      <w:r>
        <w:rPr>
          <w:rFonts w:hint="eastAsia" w:ascii="宋体" w:hAnsi="宋体" w:eastAsia="宋体" w:cs="宋体"/>
          <w:bCs/>
          <w:sz w:val="24"/>
          <w:szCs w:val="24"/>
        </w:rPr>
        <w:t>，保修期间，乙方需向甲方提供原厂维修服务，因产品质量问题产生的一切费用均由乙方承担（人为损坏除外）。</w:t>
      </w:r>
    </w:p>
    <w:p w14:paraId="28522FA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在保修期内因产品质量产生的问题，乙方应免费维修；验收一个月内货物出现质量问题的，甲方有权要求退货。乙方提供终身维修，在保修期外的维修只收取配件成本费。</w:t>
      </w:r>
    </w:p>
    <w:p w14:paraId="33419C78">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3.响应速度及技术支持</w:t>
      </w:r>
    </w:p>
    <w:p w14:paraId="771C83D4">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乙方须在接到甲方的维修报告后</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小时内响应，一般问题应在两天内、重大问题应在一周内解决或提出明确解决方案。</w:t>
      </w:r>
    </w:p>
    <w:p w14:paraId="1BFA4CDC">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乙方负责为货物提供终身维护、免费软件升级服务及扩展应用技术支持。包括但不限于即时回答甲方提出的问题；排除甲方的软、硬件故障；技术培训；提供专著、论文集、甲方通讯等应用书刊资料。</w:t>
      </w:r>
    </w:p>
    <w:p w14:paraId="4DA609EB">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十、违约责任</w:t>
      </w:r>
    </w:p>
    <w:p w14:paraId="75D7638B">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1.乙方未按照规定时间交货和提供服务的，甲方可从货款中扣除违约赔偿费，每周赔偿费按合同价的5‰计收；乙方逾期超过10周的，乙方应向甲方支付合同总金额10%的违约金，若违约金不足以弥补甲方损失的，</w:t>
      </w:r>
      <w:r>
        <w:rPr>
          <w:rFonts w:hint="eastAsia" w:ascii="宋体" w:hAnsi="宋体" w:eastAsia="宋体" w:cs="宋体"/>
          <w:sz w:val="24"/>
          <w:szCs w:val="24"/>
        </w:rPr>
        <w:t>乙方应赔偿甲方因此产生的全部损失，包括但不限于律师费、诉讼费、赔偿金、经济损失等</w:t>
      </w:r>
      <w:r>
        <w:rPr>
          <w:rFonts w:hint="eastAsia" w:ascii="宋体" w:hAnsi="宋体" w:eastAsia="宋体" w:cs="宋体"/>
          <w:bCs/>
          <w:sz w:val="24"/>
          <w:szCs w:val="24"/>
        </w:rPr>
        <w:t>。同时，甲方有权要求乙方继续履行全部或部分合同或解除全部或部分合同，一切因乙方不履行合同或逾期履行合同所造成的损失均由乙方承担。</w:t>
      </w:r>
    </w:p>
    <w:p w14:paraId="7F96A74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2.乙方交付或拟交付的货物不符合合同约定的交付标准的，甲方有权拒绝受领，并有权解除本合同，乙方应退还甲方已付款项并按合同总金额的10%向甲方支付违约金并承担因退货而产生的一切损失。</w:t>
      </w:r>
    </w:p>
    <w:p w14:paraId="76022C6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交付的货物或配件数量缺少、技术资料不齐全、外观破损或者仪器性能达不到技术指标要求的，乙方应负责退换有瑕疵的货物或补足短缺。补足、退还的货物或配件必须全新，满足约定的规格、质量和性能要求，乙方承担因此而产生的一切费用和甲方遭受的一切损失。</w:t>
      </w:r>
    </w:p>
    <w:p w14:paraId="63CCBBC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3.货物验收不合格或自货物送达甲方后12个月内未完成安装调试的，甲方有权解除本合同、不再支付尾款，乙方应退还甲方已付货款并按合同总金额的10%向甲方支付违约金、承担因退货而产生的一切损失。</w:t>
      </w:r>
    </w:p>
    <w:p w14:paraId="404DDEBF">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乙方未在合同约定的时限内履行保修义务的，每延迟一日，乙方向甲方支付合同总金额1%的违约金并赔偿甲方其他经济损失；乙方超过三十日仍未履行保修义务或未在接到甲方通知三十日内将货物维修至正常使用状态的，甲方有权要求乙方换货并赔偿损失。因换货所产生的成本均由乙方承担，所换货物必须完全符合本合同约定的交付标准。</w:t>
      </w:r>
    </w:p>
    <w:p w14:paraId="06672A78">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5.因乙方原因导致甲方解除本合同的，乙方除应退还已付款项并支付违约金外，还须赔付甲方支出的进口代理费用、诉讼/仲裁费用、检测或评估费用（若有）、律师费用（若有）和差旅费用（若有）等费用。</w:t>
      </w:r>
    </w:p>
    <w:p w14:paraId="3ED4F258">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十一、知识产权</w:t>
      </w:r>
    </w:p>
    <w:p w14:paraId="0A61EF04">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须保障甲方在使用该货物或其任何一部分时不受到第三方关于侵犯专利权、商标权或工业设计权等知识产权的指控。任何第三方提出侵权指控与甲方无关，乙方须与第三方交涉并承担可能发生的责任及一切费用。如甲方因此而遭受损失的，乙方应负责赔偿。</w:t>
      </w:r>
    </w:p>
    <w:p w14:paraId="6A1B2625">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十二、乙方应当按照《厦门大学采购供应商管理办法（试行）》规定接受甲方管理，对违反《厦门大学采购供应商管理办法（试行）》规定的行为承担相应责任。</w:t>
      </w:r>
    </w:p>
    <w:p w14:paraId="2E935466">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十三、争议解决</w:t>
      </w:r>
    </w:p>
    <w:p w14:paraId="28CCA7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在本合同履行过程中若发生争议，由双方协商解决，协商未果的，按以下第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种方式处理：</w:t>
      </w:r>
    </w:p>
    <w:p w14:paraId="4E42DF5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（1）提交厦门仲裁委员会仲裁；</w:t>
      </w:r>
    </w:p>
    <w:p w14:paraId="63AAC176">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（2）向甲方所在地人民法院提起诉讼。</w:t>
      </w:r>
    </w:p>
    <w:p w14:paraId="41A7F37B">
      <w:pPr>
        <w:widowControl/>
        <w:shd w:val="clear" w:color="auto" w:fill="FFFFFF"/>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十四、本合同自双方签署盖章之日起生效，壹式叁份，甲方执贰份、乙方执壹份，具有同等法律效力。</w:t>
      </w:r>
    </w:p>
    <w:p w14:paraId="248ECC15">
      <w:pPr>
        <w:widowControl/>
        <w:shd w:val="clear" w:color="auto" w:fill="FFFFFF"/>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甲方：厦门大学                 乙方：</w:t>
      </w:r>
    </w:p>
    <w:p w14:paraId="1537F5A2">
      <w:pPr>
        <w:widowControl/>
        <w:shd w:val="clear" w:color="auto" w:fill="FFFFFF"/>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地址：                         地址：</w:t>
      </w:r>
    </w:p>
    <w:p w14:paraId="1ED6FD94">
      <w:pPr>
        <w:widowControl/>
        <w:shd w:val="clear" w:color="auto" w:fill="FFFFFF"/>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用户代表：                     委托代表人：                     </w:t>
      </w:r>
    </w:p>
    <w:p w14:paraId="38CAD34F">
      <w:pPr>
        <w:widowControl/>
        <w:shd w:val="clear" w:color="auto" w:fill="FFFFFF"/>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联系方式：                     联系方式：</w:t>
      </w:r>
    </w:p>
    <w:p w14:paraId="58194E8C">
      <w:pPr>
        <w:widowControl/>
        <w:shd w:val="clear" w:color="auto" w:fill="FFFFFF"/>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用户单位公章：</w:t>
      </w:r>
    </w:p>
    <w:p w14:paraId="5DE72A52">
      <w:pPr>
        <w:widowControl/>
        <w:shd w:val="clear" w:color="auto" w:fill="FFFFFF"/>
        <w:spacing w:line="560" w:lineRule="exact"/>
        <w:ind w:firstLine="2880" w:firstLineChars="1200"/>
        <w:jc w:val="left"/>
        <w:rPr>
          <w:rFonts w:hint="eastAsia" w:ascii="宋体" w:hAnsi="宋体" w:eastAsia="宋体" w:cs="宋体"/>
          <w:bCs/>
          <w:sz w:val="24"/>
          <w:szCs w:val="24"/>
        </w:rPr>
      </w:pPr>
      <w:r>
        <w:rPr>
          <w:rFonts w:hint="eastAsia" w:ascii="宋体" w:hAnsi="宋体" w:eastAsia="宋体" w:cs="宋体"/>
          <w:bCs/>
          <w:sz w:val="24"/>
          <w:szCs w:val="24"/>
        </w:rPr>
        <w:t>签订日期：   年    月    日</w:t>
      </w:r>
    </w:p>
    <w:bookmarkEnd w:id="2"/>
    <w:bookmarkEnd w:id="3"/>
    <w:p w14:paraId="46731F0B">
      <w:pPr>
        <w:spacing w:line="560" w:lineRule="exact"/>
        <w:rPr>
          <w:rFonts w:hint="eastAsia" w:ascii="宋体" w:hAnsi="宋体" w:eastAsia="宋体" w:cs="宋体"/>
          <w:sz w:val="32"/>
          <w:szCs w:val="32"/>
        </w:rPr>
      </w:pPr>
    </w:p>
    <w:p w14:paraId="263EF66D">
      <w:pPr>
        <w:tabs>
          <w:tab w:val="left" w:pos="0"/>
          <w:tab w:val="left" w:pos="540"/>
          <w:tab w:val="left" w:pos="780"/>
        </w:tabs>
        <w:spacing w:line="360" w:lineRule="auto"/>
        <w:rPr>
          <w:rFonts w:ascii="Arial" w:hAnsi="宋体" w:cs="Arial"/>
          <w:sz w:val="24"/>
        </w:rPr>
      </w:pPr>
    </w:p>
    <w:p w14:paraId="5EDA51A6">
      <w:pPr>
        <w:spacing w:line="360" w:lineRule="auto"/>
        <w:rPr>
          <w:rFonts w:hint="default"/>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22"/>
    <w:rsid w:val="000360CC"/>
    <w:rsid w:val="000461D2"/>
    <w:rsid w:val="00083AA8"/>
    <w:rsid w:val="000C4DF3"/>
    <w:rsid w:val="000C6FD8"/>
    <w:rsid w:val="00124BA7"/>
    <w:rsid w:val="00174F00"/>
    <w:rsid w:val="001C733E"/>
    <w:rsid w:val="002867BD"/>
    <w:rsid w:val="002C108A"/>
    <w:rsid w:val="002E66CC"/>
    <w:rsid w:val="002F1A45"/>
    <w:rsid w:val="002F6CB8"/>
    <w:rsid w:val="00322213"/>
    <w:rsid w:val="00342DDB"/>
    <w:rsid w:val="00391AF7"/>
    <w:rsid w:val="003B35DB"/>
    <w:rsid w:val="003B489E"/>
    <w:rsid w:val="003D7A5B"/>
    <w:rsid w:val="00417388"/>
    <w:rsid w:val="00440414"/>
    <w:rsid w:val="004515A3"/>
    <w:rsid w:val="004D0E20"/>
    <w:rsid w:val="00523E68"/>
    <w:rsid w:val="005A7271"/>
    <w:rsid w:val="00617B5F"/>
    <w:rsid w:val="00631B50"/>
    <w:rsid w:val="006854FB"/>
    <w:rsid w:val="006B0D17"/>
    <w:rsid w:val="006D2A67"/>
    <w:rsid w:val="00773C42"/>
    <w:rsid w:val="007D1AED"/>
    <w:rsid w:val="007F7762"/>
    <w:rsid w:val="00803164"/>
    <w:rsid w:val="00935E45"/>
    <w:rsid w:val="009413A6"/>
    <w:rsid w:val="00950070"/>
    <w:rsid w:val="0095779F"/>
    <w:rsid w:val="00964DD5"/>
    <w:rsid w:val="009A1765"/>
    <w:rsid w:val="009B317E"/>
    <w:rsid w:val="00A533B2"/>
    <w:rsid w:val="00A55D29"/>
    <w:rsid w:val="00A66AF6"/>
    <w:rsid w:val="00A75151"/>
    <w:rsid w:val="00A8606B"/>
    <w:rsid w:val="00B140B9"/>
    <w:rsid w:val="00B16BEA"/>
    <w:rsid w:val="00B22CA3"/>
    <w:rsid w:val="00B62847"/>
    <w:rsid w:val="00B80401"/>
    <w:rsid w:val="00BB5D81"/>
    <w:rsid w:val="00BE6191"/>
    <w:rsid w:val="00C12BE9"/>
    <w:rsid w:val="00C75726"/>
    <w:rsid w:val="00CA3B22"/>
    <w:rsid w:val="00CA5D69"/>
    <w:rsid w:val="00D25E18"/>
    <w:rsid w:val="00D502C1"/>
    <w:rsid w:val="00D81AD1"/>
    <w:rsid w:val="00D97717"/>
    <w:rsid w:val="00DD56E9"/>
    <w:rsid w:val="00DE6205"/>
    <w:rsid w:val="00E97022"/>
    <w:rsid w:val="00EF5303"/>
    <w:rsid w:val="00F07018"/>
    <w:rsid w:val="00F420E0"/>
    <w:rsid w:val="00F447E9"/>
    <w:rsid w:val="00F51324"/>
    <w:rsid w:val="00F945C7"/>
    <w:rsid w:val="00FB04F4"/>
    <w:rsid w:val="00FF76FC"/>
    <w:rsid w:val="6EC5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0" w:lineRule="atLeast"/>
      <w:ind w:left="-540"/>
      <w:jc w:val="left"/>
    </w:pPr>
    <w:rPr>
      <w:sz w:val="28"/>
    </w:rPr>
  </w:style>
  <w:style w:type="paragraph" w:styleId="3">
    <w:name w:val="Body Text Indent 2"/>
    <w:basedOn w:val="1"/>
    <w:link w:val="13"/>
    <w:qFormat/>
    <w:uiPriority w:val="0"/>
    <w:pPr>
      <w:tabs>
        <w:tab w:val="left" w:pos="0"/>
        <w:tab w:val="left" w:pos="735"/>
      </w:tabs>
      <w:ind w:firstLine="523" w:firstLineChars="218"/>
    </w:pPr>
    <w:rPr>
      <w:rFonts w:ascii="宋体"/>
      <w:kern w:val="0"/>
      <w:sz w:val="24"/>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36" w:after="68"/>
      <w:jc w:val="left"/>
    </w:pPr>
    <w:rPr>
      <w:rFonts w:ascii="Verdana" w:hAnsi="Verdana" w:cs="宋体"/>
      <w:color w:val="333333"/>
      <w:kern w:val="0"/>
      <w:sz w:val="16"/>
      <w:szCs w:val="16"/>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Times New Roman" w:hAnsi="Times New Roman" w:eastAsia="宋体" w:cs="Times New Roman"/>
      <w:sz w:val="18"/>
      <w:szCs w:val="18"/>
    </w:rPr>
  </w:style>
  <w:style w:type="character" w:customStyle="1" w:styleId="11">
    <w:name w:val="页脚 字符"/>
    <w:basedOn w:val="9"/>
    <w:link w:val="4"/>
    <w:qFormat/>
    <w:uiPriority w:val="99"/>
    <w:rPr>
      <w:rFonts w:ascii="Times New Roman" w:hAnsi="Times New Roman" w:eastAsia="宋体" w:cs="Times New Roman"/>
      <w:sz w:val="18"/>
      <w:szCs w:val="18"/>
    </w:rPr>
  </w:style>
  <w:style w:type="character" w:customStyle="1" w:styleId="12">
    <w:name w:val="正文文本缩进 2 字符"/>
    <w:basedOn w:val="9"/>
    <w:semiHidden/>
    <w:qFormat/>
    <w:uiPriority w:val="99"/>
    <w:rPr>
      <w:rFonts w:ascii="Times New Roman" w:hAnsi="Times New Roman" w:eastAsia="宋体" w:cs="Times New Roman"/>
      <w:szCs w:val="24"/>
    </w:rPr>
  </w:style>
  <w:style w:type="character" w:customStyle="1" w:styleId="13">
    <w:name w:val="正文文本缩进 2 字符1"/>
    <w:link w:val="3"/>
    <w:uiPriority w:val="0"/>
    <w:rPr>
      <w:rFonts w:ascii="宋体" w:hAnsi="Times New Roman" w:eastAsia="宋体" w:cs="Times New Roman"/>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2018</Words>
  <Characters>2096</Characters>
  <Lines>21</Lines>
  <Paragraphs>6</Paragraphs>
  <TotalTime>1</TotalTime>
  <ScaleCrop>false</ScaleCrop>
  <LinksUpToDate>false</LinksUpToDate>
  <CharactersWithSpaces>2798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2022-03-09T01:24:00Z</dcterms:created>
  <dc:creator>郑姗杉</dc:creator>
  <cp:lastModifiedBy>晚池言舞</cp:lastModifiedBy>
  <dcterms:modified xsi:type="dcterms:W3CDTF">2026-01-08T03:03:11Z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eyJoZGlkIjoiMDBjNDE1ZWNmMTczMmQ1YzdhNGU4NTI5MzU1ZTI0MzIiLCJ1c2VySWQiOiI1MzYyMTAxNjYifQ==</vt:lpwstr>
  </property>
  <property fmtid="{D5CDD505-2E9C-101B-9397-08002B2CF9AE}" pid="3" name="KSOProductBuildVer">
    <vt:lpwstr>2052-12.1.0.23125</vt:lpwstr>
  </property>
  <property fmtid="{D5CDD505-2E9C-101B-9397-08002B2CF9AE}" pid="4" name="ICV">
    <vt:lpwstr>EFD4CEC00B42400A8035B683306B6124_12</vt:lpwstr>
  </property>
</Properties>
</file>