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FF06">
      <w:pPr>
        <w:pStyle w:val="3"/>
        <w:rPr>
          <w:rFonts w:ascii="Times New Roman" w:hAnsi="Times New Roman"/>
          <w:color w:val="auto"/>
        </w:rPr>
      </w:pPr>
      <w:bookmarkStart w:id="0" w:name="_Toc31082"/>
      <w:bookmarkStart w:id="1" w:name="_Toc11416"/>
      <w:bookmarkStart w:id="2" w:name="_Toc29047"/>
      <w:bookmarkStart w:id="3" w:name="_Toc17002"/>
      <w:bookmarkStart w:id="4" w:name="_Toc9827"/>
      <w:bookmarkStart w:id="19" w:name="_GoBack"/>
      <w:bookmarkEnd w:id="19"/>
      <w:r>
        <w:rPr>
          <w:rFonts w:ascii="Times New Roman" w:hAnsi="Times New Roman"/>
          <w:color w:val="auto"/>
        </w:rPr>
        <w:t>一、采购清单</w:t>
      </w:r>
      <w:bookmarkEnd w:id="0"/>
      <w:bookmarkEnd w:id="1"/>
      <w:bookmarkEnd w:id="2"/>
      <w:bookmarkEnd w:id="3"/>
      <w:bookmarkEnd w:id="4"/>
    </w:p>
    <w:tbl>
      <w:tblPr>
        <w:tblStyle w:val="9"/>
        <w:tblW w:w="983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1"/>
        <w:gridCol w:w="746"/>
        <w:gridCol w:w="791"/>
        <w:gridCol w:w="649"/>
        <w:gridCol w:w="649"/>
        <w:gridCol w:w="782"/>
        <w:gridCol w:w="703"/>
        <w:gridCol w:w="647"/>
        <w:gridCol w:w="851"/>
        <w:gridCol w:w="772"/>
        <w:gridCol w:w="772"/>
      </w:tblGrid>
      <w:tr w14:paraId="093D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12" w:type="dxa"/>
            <w:vAlign w:val="center"/>
          </w:tcPr>
          <w:p w14:paraId="2A89BE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bookmarkStart w:id="5" w:name="_Toc7326"/>
            <w:bookmarkStart w:id="6" w:name="_Toc25163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61" w:type="dxa"/>
            <w:vAlign w:val="center"/>
          </w:tcPr>
          <w:p w14:paraId="0BC30B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★货物（标的）名称</w:t>
            </w:r>
          </w:p>
        </w:tc>
        <w:tc>
          <w:tcPr>
            <w:tcW w:w="746" w:type="dxa"/>
            <w:vAlign w:val="center"/>
          </w:tcPr>
          <w:p w14:paraId="7B819F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791" w:type="dxa"/>
            <w:vAlign w:val="center"/>
          </w:tcPr>
          <w:p w14:paraId="02C3D4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★单位</w:t>
            </w:r>
          </w:p>
        </w:tc>
        <w:tc>
          <w:tcPr>
            <w:tcW w:w="649" w:type="dxa"/>
            <w:vAlign w:val="center"/>
          </w:tcPr>
          <w:p w14:paraId="02D4DB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单价最高限价（万元）</w:t>
            </w:r>
          </w:p>
        </w:tc>
        <w:tc>
          <w:tcPr>
            <w:tcW w:w="649" w:type="dxa"/>
            <w:vAlign w:val="center"/>
          </w:tcPr>
          <w:p w14:paraId="363EDB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是否允许进口</w:t>
            </w:r>
          </w:p>
        </w:tc>
        <w:tc>
          <w:tcPr>
            <w:tcW w:w="782" w:type="dxa"/>
            <w:vAlign w:val="center"/>
          </w:tcPr>
          <w:p w14:paraId="620D07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是否核心产品</w:t>
            </w:r>
          </w:p>
        </w:tc>
        <w:tc>
          <w:tcPr>
            <w:tcW w:w="703" w:type="dxa"/>
            <w:vAlign w:val="center"/>
          </w:tcPr>
          <w:p w14:paraId="6D677E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647" w:type="dxa"/>
            <w:vAlign w:val="center"/>
          </w:tcPr>
          <w:p w14:paraId="4482DB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是否强制节能产品</w:t>
            </w:r>
          </w:p>
        </w:tc>
        <w:tc>
          <w:tcPr>
            <w:tcW w:w="851" w:type="dxa"/>
            <w:vAlign w:val="center"/>
          </w:tcPr>
          <w:p w14:paraId="6D1E48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是否属于网络安全专用产品</w:t>
            </w:r>
          </w:p>
        </w:tc>
        <w:tc>
          <w:tcPr>
            <w:tcW w:w="772" w:type="dxa"/>
            <w:vAlign w:val="center"/>
          </w:tcPr>
          <w:p w14:paraId="3E7718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是否优先采购节能产品</w:t>
            </w:r>
          </w:p>
        </w:tc>
        <w:tc>
          <w:tcPr>
            <w:tcW w:w="772" w:type="dxa"/>
            <w:vAlign w:val="center"/>
          </w:tcPr>
          <w:p w14:paraId="5F239A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是否优先采购环境标志产品</w:t>
            </w:r>
          </w:p>
        </w:tc>
      </w:tr>
      <w:tr w14:paraId="3F00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431F0062">
            <w:pPr>
              <w:widowControl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761" w:type="dxa"/>
            <w:vAlign w:val="center"/>
          </w:tcPr>
          <w:p w14:paraId="562A4671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精密全自动晶圆划片机</w:t>
            </w:r>
          </w:p>
        </w:tc>
        <w:tc>
          <w:tcPr>
            <w:tcW w:w="746" w:type="dxa"/>
            <w:vAlign w:val="center"/>
          </w:tcPr>
          <w:p w14:paraId="50622910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91" w:type="dxa"/>
            <w:noWrap/>
            <w:vAlign w:val="center"/>
          </w:tcPr>
          <w:p w14:paraId="742153E5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73C5A87E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85</w:t>
            </w:r>
          </w:p>
        </w:tc>
        <w:tc>
          <w:tcPr>
            <w:tcW w:w="649" w:type="dxa"/>
            <w:vAlign w:val="center"/>
          </w:tcPr>
          <w:p w14:paraId="64EC44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47349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是</w:t>
            </w:r>
          </w:p>
        </w:tc>
        <w:tc>
          <w:tcPr>
            <w:tcW w:w="703" w:type="dxa"/>
            <w:vAlign w:val="center"/>
          </w:tcPr>
          <w:p w14:paraId="679168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71D0D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5887F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1C0C5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46A9D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7351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0582370E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61" w:type="dxa"/>
            <w:vAlign w:val="center"/>
          </w:tcPr>
          <w:p w14:paraId="799BEE79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半自动晶圆揭膜机</w:t>
            </w:r>
          </w:p>
        </w:tc>
        <w:tc>
          <w:tcPr>
            <w:tcW w:w="746" w:type="dxa"/>
            <w:vAlign w:val="center"/>
          </w:tcPr>
          <w:p w14:paraId="14895B70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7CAC34A3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56BEF92D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649" w:type="dxa"/>
            <w:vAlign w:val="center"/>
          </w:tcPr>
          <w:p w14:paraId="098B93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69CA9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06ADD0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7D46E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2C018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8BBB6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7476D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412C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3ED308E2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761" w:type="dxa"/>
            <w:vAlign w:val="center"/>
          </w:tcPr>
          <w:p w14:paraId="5D615EF3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推拉力</w:t>
            </w:r>
          </w:p>
        </w:tc>
        <w:tc>
          <w:tcPr>
            <w:tcW w:w="746" w:type="dxa"/>
            <w:vAlign w:val="center"/>
          </w:tcPr>
          <w:p w14:paraId="570AEBE0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91" w:type="dxa"/>
            <w:noWrap/>
            <w:vAlign w:val="center"/>
          </w:tcPr>
          <w:p w14:paraId="5A47F42E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56F9D2D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vAlign w:val="center"/>
          </w:tcPr>
          <w:p w14:paraId="7A6064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54876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511F7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6849F9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50783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847D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44999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5EC6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48BA6F17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761" w:type="dxa"/>
            <w:vAlign w:val="center"/>
          </w:tcPr>
          <w:p w14:paraId="7846608E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等离子清洗（腔式）</w:t>
            </w:r>
          </w:p>
        </w:tc>
        <w:tc>
          <w:tcPr>
            <w:tcW w:w="746" w:type="dxa"/>
            <w:vAlign w:val="center"/>
          </w:tcPr>
          <w:p w14:paraId="5CE4E8D1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5DFBC2AA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4FC8C4E2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649" w:type="dxa"/>
            <w:vAlign w:val="center"/>
          </w:tcPr>
          <w:p w14:paraId="1E2D9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786A9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74F17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4E89F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59F7F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80C96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0DFE5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6AF4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6E12C5E2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761" w:type="dxa"/>
            <w:vAlign w:val="center"/>
          </w:tcPr>
          <w:p w14:paraId="17416FC1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熔封炉</w:t>
            </w:r>
          </w:p>
        </w:tc>
        <w:tc>
          <w:tcPr>
            <w:tcW w:w="746" w:type="dxa"/>
            <w:vAlign w:val="center"/>
          </w:tcPr>
          <w:p w14:paraId="0E2BC8EF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1E2316BA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1771CF06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649" w:type="dxa"/>
            <w:vAlign w:val="center"/>
          </w:tcPr>
          <w:p w14:paraId="57266A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6710E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553B41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5B383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1FAEB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603A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7D33C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4379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3EAB2E63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761" w:type="dxa"/>
            <w:vAlign w:val="center"/>
          </w:tcPr>
          <w:p w14:paraId="456747E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检漏</w:t>
            </w:r>
          </w:p>
        </w:tc>
        <w:tc>
          <w:tcPr>
            <w:tcW w:w="746" w:type="dxa"/>
            <w:vAlign w:val="center"/>
          </w:tcPr>
          <w:p w14:paraId="2E5A4F30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647AFD0E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7BDD8B64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649" w:type="dxa"/>
            <w:vAlign w:val="center"/>
          </w:tcPr>
          <w:p w14:paraId="1470D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312FC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68B8F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6665B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6FC77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4CE07B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202340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39B7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3CD27DD9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761" w:type="dxa"/>
            <w:vAlign w:val="center"/>
          </w:tcPr>
          <w:p w14:paraId="57700B65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PIND</w:t>
            </w:r>
          </w:p>
        </w:tc>
        <w:tc>
          <w:tcPr>
            <w:tcW w:w="746" w:type="dxa"/>
            <w:vAlign w:val="center"/>
          </w:tcPr>
          <w:p w14:paraId="3A161853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31ACC00A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531DD9A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34</w:t>
            </w:r>
          </w:p>
        </w:tc>
        <w:tc>
          <w:tcPr>
            <w:tcW w:w="649" w:type="dxa"/>
            <w:vAlign w:val="center"/>
          </w:tcPr>
          <w:p w14:paraId="2B504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2083B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78D5F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087CB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47F09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628C92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230B25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0482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1E77C5CB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761" w:type="dxa"/>
            <w:vAlign w:val="center"/>
          </w:tcPr>
          <w:p w14:paraId="4E7ADB22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粘片机（正装）</w:t>
            </w:r>
          </w:p>
        </w:tc>
        <w:tc>
          <w:tcPr>
            <w:tcW w:w="746" w:type="dxa"/>
            <w:vAlign w:val="center"/>
          </w:tcPr>
          <w:p w14:paraId="1379549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91" w:type="dxa"/>
            <w:noWrap/>
            <w:vAlign w:val="center"/>
          </w:tcPr>
          <w:p w14:paraId="7A5F604B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123A8F2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49</w:t>
            </w:r>
          </w:p>
        </w:tc>
        <w:tc>
          <w:tcPr>
            <w:tcW w:w="649" w:type="dxa"/>
            <w:vAlign w:val="center"/>
          </w:tcPr>
          <w:p w14:paraId="03342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2588A8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5C6939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7F99D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09624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727CE2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3CA847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58EA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2" w:type="dxa"/>
            <w:vAlign w:val="center"/>
          </w:tcPr>
          <w:p w14:paraId="0B066548">
            <w:pPr>
              <w:widowControl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761" w:type="dxa"/>
            <w:vAlign w:val="center"/>
          </w:tcPr>
          <w:p w14:paraId="78DF657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等离子清洗（片式）</w:t>
            </w:r>
          </w:p>
        </w:tc>
        <w:tc>
          <w:tcPr>
            <w:tcW w:w="746" w:type="dxa"/>
            <w:vAlign w:val="center"/>
          </w:tcPr>
          <w:p w14:paraId="0E661BFD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91" w:type="dxa"/>
            <w:noWrap/>
            <w:vAlign w:val="center"/>
          </w:tcPr>
          <w:p w14:paraId="023B20B6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台</w:t>
            </w:r>
          </w:p>
        </w:tc>
        <w:tc>
          <w:tcPr>
            <w:tcW w:w="649" w:type="dxa"/>
            <w:vAlign w:val="center"/>
          </w:tcPr>
          <w:p w14:paraId="0D2D4B29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47</w:t>
            </w:r>
          </w:p>
        </w:tc>
        <w:tc>
          <w:tcPr>
            <w:tcW w:w="649" w:type="dxa"/>
            <w:vAlign w:val="center"/>
          </w:tcPr>
          <w:p w14:paraId="1850E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  <w:tc>
          <w:tcPr>
            <w:tcW w:w="782" w:type="dxa"/>
            <w:vAlign w:val="center"/>
          </w:tcPr>
          <w:p w14:paraId="4D724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03" w:type="dxa"/>
            <w:vAlign w:val="center"/>
          </w:tcPr>
          <w:p w14:paraId="30612A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工业</w:t>
            </w:r>
          </w:p>
        </w:tc>
        <w:tc>
          <w:tcPr>
            <w:tcW w:w="647" w:type="dxa"/>
            <w:vAlign w:val="center"/>
          </w:tcPr>
          <w:p w14:paraId="22BD0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vAlign w:val="center"/>
          </w:tcPr>
          <w:p w14:paraId="2199B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7ADDD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  <w:tc>
          <w:tcPr>
            <w:tcW w:w="772" w:type="dxa"/>
            <w:vAlign w:val="center"/>
          </w:tcPr>
          <w:p w14:paraId="7B018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否</w:t>
            </w:r>
          </w:p>
        </w:tc>
      </w:tr>
    </w:tbl>
    <w:p w14:paraId="689FB770">
      <w:pPr>
        <w:pStyle w:val="8"/>
        <w:rPr>
          <w:rFonts w:hint="eastAsia" w:ascii="Times New Roman" w:hAnsi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22"/>
          <w:szCs w:val="22"/>
          <w:lang w:val="en-US" w:eastAsia="zh-CN"/>
        </w:rPr>
        <w:t>注：投标报价超过单价最高限价的做无效投标处理。</w:t>
      </w:r>
    </w:p>
    <w:p w14:paraId="2162C66B">
      <w:pPr>
        <w:pStyle w:val="6"/>
        <w:rPr>
          <w:rFonts w:hint="default"/>
          <w:color w:val="auto"/>
          <w:lang w:val="en-US" w:eastAsia="zh-CN"/>
        </w:rPr>
      </w:pPr>
    </w:p>
    <w:p w14:paraId="360275B4">
      <w:pPr>
        <w:pStyle w:val="3"/>
        <w:rPr>
          <w:rFonts w:ascii="Times New Roman" w:hAnsi="Times New Roman"/>
          <w:color w:val="auto"/>
        </w:rPr>
      </w:pPr>
      <w:bookmarkStart w:id="7" w:name="_Toc8392"/>
      <w:bookmarkStart w:id="8" w:name="_Toc26494"/>
      <w:bookmarkStart w:id="9" w:name="_Toc9906"/>
      <w:bookmarkStart w:id="10" w:name="_Hlk139711488"/>
      <w:r>
        <w:rPr>
          <w:rFonts w:ascii="Times New Roman" w:hAnsi="Times New Roman"/>
          <w:color w:val="auto"/>
        </w:rPr>
        <w:t>二、</w:t>
      </w:r>
      <w:bookmarkEnd w:id="5"/>
      <w:bookmarkEnd w:id="6"/>
      <w:bookmarkStart w:id="11" w:name="_Toc28904"/>
      <w:r>
        <w:rPr>
          <w:rFonts w:ascii="Times New Roman" w:hAnsi="Times New Roman"/>
          <w:color w:val="auto"/>
        </w:rPr>
        <w:t>技术需求</w:t>
      </w:r>
      <w:bookmarkEnd w:id="7"/>
      <w:bookmarkEnd w:id="8"/>
      <w:bookmarkEnd w:id="9"/>
    </w:p>
    <w:bookmarkEnd w:id="10"/>
    <w:bookmarkEnd w:id="11"/>
    <w:tbl>
      <w:tblPr>
        <w:tblStyle w:val="9"/>
        <w:tblW w:w="9139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23"/>
        <w:gridCol w:w="6398"/>
      </w:tblGrid>
      <w:tr w14:paraId="475B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8" w:type="dxa"/>
            <w:vAlign w:val="center"/>
          </w:tcPr>
          <w:p w14:paraId="6966BF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23" w:type="dxa"/>
            <w:vAlign w:val="center"/>
          </w:tcPr>
          <w:p w14:paraId="2B4B4F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货物（标的）名称</w:t>
            </w:r>
          </w:p>
        </w:tc>
        <w:tc>
          <w:tcPr>
            <w:tcW w:w="6398" w:type="dxa"/>
            <w:vAlign w:val="center"/>
          </w:tcPr>
          <w:p w14:paraId="079E4D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技术参数要求</w:t>
            </w:r>
          </w:p>
        </w:tc>
      </w:tr>
      <w:tr w14:paraId="1EFE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393B4169">
            <w:pPr>
              <w:widowControl/>
              <w:spacing w:line="360" w:lineRule="auto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823" w:type="dxa"/>
            <w:vAlign w:val="center"/>
          </w:tcPr>
          <w:p w14:paraId="74BEDAF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精密全自动晶圆划片机</w:t>
            </w:r>
          </w:p>
        </w:tc>
        <w:tc>
          <w:tcPr>
            <w:tcW w:w="6398" w:type="dxa"/>
            <w:vAlign w:val="center"/>
          </w:tcPr>
          <w:p w14:paraId="15A76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1、可加工晶圆尺寸：8英寸，12英寸，向下兼容6英寸，4英寸晶圆，可加工Si片和玻璃晶圆；</w:t>
            </w:r>
          </w:p>
          <w:p w14:paraId="744CF4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2、切割精度≤3um；</w:t>
            </w:r>
          </w:p>
          <w:p w14:paraId="75883E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3、切割深度≥2mm；</w:t>
            </w:r>
          </w:p>
          <w:p w14:paraId="497086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、崩边≤30um； </w:t>
            </w:r>
          </w:p>
          <w:p w14:paraId="23B743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、工件尺寸设定范围：满足X方向0~310mm；Y方向0~310mm；</w:t>
            </w:r>
          </w:p>
          <w:p w14:paraId="48B234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、切割速度设定范围：满足X方向0.1mm/s~600mm/s；Y方向0.1mm/s~200mm/s；</w:t>
            </w:r>
          </w:p>
          <w:p w14:paraId="11AEE8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、步进分辨率：X方向0.001mm；Y方向0.0001mm；</w:t>
            </w:r>
          </w:p>
          <w:p w14:paraId="33FAF4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、Z轴行程0~40mm，Z轴运动速度0~30mm/s；</w:t>
            </w:r>
          </w:p>
          <w:p w14:paraId="04F573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、Z轴分辨率0.0001mm；</w:t>
            </w:r>
          </w:p>
          <w:p w14:paraId="28893C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、主轴系统：采用ABD高压空气轴承，功率1.8kW，转速6000rpm ~60000rpm；</w:t>
            </w:r>
          </w:p>
          <w:p w14:paraId="07E4AA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、采用双主轴结构，两个主轴能分别设定转速、分别测高。两主轴使用次序可互换，任一主轴可以单独使用。</w:t>
            </w:r>
          </w:p>
          <w:p w14:paraId="416460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、料盒升降系统：通过软件定位，将料盒搬运到对应高度，机械臂进行取片操作。下料时机械臂可将工件放回料盒中。结构包含搬运结构，检测台和检测传感器。可装载料盒为12英寸料盒。</w:t>
            </w:r>
          </w:p>
          <w:p w14:paraId="3728A5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、划片机需集成清洗系统：转盘速度范围100rpm~2000rpm；清洗时间设定范围0~999s；清洗范围Φ310mm。</w:t>
            </w:r>
          </w:p>
          <w:p w14:paraId="0F7F45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、图像系统：基于相机的目标图形的捕获系统；高低倍显微镜的双显微镜结构；LED光源，直光+环光；自动对焦；自动对准：步进偏差报警、角度偏差报警；可识别芯片尺寸≥0.2mm</w:t>
            </w:r>
          </w:p>
        </w:tc>
      </w:tr>
      <w:tr w14:paraId="5745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1396D22E"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823" w:type="dxa"/>
            <w:vAlign w:val="center"/>
          </w:tcPr>
          <w:p w14:paraId="79F87B4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半自动晶圆揭膜机</w:t>
            </w:r>
          </w:p>
        </w:tc>
        <w:tc>
          <w:tcPr>
            <w:tcW w:w="6398" w:type="dxa"/>
            <w:vAlign w:val="center"/>
          </w:tcPr>
          <w:p w14:paraId="76E3BA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1、设备用途：用于晶圆减薄后正面保护膜的去除；</w:t>
            </w:r>
          </w:p>
          <w:p w14:paraId="56DBE6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2、适应产品尺寸（至少包含）：12英寸、8英寸；</w:t>
            </w:r>
          </w:p>
          <w:p w14:paraId="4F21D6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3、晶圆厚度：150μm-300μm；</w:t>
            </w:r>
          </w:p>
          <w:p w14:paraId="30C79C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4、膜种类：宽度≤400mm, 膜料外径≤200mm, 厚度：0.05mm-0.2mm；</w:t>
            </w:r>
          </w:p>
          <w:p w14:paraId="59BAA5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5、工作台面采用抗静电特氟龙或更优的防静电材料处理，具有真空吸附产品功能；</w:t>
            </w:r>
          </w:p>
          <w:p w14:paraId="259978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具备加热</w:t>
            </w:r>
            <w:r>
              <w:rPr>
                <w:rFonts w:hint="eastAsia"/>
                <w:color w:val="auto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，加热温度≥70℃。</w:t>
            </w:r>
          </w:p>
        </w:tc>
      </w:tr>
      <w:tr w14:paraId="360A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43C4AFB4">
            <w:pPr>
              <w:widowControl/>
              <w:spacing w:line="360" w:lineRule="auto"/>
              <w:jc w:val="center"/>
              <w:textAlignment w:val="center"/>
              <w:rPr>
                <w:rFonts w:hint="eastAsia" w:eastAsia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823" w:type="dxa"/>
            <w:vAlign w:val="center"/>
          </w:tcPr>
          <w:p w14:paraId="201BAC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推拉力</w:t>
            </w:r>
          </w:p>
        </w:tc>
        <w:tc>
          <w:tcPr>
            <w:tcW w:w="6398" w:type="dxa"/>
            <w:vAlign w:val="center"/>
          </w:tcPr>
          <w:p w14:paraId="6D74A5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1、用于微电子引线键合后引线焊接强度测试；</w:t>
            </w:r>
          </w:p>
          <w:p w14:paraId="0304BD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2、拉力测试精度要求：当传感器量程刻度为100G时综合测试精度≤0.1%；</w:t>
            </w:r>
          </w:p>
          <w:p w14:paraId="07D8E3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3、推力测试-金球/晶片测试精度要求：当传感器量程刻度为5KG 时综合测试精度≤0.1%；当传感器量程刻度为250G≥时测试精度≤0.1%；</w:t>
            </w:r>
          </w:p>
          <w:p w14:paraId="48F551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4、工作模式（至少包含）：晶片推力测试、金球推力测试、拉力测试；</w:t>
            </w:r>
          </w:p>
          <w:p w14:paraId="45AEEE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5、工作台的要求：①X 及 Y 工作台的要求：丝杆有效行程≥100mm；②Z工作台的要求：丝杆有效行程≥80mm；</w:t>
            </w:r>
          </w:p>
          <w:p w14:paraId="749872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6、平台夹具要求：①平台可共用夹具的数量≥2 种；②夹具的旋转要求：360度旋转；</w:t>
            </w:r>
          </w:p>
          <w:p w14:paraId="72B08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7、推力测试传感器最高接触定位速度≥3000 μm/s；接触力稳定 控制范围：5g~12g；</w:t>
            </w:r>
          </w:p>
        </w:tc>
      </w:tr>
      <w:tr w14:paraId="45C7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14096D86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823" w:type="dxa"/>
            <w:vAlign w:val="center"/>
          </w:tcPr>
          <w:p w14:paraId="5E986B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等离子清洗（腔式）</w:t>
            </w:r>
          </w:p>
        </w:tc>
        <w:tc>
          <w:tcPr>
            <w:tcW w:w="6398" w:type="dxa"/>
            <w:vAlign w:val="center"/>
          </w:tcPr>
          <w:p w14:paraId="3F2B9E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1、设备功能：实现半导体硅片表面清洁</w:t>
            </w:r>
          </w:p>
          <w:p w14:paraId="4A88E6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2、腔体材质：铝合金；</w:t>
            </w:r>
          </w:p>
          <w:p w14:paraId="0724C8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 、腔体内部尺寸：≥W450mm × D450mm × H450mm；</w:t>
            </w:r>
          </w:p>
          <w:p w14:paraId="542230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4、电极板有效尺寸：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420mm×410mm；</w:t>
            </w:r>
          </w:p>
          <w:p w14:paraId="471664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5、可用空间间距：≤22.5mm；</w:t>
            </w:r>
          </w:p>
          <w:p w14:paraId="2A21AD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6、射频电源频率：13.56MHz 或40kHz；</w:t>
            </w:r>
          </w:p>
          <w:p w14:paraId="2EF5B1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7、真空工作压力范围：180 mTorr ~ 400mTorr</w:t>
            </w:r>
          </w:p>
          <w:p w14:paraId="2C6CA0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8、气体路数 ：最少2路气体输入；</w:t>
            </w:r>
          </w:p>
          <w:p w14:paraId="4C2A4A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9、气体流量范围：0sccm~300sccms；</w:t>
            </w:r>
          </w:p>
          <w:p w14:paraId="3AF14B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10、真空泵：双级旋片泵或真空泵；</w:t>
            </w:r>
          </w:p>
          <w:p w14:paraId="1F79AE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11、电极分布：垂直或者水平分布；</w:t>
            </w:r>
          </w:p>
          <w:p w14:paraId="2ED143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12、工作空间：≤8层；</w:t>
            </w:r>
          </w:p>
          <w:p w14:paraId="3BEC41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13、真空管路：不锈钢及真空波纹管；</w:t>
            </w:r>
          </w:p>
          <w:p w14:paraId="651DDB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14、过程控制：①采用 PLC 控制系统；②具备人机界面；③触摸屏≥7 英寸</w:t>
            </w:r>
          </w:p>
        </w:tc>
      </w:tr>
      <w:tr w14:paraId="64FE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41B0D2C3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823" w:type="dxa"/>
            <w:vAlign w:val="center"/>
          </w:tcPr>
          <w:p w14:paraId="3B8C48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熔封炉</w:t>
            </w:r>
          </w:p>
        </w:tc>
        <w:tc>
          <w:tcPr>
            <w:tcW w:w="6398" w:type="dxa"/>
            <w:vAlign w:val="center"/>
          </w:tcPr>
          <w:p w14:paraId="19419A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1、最高温度：≥450℃；</w:t>
            </w:r>
          </w:p>
          <w:p w14:paraId="51ED2A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2、加热面积：≥400mm×300mm；</w:t>
            </w:r>
          </w:p>
          <w:p w14:paraId="31927B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3、加热平台：半导体石墨加热平台；</w:t>
            </w:r>
          </w:p>
          <w:p w14:paraId="0A10C0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4、具备上、下加热系统；</w:t>
            </w:r>
          </w:p>
          <w:p w14:paraId="32379C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5、具备工艺气体路数：≥2路；</w:t>
            </w:r>
          </w:p>
          <w:p w14:paraId="41D410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6、具备≥2路测温系统；</w:t>
            </w:r>
          </w:p>
          <w:p w14:paraId="166861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7、具备助焊剂回收装置；</w:t>
            </w:r>
          </w:p>
          <w:p w14:paraId="20A85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8、腔体高度：≥80mm；</w:t>
            </w:r>
          </w:p>
          <w:p w14:paraId="19F913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9、温度均匀性：≤±1.5%；</w:t>
            </w:r>
          </w:p>
          <w:p w14:paraId="28F68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10、温度调节精度：≤±1℃；</w:t>
            </w:r>
          </w:p>
          <w:p w14:paraId="46769F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11、工作真空度：≤1Pa；</w:t>
            </w:r>
          </w:p>
          <w:p w14:paraId="4C9E1C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12、最大加热速率：≥3.5℃/S；</w:t>
            </w:r>
          </w:p>
          <w:p w14:paraId="3100CB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13、具备水冷模块，最大冷却速率：≥2℃/S。</w:t>
            </w:r>
          </w:p>
        </w:tc>
      </w:tr>
      <w:tr w14:paraId="173E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6106FE79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823" w:type="dxa"/>
            <w:vAlign w:val="center"/>
          </w:tcPr>
          <w:p w14:paraId="63165C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检漏</w:t>
            </w:r>
          </w:p>
        </w:tc>
        <w:tc>
          <w:tcPr>
            <w:tcW w:w="6398" w:type="dxa"/>
            <w:vAlign w:val="center"/>
          </w:tcPr>
          <w:p w14:paraId="2229FE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1、用于电子元器件密封性检测；</w:t>
            </w:r>
          </w:p>
          <w:p w14:paraId="1E8658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2、检漏范围：真空模式检漏率：≤5×10-13Pa ·m³/s；吸枪模式检漏率：≤2.5×10-9Pa ·m³/s；</w:t>
            </w:r>
          </w:p>
          <w:p w14:paraId="4E10EB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3、漏率显示范 围：1×10-2Pa ·m ³/s～1× 10-13Pa ·m³/s；</w:t>
            </w:r>
          </w:p>
          <w:p w14:paraId="64B605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4、启动时间 ：≤100s；</w:t>
            </w:r>
          </w:p>
          <w:p w14:paraId="7B5861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5、响应时间 ：≤0.3s；</w:t>
            </w:r>
          </w:p>
          <w:p w14:paraId="49BD68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6、前级泵抽速：≤16m³/h；</w:t>
            </w:r>
          </w:p>
          <w:p w14:paraId="39703E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7、检漏口压力：≤2000Pa；</w:t>
            </w:r>
          </w:p>
          <w:p w14:paraId="4DE654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8、充 氦 压力：≤ 0.8MPa，可调节；</w:t>
            </w:r>
          </w:p>
          <w:p w14:paraId="065C6B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9、保压时间：1H～10H 可调；</w:t>
            </w:r>
          </w:p>
          <w:p w14:paraId="0FE6C3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10、加热温度范围：≤150℃, 温度可控；</w:t>
            </w:r>
          </w:p>
          <w:p w14:paraId="38FFF3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11、温度波动范围：±5℃;</w:t>
            </w:r>
          </w:p>
          <w:p w14:paraId="3D083F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12、液槽尺寸：①长度≥200mm;②深度≥150mm；</w:t>
            </w:r>
          </w:p>
          <w:p w14:paraId="4BEBF9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13、输入/输出接 口：RS-232/485、 USB、外部控制输入输出、模拟量输出接口；</w:t>
            </w:r>
          </w:p>
          <w:p w14:paraId="0C3DA0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14、显示界面（至少包含）：曲线图、直方图、数值显示。</w:t>
            </w:r>
          </w:p>
        </w:tc>
      </w:tr>
      <w:tr w14:paraId="1F16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4A7057FA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823" w:type="dxa"/>
            <w:vAlign w:val="center"/>
          </w:tcPr>
          <w:p w14:paraId="61BBB5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PIND</w:t>
            </w:r>
          </w:p>
        </w:tc>
        <w:tc>
          <w:tcPr>
            <w:tcW w:w="6398" w:type="dxa"/>
            <w:vAlign w:val="center"/>
          </w:tcPr>
          <w:p w14:paraId="1BE46E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1、用于检测密封元件内部的异物；</w:t>
            </w:r>
          </w:p>
          <w:p w14:paraId="0A0EEB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2、检测系统自动给出判别结果；</w:t>
            </w:r>
          </w:p>
          <w:p w14:paraId="6B9444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3、频率范围正弦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25Hz～250Hz；</w:t>
            </w:r>
          </w:p>
          <w:p w14:paraId="5EB6AA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4、频率分辨率：≤1Hz；</w:t>
            </w:r>
          </w:p>
          <w:p w14:paraId="39175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5、振动加速度范围：正弦振动峰值0.1g~25.5g；</w:t>
            </w:r>
          </w:p>
          <w:p w14:paraId="492DEA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6、振动加速度分辨率：≤0.1g；</w:t>
            </w:r>
          </w:p>
          <w:p w14:paraId="0A3791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7、振动极限载荷：≤500g；</w:t>
            </w:r>
          </w:p>
          <w:p w14:paraId="1F48DB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8、冲击加速度范围：100g~ 2500g(脉宽 0.1ms)；</w:t>
            </w:r>
          </w:p>
          <w:p w14:paraId="73AB3C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9、冲击加速度分辨率：≤10g；</w:t>
            </w:r>
          </w:p>
          <w:p w14:paraId="1B06C2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10、测试台面：50mm～100mm；</w:t>
            </w:r>
          </w:p>
          <w:p w14:paraId="742431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11、安装上位机软件，设备可隔离放置电磁干扰。全程数据采集，实时波形显示，可储存数据并有打印测试接口，具有检测数据实时再现、在线或离线存储及事后复现能力，试验数据可追溯；</w:t>
            </w:r>
          </w:p>
        </w:tc>
      </w:tr>
      <w:tr w14:paraId="67D8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158D032D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823" w:type="dxa"/>
            <w:vAlign w:val="center"/>
          </w:tcPr>
          <w:p w14:paraId="40AEC2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粘片机（正装）</w:t>
            </w:r>
          </w:p>
        </w:tc>
        <w:tc>
          <w:tcPr>
            <w:tcW w:w="6398" w:type="dxa"/>
            <w:vAlign w:val="center"/>
          </w:tcPr>
          <w:p w14:paraId="116823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1、贴装精度：高精度模式≤±3μm；</w:t>
            </w:r>
          </w:p>
          <w:p w14:paraId="28DCF3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2、吸头旋转功能：电动可调，角度±60°；</w:t>
            </w:r>
          </w:p>
          <w:p w14:paraId="111987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3、力控范围：贴片压力覆盖0.2~20 N范围，数字设定；</w:t>
            </w:r>
          </w:p>
          <w:p w14:paraId="0642F0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4、恒温热台尺寸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 mm×50 mm，温度设定范围: 40~400℃，升温速率可调；</w:t>
            </w:r>
          </w:p>
          <w:p w14:paraId="3CE37F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5、具备吸头加热功能，支持加热温度350℃；</w:t>
            </w:r>
          </w:p>
          <w:p w14:paraId="5C7B20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6、可贴装的芯片尺寸：0.5x0.5mm-40x40mm；</w:t>
            </w:r>
          </w:p>
          <w:p w14:paraId="2C566F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7、侧面观测模块：XYZ方向可调节，支持最大≥500倍放大； </w:t>
            </w:r>
          </w:p>
          <w:p w14:paraId="749220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8、配置惰性保护模块；</w:t>
            </w:r>
          </w:p>
          <w:p w14:paraId="6A8980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9、软件支持对位辅助刻度线</w:t>
            </w:r>
          </w:p>
          <w:p w14:paraId="619B89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10、支持倒装和正装功能</w:t>
            </w:r>
          </w:p>
        </w:tc>
      </w:tr>
      <w:tr w14:paraId="3CAD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8" w:type="dxa"/>
            <w:vAlign w:val="center"/>
          </w:tcPr>
          <w:p w14:paraId="1BF34B90"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823" w:type="dxa"/>
            <w:vAlign w:val="center"/>
          </w:tcPr>
          <w:p w14:paraId="4AFB9C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default"/>
                <w:color w:val="auto"/>
                <w:kern w:val="0"/>
                <w:szCs w:val="21"/>
                <w:lang w:val="en-US" w:eastAsia="zh-CN" w:bidi="ar"/>
              </w:rPr>
              <w:t>等离子清洗（片式）</w:t>
            </w:r>
          </w:p>
        </w:tc>
        <w:tc>
          <w:tcPr>
            <w:tcW w:w="6398" w:type="dxa"/>
            <w:vAlign w:val="center"/>
          </w:tcPr>
          <w:p w14:paraId="7C3B09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1、设备功能：在线片式真空等离子清洗机，至少适用于FlatIC、SOP、TTSOP、 QFP、SSOP、BGA、 QFN、封装产品在WireBonding 前和 Molding 前清洗。用于活化 WB 前产品的表面及去除污染物；</w:t>
            </w:r>
          </w:p>
          <w:p w14:paraId="5B6B27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2、腔体材质：航空铝合金；</w:t>
            </w:r>
          </w:p>
          <w:p w14:paraId="561EE9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3、射频电源系统：①频率：13.56MHz；②功 率：≥600W；</w:t>
            </w:r>
          </w:p>
          <w:p w14:paraId="3784C7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4、气体路数 ：最少2路气体输入；</w:t>
            </w:r>
          </w:p>
          <w:p w14:paraId="32B0DE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5、气体流量范围：0sccm~100sccm；</w:t>
            </w:r>
          </w:p>
          <w:p w14:paraId="1D964A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6、产品尺寸： ① W:30mm～95mm;②L:150~ 300mm；</w:t>
            </w:r>
          </w:p>
          <w:p w14:paraId="6930D5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7、真空泵 ：干泵；</w:t>
            </w:r>
          </w:p>
          <w:p w14:paraId="4F8BD4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8、清洗效果:水滴角≤20º。</w:t>
            </w:r>
          </w:p>
        </w:tc>
      </w:tr>
    </w:tbl>
    <w:p w14:paraId="0E5C209A">
      <w:pPr>
        <w:rPr>
          <w:color w:val="auto"/>
        </w:rPr>
      </w:pPr>
    </w:p>
    <w:p w14:paraId="7232A6E7">
      <w:pPr>
        <w:pStyle w:val="3"/>
        <w:rPr>
          <w:color w:val="auto"/>
        </w:rPr>
      </w:pPr>
      <w:bookmarkStart w:id="12" w:name="_Toc13069"/>
      <w:bookmarkStart w:id="13" w:name="_Toc14724"/>
      <w:bookmarkStart w:id="14" w:name="_Toc23016"/>
      <w:r>
        <w:rPr>
          <w:rFonts w:ascii="Times New Roman" w:hAnsi="Times New Roman"/>
          <w:color w:val="auto"/>
        </w:rPr>
        <w:t>三、商务要求（实质性要求）</w:t>
      </w:r>
      <w:bookmarkEnd w:id="12"/>
      <w:bookmarkEnd w:id="13"/>
      <w:bookmarkEnd w:id="14"/>
      <w:bookmarkStart w:id="15" w:name="_Toc135824239"/>
      <w:bookmarkStart w:id="16" w:name="_Toc15482"/>
    </w:p>
    <w:p w14:paraId="396E65A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1、交货时间：</w:t>
      </w:r>
      <w:r>
        <w:rPr>
          <w:rFonts w:hint="eastAsia" w:ascii="宋体" w:hAnsi="宋体"/>
          <w:color w:val="auto"/>
          <w:sz w:val="24"/>
          <w:lang w:val="en-US" w:eastAsia="zh-CN"/>
        </w:rPr>
        <w:t>2026年2月15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前，完成交付、安装</w:t>
      </w:r>
      <w:r>
        <w:rPr>
          <w:rFonts w:hint="eastAsia" w:ascii="宋体" w:hAnsi="宋体"/>
          <w:color w:val="auto"/>
          <w:sz w:val="24"/>
        </w:rPr>
        <w:t>。</w:t>
      </w:r>
    </w:p>
    <w:p w14:paraId="2BDB0C4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2、交货地点：电子科技大学指定地点。由供应商负责办理运输和装卸等，费用由供应商负责，由采购人组织验收，检验不合格或不符合质量要求，供应商除无条件退货、返工外，还应承担采购人的一切损失。</w:t>
      </w:r>
    </w:p>
    <w:p w14:paraId="1D87DBB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3、付款方式：甲乙双方合同签订后，甲方向乙方支付</w:t>
      </w:r>
      <w:r>
        <w:rPr>
          <w:rFonts w:hint="eastAsia" w:ascii="宋体" w:hAnsi="宋体"/>
          <w:color w:val="auto"/>
          <w:sz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</w:rPr>
        <w:t>0%合同金额，甲方验收合格并收到乙方提供的符合甲方财务要求的全额发票后 14 日内支付合同总金额的10%货款。</w:t>
      </w:r>
    </w:p>
    <w:p w14:paraId="7A97032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4、质保期：货到验收合格之日开始计算不低于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年。</w:t>
      </w:r>
    </w:p>
    <w:p w14:paraId="4A55D01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5、维修、培训以及售后服务</w:t>
      </w:r>
    </w:p>
    <w:p w14:paraId="2A6904A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1）资料：无条件提供全套、完整的技术资料，包括详细的说明书、操作手册和仪器维护等有关资料及质量认证书。</w:t>
      </w:r>
    </w:p>
    <w:p w14:paraId="242FB6F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2）提供相关应用技术资料。</w:t>
      </w:r>
    </w:p>
    <w:p w14:paraId="619B7C5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3）整套产品要求质保期内提供功能性完善和技术维护。质保期满后，出现产品故障时，供应商仍需做好售后服务，及时处理解决，费用由双方共同协商。</w:t>
      </w:r>
    </w:p>
    <w:p w14:paraId="5FB4A3AC">
      <w:pPr>
        <w:spacing w:line="360" w:lineRule="auto"/>
        <w:ind w:firstLine="480" w:firstLineChars="200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6、验收要求：按照《财政部关于进一步加强政府采购需求和履约验收管理的指导意见》(财库〔2016〕205号) 相关要求进行验收。</w:t>
      </w:r>
    </w:p>
    <w:bookmarkEnd w:id="15"/>
    <w:bookmarkEnd w:id="16"/>
    <w:p w14:paraId="0B302049">
      <w:pPr>
        <w:pStyle w:val="3"/>
        <w:rPr>
          <w:color w:val="auto"/>
        </w:rPr>
      </w:pPr>
      <w:bookmarkStart w:id="17" w:name="_Toc29479"/>
      <w:bookmarkStart w:id="18" w:name="_Toc10487"/>
      <w:r>
        <w:rPr>
          <w:rFonts w:hint="eastAsia"/>
          <w:color w:val="auto"/>
        </w:rPr>
        <w:t>四、</w:t>
      </w:r>
      <w:bookmarkEnd w:id="17"/>
      <w:r>
        <w:rPr>
          <w:rFonts w:hint="eastAsia"/>
          <w:color w:val="auto"/>
        </w:rPr>
        <w:t>其他要求</w:t>
      </w:r>
      <w:bookmarkEnd w:id="18"/>
    </w:p>
    <w:p w14:paraId="252BDF7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针对本项目提供售后服务方案：（1）售后服务人员安排（包含具体售后管理人员及执行人员配置、岗位职责、人员协作机制、人员管理制度）；（2）售后服务体系（包括售后机具配置、售后服务电话、售后服务机构设置、售后服务响应时间）；（3）质量保证措施（包括源头质量把控、过程质量管控、质量责任划分，快速的退换货机制，有具体的保修内容、服务质量管理制度，权责清晰，流程可追溯）。</w:t>
      </w:r>
    </w:p>
    <w:p w14:paraId="5BD9837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 w14:paraId="07D07416">
      <w:pPr>
        <w:rPr>
          <w:rFonts w:ascii="宋体" w:cs="宋体"/>
          <w:color w:val="auto"/>
          <w:kern w:val="0"/>
          <w:sz w:val="24"/>
          <w:lang w:bidi="ar"/>
        </w:rPr>
      </w:pPr>
      <w:r>
        <w:rPr>
          <w:b/>
          <w:bCs/>
          <w:color w:val="auto"/>
          <w:sz w:val="24"/>
        </w:rPr>
        <w:t>注：本章标注</w:t>
      </w:r>
      <w:r>
        <w:rPr>
          <w:rFonts w:ascii="Segoe UI Symbol" w:hAnsi="Segoe UI Symbol" w:cs="Segoe UI Symbol"/>
          <w:b/>
          <w:bCs/>
          <w:color w:val="auto"/>
          <w:sz w:val="24"/>
        </w:rPr>
        <w:t>★</w:t>
      </w:r>
      <w:r>
        <w:rPr>
          <w:b/>
          <w:bCs/>
          <w:color w:val="auto"/>
          <w:sz w:val="24"/>
        </w:rPr>
        <w:t>项为实质性要求，不满足做无效</w:t>
      </w:r>
      <w:r>
        <w:rPr>
          <w:rFonts w:hint="eastAsia"/>
          <w:b/>
          <w:bCs/>
          <w:color w:val="auto"/>
          <w:sz w:val="24"/>
          <w:lang w:val="en-US" w:eastAsia="zh-CN"/>
        </w:rPr>
        <w:t>投标</w:t>
      </w:r>
      <w:r>
        <w:rPr>
          <w:b/>
          <w:bCs/>
          <w:color w:val="auto"/>
          <w:sz w:val="24"/>
        </w:rPr>
        <w:t>处理。</w:t>
      </w:r>
    </w:p>
    <w:p w14:paraId="63B31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4426"/>
    <w:rsid w:val="04567FE0"/>
    <w:rsid w:val="06492071"/>
    <w:rsid w:val="07480C4F"/>
    <w:rsid w:val="09A97078"/>
    <w:rsid w:val="11303DCA"/>
    <w:rsid w:val="134947B2"/>
    <w:rsid w:val="143F0CD1"/>
    <w:rsid w:val="14FD7F49"/>
    <w:rsid w:val="154B7240"/>
    <w:rsid w:val="1C693F2F"/>
    <w:rsid w:val="1D3C29E9"/>
    <w:rsid w:val="1EA71F66"/>
    <w:rsid w:val="217A4021"/>
    <w:rsid w:val="25C862A3"/>
    <w:rsid w:val="273E78D2"/>
    <w:rsid w:val="2BAE478C"/>
    <w:rsid w:val="2F0769C1"/>
    <w:rsid w:val="2FE97ECD"/>
    <w:rsid w:val="3522139B"/>
    <w:rsid w:val="387E35D3"/>
    <w:rsid w:val="3AA74F46"/>
    <w:rsid w:val="3C781D8C"/>
    <w:rsid w:val="40A91BEC"/>
    <w:rsid w:val="42F07D64"/>
    <w:rsid w:val="448A21CD"/>
    <w:rsid w:val="47F54DF5"/>
    <w:rsid w:val="51F81A27"/>
    <w:rsid w:val="59391098"/>
    <w:rsid w:val="5A855597"/>
    <w:rsid w:val="5B5F4900"/>
    <w:rsid w:val="6B0013D1"/>
    <w:rsid w:val="70F22F3A"/>
    <w:rsid w:val="7C642A40"/>
    <w:rsid w:val="7D9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Plain Text"/>
    <w:basedOn w:val="1"/>
    <w:next w:val="6"/>
    <w:qFormat/>
    <w:uiPriority w:val="0"/>
    <w:rPr>
      <w:rFonts w:ascii="宋体" w:hAnsi="Courier New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宋体" w:cs="Times New Roman"/>
      <w:b/>
      <w:kern w:val="2"/>
      <w:sz w:val="30"/>
      <w:szCs w:val="22"/>
      <w:lang w:val="en-US" w:eastAsia="zh-CN" w:bidi="ar-SA"/>
    </w:rPr>
  </w:style>
  <w:style w:type="character" w:customStyle="1" w:styleId="12">
    <w:name w:val="标题 1 Char1"/>
    <w:link w:val="2"/>
    <w:qFormat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link w:val="3"/>
    <w:qFormat/>
    <w:uiPriority w:val="9"/>
    <w:rPr>
      <w:rFonts w:ascii="Arial" w:hAnsi="Arial" w:eastAsia="黑体"/>
      <w:b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2024-04-29T01:50:00Z</dcterms:created>
  <dc:creator>dell</dc:creator>
  <cp:lastModifiedBy>苏苏苏</cp:lastModifiedBy>
  <dcterms:modified xsi:type="dcterms:W3CDTF">2025-12-02T09:12:10Z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2281D93FB3ED46848737B0BB21D8186C_12</vt:lpwstr>
  </property>
  <property fmtid="{D5CDD505-2E9C-101B-9397-08002B2CF9AE}" pid="4" name="KSOTemplateDocerSaveRecord">
    <vt:lpwstr>eyJoZGlkIjoiMTMxMGNkYTJhN2NkODc0MzYwZWZhYmI0Y2E4ZDVlOGEiLCJ1c2VySWQiOiI3ODUyMzM3MTUifQ==</vt:lpwstr>
  </property>
</Properties>
</file>